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221" w:rsidRDefault="00426221" w:rsidP="00426221">
      <w:pPr>
        <w:pStyle w:val="Heading1"/>
        <w:keepNext w:val="0"/>
        <w:spacing w:before="322" w:after="322"/>
      </w:pPr>
      <w:r>
        <w:rPr>
          <w:kern w:val="0"/>
        </w:rPr>
        <w:t xml:space="preserve">Women's Fertility </w:t>
      </w:r>
    </w:p>
    <w:p w:rsidR="00426221" w:rsidRDefault="00426221" w:rsidP="00426221">
      <w:pPr>
        <w:spacing w:before="240" w:after="240"/>
      </w:pPr>
      <w:r>
        <w:t xml:space="preserve">The fertility of women reaches its peak in their early twenties and according to recent </w:t>
      </w:r>
      <w:proofErr w:type="gramStart"/>
      <w:r>
        <w:t>findings,</w:t>
      </w:r>
      <w:proofErr w:type="gramEnd"/>
      <w:r>
        <w:t xml:space="preserve"> it drops significantly around their 30</w:t>
      </w:r>
      <w:r>
        <w:rPr>
          <w:sz w:val="30"/>
          <w:szCs w:val="30"/>
          <w:vertAlign w:val="superscript"/>
        </w:rPr>
        <w:t>th</w:t>
      </w:r>
      <w:r>
        <w:t xml:space="preserve"> birthday. Many negative factors may impair a woman's ability to conceive: irregularities in ovulation, damaged follicles, inflammations, diseases of the uterus and age. </w:t>
      </w:r>
    </w:p>
    <w:p w:rsidR="00426221" w:rsidRDefault="00426221" w:rsidP="00426221">
      <w:pPr>
        <w:spacing w:before="240" w:after="240"/>
      </w:pPr>
      <w:r>
        <w:t xml:space="preserve">The aim of a responsibly conceptualized food supplement is to match different amino acids, vitamins, plant extracts, and trace elements. The more components of the imminent fertilization are stimulated in a natural way, the greater the success will be. With this, it is tried to utilize the period before fertilization in order to optimize all necessary requirements. Because they, among others, improve the hormonal balance, selected herbal micronutrients play a very important role in this. </w:t>
      </w:r>
    </w:p>
    <w:p w:rsidR="00426221" w:rsidRDefault="00426221" w:rsidP="00426221">
      <w:pPr>
        <w:spacing w:before="240" w:after="240"/>
      </w:pPr>
      <w:r>
        <w:t xml:space="preserve">Ideally, not only the quality of the ovum is right at the moment of conception, but also all other conditions which are necessary for a healthy pregnancy. The chronobiological interaction of the ingredients not only supports the treatment of female fertility disorders in a natural way, but also supports daily variations.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21"/>
    <w:rsid w:val="00426221"/>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21"/>
    <w:rPr>
      <w:rFonts w:ascii="Times New Roman" w:eastAsia="Times New Roman" w:hAnsi="Times New Roman" w:cs="Times New Roman"/>
    </w:rPr>
  </w:style>
  <w:style w:type="paragraph" w:styleId="Heading1">
    <w:name w:val="heading 1"/>
    <w:basedOn w:val="Normal"/>
    <w:next w:val="Normal"/>
    <w:link w:val="Heading1Char"/>
    <w:qFormat/>
    <w:rsid w:val="0042622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6221"/>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21"/>
    <w:rPr>
      <w:rFonts w:ascii="Times New Roman" w:eastAsia="Times New Roman" w:hAnsi="Times New Roman" w:cs="Times New Roman"/>
    </w:rPr>
  </w:style>
  <w:style w:type="paragraph" w:styleId="Heading1">
    <w:name w:val="heading 1"/>
    <w:basedOn w:val="Normal"/>
    <w:next w:val="Normal"/>
    <w:link w:val="Heading1Char"/>
    <w:qFormat/>
    <w:rsid w:val="0042622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6221"/>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976</Characters>
  <Application>Microsoft Macintosh Word</Application>
  <DocSecurity>0</DocSecurity>
  <Lines>8</Lines>
  <Paragraphs>2</Paragraphs>
  <ScaleCrop>false</ScaleCrop>
  <Company>Djoyworld</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2015-03-03T19:27:00Z</dcterms:created>
  <dcterms:modified xsi:type="dcterms:W3CDTF">2015-03-03T19:27:00Z</dcterms:modified>
</cp:coreProperties>
</file>