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r>
        <w:rPr>
          <w:lang w:val="ru-RU"/>
        </w:rPr>
        <w:t>Создание таблиц миграции</w:t>
      </w:r>
    </w:p>
    <w:p>
      <w:r>
        <w:rPr/>
        <w:drawing>
          <wp:inline>
            <wp:extent cx="5760720" cy="3060065"/>
            <wp:effectExtent l="0" t="0" r="0" b="0"/>
            <wp:docPr id="1" name="Picture 1"/>
            <a:graphic xmlns:a="http://schemas.openxmlformats.org/drawingml/2006/main">
              <a:graphicData a: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</cp:coreProperties>
</file>