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gif" ContentType="image/gif"/>
  <Default Extension="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a="http://schemas.openxmlformats.org/drawingml/2006/main" xmlns:wps="http://schemas.microsoft.com/office/word/2010/wordprocessingShape" xmlns:wpg="http://schemas.microsoft.com/office/word/2010/wordprocessingGroup" xmlns:wp14="http://schemas.microsoft.com/office/word/2010/wordprocessingDrawing" xmlns:w14="http://schemas.microsoft.com/office/word/2010/wordml" xmlns:w="http://schemas.openxmlformats.org/wordprocessingml/2006/main">
  <w:body>
    <w:p>
      <w:pPr>
        <w:rPr>
          <w:lang w:val="ru-RU"/>
        </w:rPr>
      </w:pPr>
      <w:r>
        <w:rPr>
          <w:lang w:val="ru-RU"/>
        </w:rPr>
        <w:t>Политический симулятор (англ. political simulation) или симулятор правительства (англ. government simulation) — жанр игр или компьютерных игр, которые симулируют правительство и политику некоторой страны или какой-то её части. В этих играх может присутствовать геополитическая составляющая (в том числе формирование и проведение внешней политики), создание внутренних политических правил или проведение политических кампаний. Игры в этом жанре отличаются от варгеймов сниженной ролью от военных или экшн-элементов или представление их в абстрактном виде.</w:t>
      </w:r>
    </w:p>
    <w:p>
      <w:pPr>
        <w:rPr>
          <w:lang w:val="ru-RU"/>
        </w:rPr>
      </w:pPr>
      <w:r>
        <w:rPr>
          <w:lang w:val="ru-RU"/>
        </w:rPr>
        <w:t>Содержание</w:t>
      </w:r>
    </w:p>
    <w:p>
      <w:pPr>
        <w:rPr>
          <w:lang w:val="ru-RU"/>
        </w:rPr>
      </w:pPr>
      <w:r>
        <w:rPr>
          <w:lang w:val="ru-RU"/>
        </w:rPr>
        <w:t>1</w:t>
        <w:tab/>
        <w:t>Настольные игры</w:t>
      </w:r>
    </w:p>
    <w:p>
      <w:pPr>
        <w:rPr>
          <w:lang w:val="ru-RU"/>
        </w:rPr>
      </w:pPr>
      <w:r>
        <w:rPr>
          <w:lang w:val="ru-RU"/>
        </w:rPr>
        <w:t>2</w:t>
        <w:tab/>
        <w:t>Компьютерные игры</w:t>
      </w:r>
    </w:p>
    <w:p>
      <w:pPr>
        <w:rPr>
          <w:lang w:val="ru-RU"/>
        </w:rPr>
      </w:pPr>
      <w:r>
        <w:rPr>
          <w:lang w:val="ru-RU"/>
        </w:rPr>
        <w:t>3</w:t>
        <w:tab/>
        <w:t>Интернет-игры</w:t>
      </w:r>
    </w:p>
    <w:p>
      <w:pPr>
        <w:rPr>
          <w:lang w:val="ru-RU"/>
        </w:rPr>
      </w:pPr>
      <w:r>
        <w:rPr>
          <w:lang w:val="ru-RU"/>
        </w:rPr>
        <w:t>4</w:t>
        <w:tab/>
        <w:t>Симуляция политики в других жанрах</w:t>
      </w:r>
    </w:p>
    <w:p>
      <w:pPr>
        <w:rPr>
          <w:lang w:val="ru-RU"/>
        </w:rPr>
      </w:pPr>
      <w:r>
        <w:rPr>
          <w:lang w:val="ru-RU"/>
        </w:rPr>
        <w:t>5</w:t>
        <w:tab/>
        <w:t>Образование</w:t>
      </w:r>
    </w:p>
    <w:p>
      <w:pPr>
        <w:rPr>
          <w:lang w:val="ru-RU"/>
        </w:rPr>
      </w:pPr>
      <w:r>
        <w:rPr>
          <w:lang w:val="ru-RU"/>
        </w:rPr>
        <w:t>Настольные игры</w:t>
      </w:r>
    </w:p>
    <w:p>
      <w:pPr>
        <w:rPr>
          <w:lang w:val="ru-RU"/>
        </w:rPr>
      </w:pPr>
      <w:r>
        <w:rPr>
          <w:lang w:val="ru-RU"/>
        </w:rPr>
        <w:t>Игры, основанные на политических выборах или геополитике, существовали задолго до появления персональных компьютеров и их возможности быстрой обработки больши́х объёмов статистических данных. Одной из таких ранних игр является The Game of Politics, созданная Освальдом Лордом (англ. Oswald Lord) в 1935 году, которая оставалась популярной до 1960-х годов. В 1954 году создана настольная игра «Дипломатия», которая, в отличие от других варгеймов, содержит фазу «переговоров». В этой фазе игроки могут договариваться друг с другом, чтобы впоследствии проводить военные операции одновременно. Национальная политика оставалась важной частью настольных игр, что обусловило создание игр, похожих на Die Macher (выпущена в 1986 году), основанной на выборах в Германии, или Wreck the Nation, которая высмеивает политику США времен президентства Джорджа Буша.</w:t>
      </w:r>
    </w:p>
    <w:p>
      <w:pPr>
        <w:rPr>
          <w:lang w:val="ru-RU"/>
        </w:rPr>
      </w:pPr>
      <w:r>
        <w:rPr>
          <w:lang w:val="ru-RU"/>
        </w:rPr>
        <w:t>После долгих лет существования в форме игры по переписке, «Дипломатия» стала одной из первых игр, использовавших преимущества электронной почты. По состоянию на 2007 год «Дипломатия» остается популярной PBEM-игрой.</w:t>
      </w:r>
    </w:p>
    <w:p>
      <w:pPr>
        <w:rPr>
          <w:lang w:val="ru-RU"/>
        </w:rPr>
      </w:pPr>
      <w:r>
        <w:rPr>
          <w:lang w:val="ru-RU"/>
        </w:rPr>
        <w:t>Компьютерные игры</w:t>
      </w:r>
    </w:p>
    <w:p>
      <w:pPr>
        <w:rPr>
          <w:lang w:val="ru-RU"/>
        </w:rPr>
      </w:pPr>
      <w:r>
        <w:rPr>
          <w:lang w:val="ru-RU"/>
        </w:rPr>
        <w:t>Компьютерная игра Dictator — игровые фракции и их состояния в отчёте тайной полиции.</w:t>
      </w:r>
    </w:p>
    <w:p>
      <w:pPr>
        <w:rPr>
          <w:lang w:val="ru-RU"/>
        </w:rPr>
      </w:pPr>
      <w:r>
        <w:rPr>
          <w:lang w:val="ru-RU"/>
        </w:rPr>
        <w:t xml:space="preserve">По мере того, как компьютерная техника усложнялась, компьютерные игры в жанре стали переходить от электронной почты к более сложной симуляции. Для многих европейских пользователей первой получившей известность игрой в жанре политических симуляторов является Dictator. Это игра издана в 1983 году компанией dK’Tronics для компьютеров ZX Spectrum. </w:t>
      </w:r>
    </w:p>
    <w:p>
      <w:pPr>
        <w:rPr>
          <w:lang w:val="ru-RU"/>
        </w:rPr>
      </w:pPr>
      <w:r>
        <w:rPr>
          <w:lang w:val="ru-RU"/>
        </w:rPr>
        <w:drawing xmlns:mc="http://schemas.openxmlformats.org/markup-compatibility/2006">
          <wp:inline>
            <wp:extent cx="4876800" cy="3657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727965" name=""/>
                    <pic:cNvPicPr>
                      <a:picLocks noGrp="0" noSelect="0" noChangeAspect="1" noMove="0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ru-RU"/>
        </w:rPr>
      </w:pPr>
      <w:r>
        <w:rPr>
          <w:lang w:val="ru-RU"/>
        </w:rPr>
        <w:t>Одной из первых в жанре стала игра Balance of Power, разработанная Крисом Кроуфордом (англ. Chris Crawford) и изданная в 1985 году. В этой игре представлен конфликт на пике холодной войны, для разрешения которого следует использовать политические методы вместо военной силы. В Balance of Power любой вооруженный конфликт между игроком и другой сверхдержавой приводит к ядерной войне, которая является одним из условий поражения.</w:t>
      </w:r>
    </w:p>
    <w:p>
      <w:pPr>
        <w:rPr>
          <w:lang w:val="ru-RU"/>
        </w:rPr>
      </w:pPr>
      <w:r>
        <w:rPr>
          <w:lang w:val="ru-RU"/>
        </w:rPr>
        <w:drawing xmlns:mc="http://schemas.openxmlformats.org/markup-compatibility/2006">
          <wp:inline>
            <wp:extent cx="5731510" cy="35458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869302" name=""/>
                    <pic:cNvPicPr>
                      <a:picLocks noGrp="0" noSelect="0" noChangeAspect="1" noMove="0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ru-RU"/>
        </w:rPr>
      </w:pPr>
      <w:r>
        <w:rPr>
          <w:lang w:val="ru-RU"/>
        </w:rPr>
        <w:t>В игры «эпохи холодной войны» входят также Conflict: Middle East Political Simulator от Virgin Interactive, Crisis in the Kremlin от Spectrum HoloByte и малоизвестная игра Hidden Agenda, вышедшая в 1988 году.</w:t>
      </w:r>
    </w:p>
    <w:p>
      <w:pPr>
        <w:rPr>
          <w:lang w:val="ru-RU"/>
        </w:rPr>
      </w:pPr>
      <w:r>
        <w:rPr>
          <w:lang w:val="ru-RU"/>
        </w:rPr>
        <w:t>Игра Conflict симулирует гипотетическую ситуацию в 1997 году, где игрок принимает роль израильского премьер-министра и обязан, применяя различные дипломатические и секретные указания, достичь победы над соперничающими народами. Игрок, окруженный враждебными народами, сильно ограничен в военной силе и потому должен придерживаться мирных средств, чтобы удержаться у власти до получения более совершенных вооружений и военной силы.</w:t>
      </w:r>
    </w:p>
    <w:p>
      <w:pPr>
        <w:rPr>
          <w:lang w:val="ru-RU"/>
        </w:rPr>
      </w:pPr>
      <w:r>
        <w:rPr>
          <w:lang w:val="ru-RU"/>
        </w:rPr>
        <w:drawing xmlns:mc="http://schemas.openxmlformats.org/markup-compatibility/2006">
          <wp:inline>
            <wp:extent cx="5731510" cy="2292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863087" name=""/>
                    <pic:cNvPicPr>
                      <a:picLocks noGrp="0" noSelect="0" noChangeAspect="1" noMove="0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ru-RU"/>
        </w:rPr>
      </w:pPr>
      <w:r>
        <w:rPr>
          <w:lang w:val="ru-RU"/>
        </w:rPr>
        <w:t>В игре Crisis in the Kremlin игрок принимает роль протеже одного из следующих советских политиков: Михаил Горбачёв из фракции реформистов, Егор Лигачёв — лидер фракции «твердой линии», и Борис Ельцин — одна из выделявшихся фигур фракции националистов. Игрок может воспользоваться симуляцией для изучения определённых стратегий, которые могли бы либо привести СССР в эпоху роскоши, либо ускорить его распад и интеграцию в новый мировой порядок. В этой игре представлена концепция управления бюджетом, удовлетворенность граждан и фракций, а также множество экономических аспектов и широкий политический спектр.</w:t>
      </w:r>
    </w:p>
    <w:p>
      <w:pPr>
        <w:rPr>
          <w:lang w:val="ru-RU"/>
        </w:rPr>
      </w:pPr>
      <w:r>
        <w:rPr>
          <w:lang w:val="ru-RU"/>
        </w:rPr>
        <w:drawing xmlns:mc="http://schemas.openxmlformats.org/markup-compatibility/2006">
          <wp:inline>
            <wp:extent cx="5731510" cy="26028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850938" name=""/>
                    <pic:cNvPicPr>
                      <a:picLocks noGrp="0" noSelect="0" noChangeAspect="1" noMove="0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ru-RU"/>
        </w:rPr>
      </w:pPr>
      <w:r>
        <w:rPr>
          <w:lang w:val="ru-RU"/>
        </w:rPr>
        <w:t>В Hidden Agenda игрок принимает роль президента государства Химерика (англ. Chimerica) из Центральной Америки, пережившего революцию. Игрок должен жонглировать международными отношениями и потребностями населения страны.</w:t>
      </w:r>
    </w:p>
    <w:p>
      <w:pPr>
        <w:rPr>
          <w:lang w:val="ru-RU"/>
        </w:rPr>
      </w:pPr>
      <w:r>
        <w:rPr>
          <w:lang w:val="ru-RU"/>
        </w:rPr>
        <w:drawing xmlns:mc="http://schemas.openxmlformats.org/markup-compatibility/2006">
          <wp:inline>
            <wp:extent cx="5731510" cy="35820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404204" name=""/>
                    <pic:cNvPicPr>
                      <a:picLocks noGrp="0" noSelect="0" noChangeAspect="1" noMove="0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ru-RU"/>
        </w:rPr>
      </w:pPr>
      <w:r>
        <w:rPr>
          <w:lang w:val="ru-RU"/>
        </w:rPr>
        <w:t>Ранние политические симуляторы преследовали скорее образовательные цели, нежели развлекательные. Так в 1987 году в Университете Кента (англ. Kent State University) была разработана утилита On the Campaign Trail как часть университетской программы политического управления. С помощью этой программы студенты привлекались к принятию решений, касающегося избирательных кампаний в Сенат США с 1970 по 1986 годы.</w:t>
      </w:r>
    </w:p>
    <w:p>
      <w:pPr>
        <w:rPr>
          <w:lang w:val="ru-RU"/>
        </w:rPr>
      </w:pPr>
      <w:r>
        <w:rPr>
          <w:lang w:val="ru-RU"/>
        </w:rPr>
        <w:t>Игра Power Politics, выпущенная в 1992 году (как и игра President Elect 1981-го года) посвящена внутренним политическим кампаниям в США, но не управлению страной после выборов. В 1996 году эта концепция была использована в игре Doonesbury Election Game, разработанной автором Power Politics Рэнди Чейзом (англ. Randy Chase) и изданной Mindscape. В ней игрок проводит политическую кампанию с помощью ряда советников, которые представлены некоторыми персонажами из комикса «Дунсбери». Следующая игра серии была названа Power Politics III и вышла в 2005 году. В 2004 году компания Stardock выпустила игру Political Machine. В ней игрок управляет избирательной кампанией на должность президента США длительностью в 41 неделю, участвуя в разговорных политических шоу и вырабатывая содержание речей. Игра симулирует современные способы проведения опросов, предлагая обратную связь в реальном времени для понимания того, как проведение кампании влияет на результаты опросов. В 2006 году компания TheorySpark выпустила игру President Forever 2008 + Primaries. Игра представляет собой симулятор избирательной кампании, позволяющий игроку реалистично управлять всей кампанией как в части праймериз, так и в части основных выборов. Игра сама по себе представляет продолжение весьма успешного симулятора основных выборов President Forever, вышедшего в 2004 году.</w:t>
      </w:r>
    </w:p>
    <w:p>
      <w:pPr>
        <w:rPr>
          <w:lang w:val="ru-RU"/>
        </w:rPr>
      </w:pPr>
      <w:r>
        <w:rPr>
          <w:lang w:val="ru-RU"/>
        </w:rPr>
        <w:t>В некоторых играх жанра для возможности повлиять на избирателей имеются функции введения новых политик или изменений бюджета. Одной из таких игр является Democracy, изданная в 2005 году компанией Positech Games. В ней игрок делает в течение каждого хода выбор, какие политики следует поддержать. С завершением хода игрок может видеть как изменяется его рейтинг среди различных типов избирателей. Перед началом избирательной кампании кандидаты могут давать те или иные обещания. В случае, если они не смогут эти обещания выполнить, на следующих выборах поддержка этих кандидатов будет меньше.</w:t>
      </w:r>
    </w:p>
    <w:p>
      <w:pPr>
        <w:rPr>
          <w:lang w:val="ru-RU"/>
        </w:rPr>
      </w:pPr>
      <w:r>
        <w:rPr>
          <w:lang w:val="ru-RU"/>
        </w:rPr>
        <w:t>Также существуют игры, в которых игрок принимает роль руководителя государства, например, SuperPower и её сиквел SuperPower 2. Целью игр является создание экономической стабильности и процветания, однако игра в целом связана с внешней политикой и набором разных способов взаимодействия с другими странами. В этих играх присутствует большое количество существующих в реальном мире договоров, влияющих на политику разных стран.</w:t>
      </w:r>
    </w:p>
    <w:p>
      <w:pPr>
        <w:rPr>
          <w:lang w:val="ru-RU"/>
        </w:rPr>
      </w:pPr>
      <w:r>
        <w:rPr>
          <w:lang w:val="ru-RU"/>
        </w:rPr>
        <w:drawing xmlns:mc="http://schemas.openxmlformats.org/markup-compatibility/2006">
          <wp:inline>
            <wp:extent cx="5731510" cy="42983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771744" name=""/>
                    <pic:cNvPicPr>
                      <a:picLocks noGrp="0" noSelect="0" noChangeAspect="1" noMove="0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lang w:val="ru-RU"/>
        </w:rPr>
      </w:pPr>
      <w:r>
        <w:rPr>
          <w:lang w:val="en-US"/>
        </w:rPr>
        <w:t>SuperPower 1</w:t>
      </w:r>
    </w:p>
    <w:p>
      <w:pPr>
        <w:jc w:val="center"/>
        <w:rPr>
          <w:lang w:val="ru-RU"/>
        </w:rPr>
      </w:pPr>
      <w:r>
        <w:rPr>
          <w:lang w:val="ru-RU"/>
        </w:rPr>
        <w:drawing xmlns:mc="http://schemas.openxmlformats.org/markup-compatibility/2006">
          <wp:inline>
            <wp:extent cx="5731510" cy="42157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435782" name=""/>
                    <pic:cNvPicPr>
                      <a:picLocks noGrp="0" noSelect="0" noChangeAspect="1" noMove="0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lang w:val="ru-RU"/>
        </w:rPr>
      </w:pPr>
      <w:r>
        <w:rPr>
          <w:lang w:val="en-US"/>
        </w:rPr>
        <w:t>SuperPower 2</w:t>
      </w:r>
    </w:p>
    <w:p>
      <w:pPr>
        <w:rPr>
          <w:lang w:val="ru-RU"/>
        </w:rPr>
      </w:pPr>
      <w:r>
        <w:rPr>
          <w:lang w:val="ru-RU"/>
        </w:rPr>
        <w:t>Интернет-игры</w:t>
      </w:r>
    </w:p>
    <w:p>
      <w:pPr>
        <w:rPr>
          <w:lang w:val="ru-RU"/>
        </w:rPr>
      </w:pPr>
      <w:r>
        <w:rPr>
          <w:lang w:val="ru-RU"/>
        </w:rPr>
        <w:t>Игры, основанные на возможностях интернета, наподобие NationStates, позволяют игроку влиять на принятие каждодневных решений определённого правительства в условиях конкуренции с другими нациями. Игры с менее формализованной структурой могут проводиться на веб-форумах. В них игроки управляют правительствами и народами на основе набора заранее определённых правил. В этих играх проводится несколько раундов симуляции политики выбранной страны в разных исторических периодах. Не все подобные игры имеют масштаб государства. Они могут иметь и международный «охват», тогда как масштаб других может быть государственный или местный. Игроки в подобных играх принимают роль вымышленных политиков и участвуют в дебатах, работе с прессой и в симуляции выборов. Реализм в этих играх крайне высок, поскольку ключевые темы каждого дня обсуждаются и озвучиваются самими игроками и администраторами. При этом администраторы могут произвольно влиять на игровой мир.</w:t>
      </w:r>
    </w:p>
    <w:p>
      <w:pPr>
        <w:rPr>
          <w:lang w:val="ru-RU"/>
        </w:rPr>
      </w:pPr>
      <w:r>
        <w:rPr>
          <w:lang w:val="ru-RU"/>
        </w:rPr>
        <w:t>В других политических интернет-играх после регистрации игрок подает заявку на одну из вакантных должностей (представитель целой страны или должностное лицо внутри страны, например, политик или генерал армии) и выполняет поставленные перед ним задачи либо посредством издания указов, публикования заявлений в газетах и т. п., либо (что чаще встречается) посредством мастера игры. В этих играх обычно имеется сильный уклон в сторону реализма и кооперации. Примерами подобных игр могут быть United States Government Simulation и Virtual Government Simulation. В этих играх после регистрации игрок создает своего персонажа и занимает место в Конгрессе США вместе другими игроками. Игрок может создавать проекты законов и высказывать предложения по ним, добиваясь их подписания и включения в действующее законодательство, увеличивать собственное финансирование и финансирование своей политической партии, получать и сохранять руководящие позиции в Конгрессе для себя или своей партии, или баллотироваться на более высокие посты вплоть до поста президента США.</w:t>
      </w:r>
    </w:p>
    <w:p>
      <w:pPr>
        <w:rPr>
          <w:lang w:val="ru-RU"/>
        </w:rPr>
      </w:pPr>
      <w:r>
        <w:rPr>
          <w:lang w:val="ru-RU"/>
        </w:rPr>
        <w:t>Симуляция политики в других жанрах</w:t>
      </w:r>
    </w:p>
    <w:p>
      <w:pPr>
        <w:rPr>
          <w:lang w:val="ru-RU"/>
        </w:rPr>
      </w:pPr>
      <w:r>
        <w:rPr>
          <w:lang w:val="ru-RU"/>
        </w:rPr>
        <w:t>Lincity — градостроительный симулятор, в котором используются элементы жанра политических симуляторов.</w:t>
      </w:r>
    </w:p>
    <w:p>
      <w:pPr>
        <w:rPr>
          <w:lang w:val="ru-RU"/>
        </w:rPr>
      </w:pPr>
      <w:r>
        <w:rPr>
          <w:lang w:val="ru-RU"/>
        </w:rPr>
        <w:t>Управление правительством необходимо во многих других симуляторах строительства и управления. Например, в градостроительных симуляторах серии SimCity от компании Maxis происходит симуляция должности мэра города. В SimCity представлено существующее в реальном времени окружение, в котором игрок может выделять зоны для развития города, строить дороги, объекты энергетики и водной инфраструктуры и наблюдать за развитием города, происходящим на основе принятых им решений. Оригинальная версия SimCity была выпущена в 1989 году, а в 2013 году вышла пятая часть серии.</w:t>
      </w:r>
    </w:p>
    <w:p>
      <w:pPr>
        <w:rPr>
          <w:lang w:val="ru-RU"/>
        </w:rPr>
      </w:pPr>
      <w:r>
        <w:rPr>
          <w:lang w:val="ru-RU"/>
        </w:rPr>
        <w:t>Часто в стратегических играх игрок должен решать проблемы с управлением. В играх жанра 4X необходимо управлять правительством, и это независимо от сеттинга. В решаемые задачи входит, например, строительство инфраструктуры или осуществление торговли. В игре Galactic Civilizations II игроку требуется поддерживать определённый рейтинг одобрения, чтобы его партия оставалась у власти. Иногда внутренняя политика существует в более абстрактной форме, нежели международные конфликты. Например, в играх серии Civilization игрок получает полный контроль над ресурсами, и при этом радикальное переустройство цивилизации выполняется простым действием игрока.</w:t>
      </w:r>
    </w:p>
    <w:p>
      <w:pPr>
        <w:rPr>
          <w:lang w:val="ru-RU"/>
        </w:rPr>
      </w:pPr>
      <w:r>
        <w:rPr>
          <w:lang w:val="ru-RU"/>
        </w:rPr>
        <w:t>В разных стратегических играх управление правительством используется в разной степени. Так, в играх серии Hearts of Iron (сеттинг — Вторая мировая война) гражданское население представлено в виде факторов партизанства и трудового ресурса. В игре Victoria: An Empire Under the Sun игрок должен не только производить завоевания, но и осуществить вторую промышленную революцию, не взирая на имевшие место реальные политические революции типа революций 1848—1849 годов или коммунистической революции.</w:t>
      </w:r>
    </w:p>
    <w:p>
      <w:pPr>
        <w:rPr>
          <w:lang w:val="ru-RU"/>
        </w:rPr>
      </w:pPr>
      <w:r>
        <w:rPr>
          <w:lang w:val="ru-RU"/>
        </w:rPr>
        <w:t>Правительства и политика часто представлены в играх жанра квест. В игре A Mind Forever Voyaging в жанре текстового квеста, выпущенной в 1985 году компанией Infocom, игрок получает контроль над разумным компьютером, позволяющим ставить эксперименты над сценариями возможного будущего, основываясь на изменениях решений публичной политики. Журнал Newsweek так прокомментировал игру: «Это не „1984“, но, в каком-то смысле, это даже страшнее».</w:t>
      </w:r>
    </w:p>
    <w:p>
      <w:pPr>
        <w:rPr>
          <w:lang w:val="ru-RU"/>
        </w:rPr>
      </w:pPr>
      <w:r>
        <w:rPr>
          <w:lang w:val="ru-RU"/>
        </w:rPr>
        <w:t>В вышедшей в 2008 году игре Spore представлен этап «цивилизации», на котором игрок может управлять транспортными средствами и взаимодействовать с другими городами, пока под его влиянием не окажется 12 городов.</w:t>
      </w:r>
    </w:p>
    <w:p>
      <w:pPr>
        <w:rPr>
          <w:lang w:val="ru-RU"/>
        </w:rPr>
      </w:pPr>
      <w:r>
        <w:rPr>
          <w:lang w:val="ru-RU"/>
        </w:rPr>
        <w:t>Образование</w:t>
      </w:r>
    </w:p>
    <w:p>
      <w:r>
        <w:rPr>
          <w:lang w:val="ru-RU"/>
        </w:rPr>
        <w:t>Помимо развлечения эти игры имеют практическое применение для тренировки и обучения персонала правительств. Созданы тренировочные симуляции для таких задач как управление политикой правоохранительных органов (например, для расового профилирования), симуляция карьеры военного офицера, симуляция действий больничного учреждения в экстренной ситуации и т. п.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roman"/>
    <w:pitch w:val="variable"/>
    <w:sig w:usb0="61002a87" w:usb1="80000000" w:usb2="00000008" w:usb3="00000000" w:csb0="000001ff" w:csb1="00000000"/>
  </w:font>
  <w:font w:name="Verdana">
    <w:panose1 w:val="020b0604030504040204"/>
    <w:charset w:val="00"/>
    <w:family w:val="roman"/>
    <w:pitch w:val="variable"/>
    <w:sig w:usb0="a10006ff" w:usb1="4000205b" w:usb2="00000010" w:usb3="00000000" w:csb0="0000019f" w:csb1="00000000"/>
  </w:font>
  <w:font w:name="Symbol">
    <w:panose1 w:val="05050102010706020507"/>
    <w:charset w:val="02"/>
    <w:family w:val="roman"/>
    <w:notTrueType w:val="on"/>
    <w:pitch w:val="variable"/>
  </w:font>
  <w:font w:name="Wingdings">
    <w:panose1 w:val="05000000000000000000"/>
    <w:charset w:val="02"/>
    <w:family w:val="auto"/>
    <w:notTrueType w:val="on"/>
    <w:pitch w:val="variable"/>
  </w:font>
  <w:font w:name="Helvetica Neue">
    <w:charset w:val="00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ompat>
    <w:compatSetting w:name="compatibilityMode" w:uri="http://schemas.microsoft.com/office/word" w:val="14"/>
  </w:compat>
  <w:footnotePr/>
  <w:endnotePr/>
</w:settings>
</file>

<file path=word/styles.xml><?xml version="1.0" encoding="utf-8"?>
<w:styles xmlns:r="http://schemas.openxmlformats.org/officeDocument/2006/relationships" xmlns:w14="http://schemas.microsoft.com/office/word/2010/wordml" xmlns:w="http://schemas.openxmlformats.org/wordprocessingml/2006/main">
  <w:docDefaults>
    <w:rPrDefault>
      <w:rPr>
        <w:rFonts w:asciiTheme="minorHAnsi" w:cstheme="minorAscii" w:eastAsiaTheme="minorEastAsia" w:hAnsiTheme="minorBidi"/>
        <w:sz w:val="22"/>
      </w:rPr>
    </w:rPrDefault>
    <w:pPrDefault>
      <w:pPr>
        <w:spacing w:after="200" w:line="276" w:lineRule="auto"/>
      </w:pPr>
    </w:pPrDefault>
  </w:docDefaults>
  <w:style w:type="paragraph" w:default="1" w:styleId="Normal">
    <w:name w:val="Normal"/>
    <w:uiPriority w:val="0"/>
    <w:qFormat w:val="on"/>
  </w:style>
  <w:style w:type="paragraph" w:styleId="Heading1">
    <w:name w:val="Heading 1"/>
    <w:basedOn w:val="Normal"/>
    <w:next w:val="Normal"/>
    <w:link w:val="Heading1Char"/>
    <w:uiPriority w:val="9"/>
    <w:qFormat w:val="on"/>
    <w:pPr>
      <w:keepNext w:val="on"/>
      <w:keepLines w:val="on"/>
      <w:spacing w:before="480" w:after="0"/>
    </w:pPr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 w:val="on"/>
    <w:unhideWhenUsed w:val="on"/>
    <w:qFormat w:val="on"/>
    <w:unhideWhenUsed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 w:val="on"/>
    <w:unhideWhenUsed w:val="on"/>
    <w:qFormat w:val="on"/>
    <w:unhideWhenUsed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 w:val="on"/>
    <w:unhideWhenUsed w:val="on"/>
    <w:qFormat w:val="on"/>
    <w:unhideWhenUsed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 w:val="on"/>
    <w:unhideWhenUsed w:val="on"/>
    <w:qFormat w:val="on"/>
    <w:unhideWhenUsed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 w:val="on"/>
    <w:unhideWhenUsed w:val="on"/>
    <w:qFormat w:val="on"/>
    <w:unhideWhenUsed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 w:val="on"/>
    <w:unhideWhenUsed w:val="on"/>
    <w:qFormat w:val="on"/>
    <w:unhideWhenUsed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 w:val="on"/>
    <w:unhideWhenUsed w:val="on"/>
    <w:qFormat w:val="on"/>
    <w:unhideWhenUsed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 w:val="on"/>
    <w:unhideWhenUsed w:val="on"/>
    <w:qFormat w:val="on"/>
    <w:unhideWhenUsed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 w:val="on"/>
    <w:unhideWhenUsed w:val="on"/>
    <w:unhideWhenUsed w:val="on"/>
  </w:style>
  <w:style w:type="table" w:default="1" w:styleId="NormalTable">
    <w:name w:val="Normal Table"/>
    <w:uiPriority w:val="99"/>
    <w:semiHidden w:val="on"/>
    <w:unhideWhenUsed w:val="on"/>
    <w:qFormat w:val="on"/>
    <w:unhideWhenUsed w:val="on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 w:val="on"/>
    <w:unhideWhenUsed w:val="on"/>
    <w:unhideWhenUsed w:val="on"/>
  </w:style>
  <w:style w:type="paragraph" w:styleId="NoSpacing">
    <w:name w:val="No Spacing"/>
    <w:uiPriority w:val="1"/>
    <w:qFormat w:val="on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cstheme="majorBidi" w:eastAsiaTheme="majorEastAsia" w:hAnsiTheme="majorHAns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cstheme="majorBidi" w:eastAsiaTheme="majorEastAsia" w:hAnsiTheme="majorHAns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 w:val="on"/>
    <w:pPr>
      <w:pBdr>
        <w:bottom w:val="single" w:color="4472c4" w:themeColor="accent1" w:sz="8" w:space="4"/>
      </w:pBdr>
      <w:spacing w:after="300" w:line="240" w:lineRule="auto"/>
      <w:contextualSpacing w:val="on"/>
    </w:pPr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 w:val="on"/>
    <w:pPr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 w:val="on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 w:val="on"/>
    <w:rPr>
      <w:i/>
      <w:iCs/>
    </w:rPr>
  </w:style>
  <w:style w:type="character" w:styleId="IntenseEmphasis">
    <w:name w:val="Intense Emphasis"/>
    <w:basedOn w:val="DefaultParagraphFont"/>
    <w:uiPriority w:val="21"/>
    <w:qFormat w:val="on"/>
    <w:rPr>
      <w:b/>
      <w:bCs/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 w:val="on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 w:val="on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 w:val="on"/>
    <w:pPr>
      <w:pBdr>
        <w:bottom w:val="single" w:color="4472c4" w:themeColor="accent1" w:sz="4" w:space="4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 w:val="on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 w:val="on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 w:val="on"/>
    <w:rPr>
      <w:b/>
      <w:bCs/>
      <w:smallCaps/>
      <w:spacing w:val="5"/>
    </w:rPr>
  </w:style>
  <w:style w:type="paragraph" w:styleId="ListParagraph">
    <w:name w:val="List Paragraph"/>
    <w:basedOn w:val="Normal"/>
    <w:uiPriority w:val="34"/>
    <w:qFormat w:val="on"/>
    <w:pPr>
      <w:ind w:left="720"/>
      <w:contextualSpacing w:val="on"/>
    </w:pPr>
  </w:style>
  <w:style w:type="paragraph" w:styleId="Footnotetext">
    <w:name w:val="Footnote text"/>
    <w:basedOn w:val="Normal"/>
    <w:link w:val="FootnoteTextChar"/>
    <w:uiPriority w:val="99"/>
    <w:semiHidden w:val="on"/>
    <w:unhideWhenUsed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 w:val="on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 w:val="on"/>
    <w:unhideWhenUsed w:val="on"/>
    <w:unhideWhenUsed w:val="on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 w:val="on"/>
    <w:unhideWhenUsed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 w:val="on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 w:val="on"/>
    <w:unhideWhenUsed w:val="on"/>
    <w:unhideWhenUsed w:val="on"/>
    <w:rPr>
      <w:vertAlign w:val="superscript"/>
    </w:rPr>
  </w:style>
  <w:style w:type="character" w:styleId="Hyperlink">
    <w:name w:val="Hyperlink"/>
    <w:basedOn w:val="DefaultParagraphFont"/>
    <w:uiPriority w:val="99"/>
    <w:unhideWhenUsed w:val="on"/>
    <w:unhideWhenUsed w:val="on"/>
    <w:rPr>
      <w:color w:val="0563c1" w:themeColor="hyperlink"/>
      <w:u w:val="single"/>
    </w:rPr>
  </w:style>
  <w:style w:type="paragraph" w:styleId="PlainText">
    <w:name w:val="Plain Text"/>
    <w:basedOn w:val="Normal"/>
    <w:link w:val="PlainTextChar"/>
    <w:uiPriority w:val="99"/>
    <w:semiHidden w:val="on"/>
    <w:unhideWhenUsed w:val="on"/>
    <w:unhideWhenUsed w:val="on"/>
    <w:pPr>
      <w:spacing w:after="0" w:line="240" w:lineRule="auto"/>
    </w:pPr>
    <w:rPr>
      <w:rFonts w:ascii="Courier New" w:cs="Courier New" w:hAnsi="Courier New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Pr>
      <w:rFonts w:ascii="Courier New" w:cs="Courier New" w:hAnsi="Courier New"/>
      <w:sz w:val="21"/>
      <w:szCs w:val="21"/>
    </w:rPr>
  </w:style>
  <w:style w:type="paragraph" w:styleId="Header">
    <w:name w:val="Header"/>
    <w:basedOn w:val="Normal"/>
    <w:link w:val="HeaderChar"/>
    <w:uiPriority w:val="99"/>
    <w:unhideWhenUsed w:val="on"/>
    <w:unhideWhenUsed w:val="on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 w:val="on"/>
    <w:unhideWhenUsed w:val="on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gif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Офисная тема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Arab" typeface="Times New Roman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 Light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 Light"/>
        <a:font script="Olck" typeface="Nirmala UI"/>
        <a:font script="Lisu" typeface="Segoe UI"/>
        <a:font script="Sora" typeface="Nirmala UI"/>
      </a:majorFont>
      <a:minorFont>
        <a:latin typeface="Calibri" panose="020F0502020204030204"/>
        <a:ea typeface=""/>
        <a:cs typeface=""/>
        <a:font script="Arab" typeface="Arial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明朝"/>
        <a:font script="Olck" typeface="Nirmala UI"/>
        <a:font script="Lisu" typeface="Segoe UI"/>
        <a:font script="Sora" typeface="Nirmala U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sx="100000" sy="100000" kx="0" ky="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Microsoft Office Word</Application>
  <AppVersion>14.000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Vlad</dc:creator>
  <cp:lastModifiedBy>Vlad</cp:lastModifiedBy>
</cp:coreProperties>
</file>