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002D5D"/>
          <w:sz w:val="56"/>
          <w:szCs w:val="56"/>
        </w:rPr>
        <w:t xml:space="preserve">SIGAB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006CB7"/>
          <w:sz w:val="32"/>
          <w:szCs w:val="32"/>
        </w:rPr>
        <w:t xml:space="preserve">Sistema Integral de Gestión de Activos Biomédicos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0B981"/>
          <w:sz w:val="40"/>
          <w:szCs w:val="40"/>
        </w:rPr>
        <w:t xml:space="preserve">RESUMEN EJECUTIVO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Para: Ing. Carlos Oswaldo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Subjefe de Conservación de Equipos Médicos — HGR No. 1 IMSS Tijuana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17 de abril de 2026 · 12:00 h · Café Quijarro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Autor: Gustavo Aguilar Urias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Ingeniería Biomédica · Universidad Xochicalco</w:t>
      </w:r>
    </w:p>
    <w:p>
      <w:r>
        <w:br w:type="page"/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1. El problema que resuelve SIGAB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Hospital General Regional No. 1 del IMSS Tijuana conviven más de 1,200 equipos biomédicos con distintos niveles de criticidad. La gestión actual de mantenimiento preventivo y correctivo depende en gran medida de procesos en papel, hojas de cálculo descentralizadas y memoria institucional del personal de Conservación.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realidad genera tres problemas operativos concretos: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Trazabilidad fragmentada: cuando un auditor del IMSS o de COFEPRIS solicita el historial de un equipo, recuperar la evidencia puede tomar horas o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Tiempos muertos elevados: una orden de servicio puede tardar entre 45 y 90 minutos solo en llenarse y firmarse; el personal biomédico preferiría invertir ese tiempo en atender equipos.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Cumplimiento normativo frágil: los formatos en papel son vulnerables a extravío, firmas ilegibles o fechas confusas, comprometiendo el cumplimiento de NOM-016 y NOM-240.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SIGAB nace para resolver estos tres problemas sin sustituir al personal ni pedirle que aprenda un software complejo: el sistema se adapta al flujo que el taller ya realiza hoy.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2. ¿Qué es SIGAB?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SIGAB es un sistema de gestión integral de activos biomédicos que opera 100 % on-premise (dentro del hospital), sin dependencia de internet ni nubes externas. Está construido sobre software libre y cumple con NOM-016, NOM-240 e ISO-13485.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Componentes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ejecutivo con KPIs en tiempo real de equipos operativos, en mantenimiento y alertas críticas.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de inventario con código QR por equipo y ficha pública trazable.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Órdenes de servicio digitales (apertura, asignación, evidencias, materiales, firma y PDF formal).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Calendario de mantenimiento preventivo con alertas por vencimiento al técnico y al subjefe.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de tecnovigilancia NOM-240 con prellenado automático del reporte a COFEPRIS.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SIGAB Copilot: asistente de IA local (Ollama + Gemma) que responde preguntas en lenguaje natural. Cero datos salen del hospital.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Auditoría NOM-016 con log inalterable y hash encadenado SHA-256 verificable por el equipo de auditoría del IMSS.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Reportes ejecutivos en PDF y Excel para informes a Nivel Central.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3. Arquitectura técnica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SIGAB opera completamente dentro del hospital. No hay servicios en la nube, no hay envío de datos a terceros, no hay dependencia de internet para el flujo normal de trabajo.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Detalle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Lenovo ThinkCentre M720q (adquisición del hospital)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3.12 (puerto 8000)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 local con respaldos automáticos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+ Tailwind CSS (puerto 5173, responsive móvil)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local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+ Gemma 2B (puerto 11434), sin tráfico a internet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Ingesta móvil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WhatsApp OpenClaw: voz o foto → PDF NOM-016 prellenado</w:t>
            </w:r>
          </w:p>
        </w:tc>
      </w:tr>
      <w:tr>
        <w:tc>
          <w:tcPr>
            <w:tcW w:type="dxa" w:w="2808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6552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NOM-016, NOM-240, ISO-13485, LFPDPPP (datos 100 % locales)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un técnico toma una foto de una orden en papel o graba una nota de voz desde su celular, el bot OpenClaw procesa esa entrada con IA local y genera automáticamente el PDF NOM-016 listo para firma. El técnico pasó de llenar 3 formatos durante 60 minutos a mandar un mensaje de WhatsApp en 2 minutos.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4. Modelo de negocio — Asset-Light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SIGAB aplica un modelo Asset-Light: el hospital es dueño de su infraestructura; nosotros somos responsables del software, el soporte y la actualización continua.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del IMSS / Hospital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de SIGAB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Adquiere el micro-servidor (ThinkCentre, ~$13,500 MXN)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software instalado, configurado y capacitado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 presupuesto de infraestructura ya existente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Cobro único de despliegue: $30,000 MXN por hospital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 el sistema dentro del flujo actual de Conservación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Cobro anual de licencia + soporte: $120,000 MXN por hospital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Recibe capacitación inicial (2 sesiones de 2 h)</w:t>
            </w:r>
          </w:p>
        </w:tc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Soporte técnico L1 y L2 durante todo el año contratado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modelo es deliberado y beneficia a ambas partes: el hospital conserva la propiedad de sus datos y hardware; SIGAB no se vuelve revendedor de equipo y puede escalar a más hospitales sin quedar atrapado en ciclos de cobranza gubernamental extensos.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5. Cifras clave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números que siguen corresponden al escenario base del modelo financiero (archivo SIGAB_Modelo_Financiero.xlsx). Se presentan en pesos mexicanos con horizonte de 5 años.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002D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Inversión inicial total (proyecto SIGAB)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$850,000 MXN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 propio + seed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por hospital (hardware del cliente)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~$13,500 MXN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CapEx del hospital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Cuota única de despliegue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$30,000 MXN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sola vez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Licencia anual (soporte + IA + actualizaciones)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$120,000 MXN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Anualidad renovable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 de equilibrio Año 1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 hospitales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fijos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Margen neto proyectado Año 5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23.2 %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maduro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TMAR (CETES 9.25 % + prima 8.75 %)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18.0 %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Rango 8-15 % HealthTech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Presente Neto (VPN) a TMAR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+$493,187 MXN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VPN &gt; 0: Aceptar</w:t>
            </w:r>
          </w:p>
        </w:tc>
      </w:tr>
      <w:tr>
        <w:tc>
          <w:tcPr>
            <w:tcW w:type="dxa" w:w="468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Interna de Retorno (TIR)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32.58 %</w:t>
            </w:r>
          </w:p>
        </w:tc>
        <w:tc>
          <w:tcPr>
            <w:tcW w:type="dxa" w:w="234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TIR &gt; TMAR: Aceptar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cumple holgadamente la regla de decisión del Prof. Piña: VPN &gt; 0 y TIR &gt; TMAR. El flujo de caja operativo es positivo desde el Año 1, por lo que el proyecto no requiere etapas de quema de caja.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6. Beneficios para el HGR No.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Trazabilidad verificable para auditorías IMSS, NOM-016 y NOM-240.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Ahorro de tiempo del personal: hasta 45-90 minutos por orden de servicio al usar WhatsApp en lugar de papel.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Cero dependencia de internet para el flujo de trabajo normal (diseñado para contingencias eléctricas y de 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 a COFEPRIS prellenado con un clic, reduciendo errores humanos.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ejecutivo para la Subjefatura de Conservación con KPIs vivos.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Acceso por QR para que cualquier técnico revise un equipo desde su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Capacitación inicial (2 sesiones de 2 h) incluida en la cuota de despliegue.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Migración masiva del inventario actual desde Excel con script probado.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7. Propuesta concreta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Esta semana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Dejar un servidor ThinkCentre con SIGAB V2.0 funcionando en la Clínica 1 para que el equipo de Conservación pueda probarlo en condiciones reales durante el fin de semana del 18-19 de abril.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Próximas 2 semanas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Pilotaje con 20-30 equipos reales del inventario de la Clínica 1 para validar el flujo completo: alta del equipo, generación de QR, levantamiento de orden por WhatsApp, cierre con evidencia fotográfica, reporte PDF.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Semana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Capacitación formal al equipo de Conservación (2 sesiones de 2 horas cada una) y definición de KPIs de seguimiento acordados con la Subjefatura.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Mes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Go-Live completo con trazabilidad digital desde el primer día. El sistema se ejecuta en el ThinkCentre del taller; el acceso al dashboard es desde la red local del hospital.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6CB7"/>
          <w:sz w:val="26"/>
          <w:szCs w:val="26"/>
        </w:rPr>
        <w:t xml:space="preserve">Costo para el hospital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licencia para el primer año es de $120,000 MXN e incluye soporte técnico L1/L2, actualizaciones, IA Copilot local y capacitación. La cuota única de despliegue es de $30,000 MXN. El hardware (ThinkCentre) es adquisición del hospital con presupuesto de infraestructura ya existente.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8. Próximos pasos (acción concreta)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Hoy (17-abr): revisión conjunta del prototipo en Café Quijarro (12:00 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Hoy (17-abr, tarde): instalación del ThinkCentre con SIGAB V2.0 en la Clínica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18-19 abr (sábado y domingo): operación piloto con el personal de fin de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 abr (lunes, 09:00 h): sesión de auditoría de datos capturados durante el fin de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 abr (martes): presentación final en la Universidad Xochicalco con demo en vivo vía Ray-Ban Meta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Seguimiento: reunión formal con la Subjefatura la semana del 27-abr para acordar el piloto ampliado.</w:t>
      </w:r>
    </w:p>
    <w:p>
      <w:pPr>
        <w:pStyle w:val="Heading1"/>
        <w:pBdr>
          <w:bottom w:val="single" w:color="006CB7" w:sz="8" w:space="3"/>
        </w:pBdr>
        <w:spacing w:after="180" w:before="240"/>
      </w:pPr>
      <w:r>
        <w:rPr>
          <w:rFonts w:ascii="Arial" w:cs="Arial" w:eastAsia="Arial" w:hAnsi="Arial"/>
          <w:b/>
          <w:bCs/>
          <w:color w:val="002D5D"/>
          <w:sz w:val="32"/>
          <w:szCs w:val="32"/>
        </w:rPr>
        <w:t xml:space="preserve">9. Cierre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SIGAB V2.0 no es una promesa; es un sistema que funciona y que hoy mismo puede instalarse en una clínica del HGR No. 1. Los números, la arquitectura y el plan de implementación están diseñados para que el hospital conserve la propiedad de sus datos, su hardware y su proceso, y para que el personal de Conservación gane tiempo y trazabilidad sin costos ocultos.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Agradezco de antemano su tiempo y su franqueza, Ingeniero. Estoy a sus órdenes para resolver cualquier duda técnica, operativa o financiera.</w:t>
      </w:r>
    </w:p>
    <w:p>
      <w:pPr>
        <w:spacing w:after="40"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Gustavo Aguilar Urias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Ingeniería Biomédica — Universidad Xochicalco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djpiyama123@gmail.com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17 de abril de 2026</w:t>
    </w:r>
    <w:r>
      <w:rPr>
        <w:rFonts w:ascii="Arial" w:cs="Arial" w:eastAsia="Arial" w:hAnsi="Arial"/>
        <w:color w:val="666666"/>
        <w:sz w:val="18"/>
        <w:szCs w:val="18"/>
      </w:rPr>
      <w:t xml:space="preserve">	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CB7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2D5D"/>
        <w:sz w:val="18"/>
        <w:szCs w:val="18"/>
      </w:rPr>
      <w:t xml:space="preserve">SIGAB V2.0</w:t>
    </w:r>
    <w:r>
      <w:rPr>
        <w:rFonts w:ascii="Arial" w:cs="Arial" w:eastAsia="Arial" w:hAnsi="Arial"/>
        <w:color w:val="666666"/>
        <w:sz w:val="18"/>
        <w:szCs w:val="18"/>
      </w:rPr>
      <w:t xml:space="preserve">	Resumen Ejecutivo — Ing. Carlos Oswaldo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002D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6C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SIGAB V2.0 — Resumen Ejecutivo</dc:title>
  <dc:creator>Gustavo Aguilar Urias</dc:creator>
  <dc:description>Resumen ejecutivo para Ing. Carlos Oswaldo, Subjefe de Conservación HGR No.1 IMSS Tijuana</dc:description>
  <cp:lastModifiedBy>Un-named</cp:lastModifiedBy>
  <cp:revision>1</cp:revision>
  <dcterms:created xsi:type="dcterms:W3CDTF">2026-04-17T05:18:37.013Z</dcterms:created>
  <dcterms:modified xsi:type="dcterms:W3CDTF">2026-04-17T05:18:37.013Z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