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FF3" w:rsidRDefault="00050FF3" w:rsidP="00050FF3">
      <w:pPr>
        <w:pStyle w:val="Pa0"/>
        <w:rPr>
          <w:rFonts w:ascii="Georgia" w:eastAsia="Times New Roman" w:hAnsi="Georgia" w:cs="Arial"/>
          <w:b/>
          <w:iCs/>
          <w:sz w:val="20"/>
          <w:szCs w:val="20"/>
        </w:rPr>
      </w:pPr>
      <w:r w:rsidRPr="00050FF3">
        <w:rPr>
          <w:rFonts w:ascii="Georgia" w:hAnsi="Georgia" w:cs="ITC Charter Com Black"/>
          <w:b/>
          <w:bCs/>
          <w:iCs/>
          <w:sz w:val="20"/>
          <w:szCs w:val="20"/>
        </w:rPr>
        <w:t>Making an impact on future leaders</w:t>
      </w:r>
      <w:r w:rsidRPr="00050FF3">
        <w:rPr>
          <w:rFonts w:ascii="Georgia" w:hAnsi="Georgia" w:cstheme="minorHAnsi"/>
          <w:b/>
          <w:sz w:val="20"/>
          <w:szCs w:val="20"/>
        </w:rPr>
        <w:t xml:space="preserve"> </w:t>
      </w:r>
    </w:p>
    <w:p w:rsidR="00050FF3" w:rsidRDefault="00050FF3" w:rsidP="00050FF3">
      <w:pPr>
        <w:pStyle w:val="Pa0"/>
        <w:rPr>
          <w:rFonts w:ascii="Georgia" w:eastAsia="Times New Roman" w:hAnsi="Georgia" w:cs="Arial"/>
          <w:b/>
          <w:iCs/>
          <w:sz w:val="20"/>
          <w:szCs w:val="20"/>
        </w:rPr>
      </w:pPr>
    </w:p>
    <w:p w:rsidR="00050FF3" w:rsidRPr="00050FF3" w:rsidRDefault="00050FF3" w:rsidP="00050FF3">
      <w:pPr>
        <w:pStyle w:val="Pa0"/>
        <w:rPr>
          <w:rFonts w:cs="ITC Charter Com"/>
          <w:sz w:val="22"/>
          <w:szCs w:val="22"/>
        </w:rPr>
      </w:pPr>
      <w:r w:rsidRPr="00050FF3">
        <w:rPr>
          <w:rFonts w:ascii="Georgia" w:eastAsia="Times New Roman" w:hAnsi="Georgia" w:cs="Arial"/>
          <w:b/>
          <w:iCs/>
          <w:sz w:val="20"/>
          <w:szCs w:val="20"/>
        </w:rPr>
        <w:t xml:space="preserve"> Issue </w:t>
      </w:r>
      <w:r w:rsidRPr="00050FF3">
        <w:rPr>
          <w:rFonts w:ascii="Georgia" w:eastAsia="Times New Roman" w:hAnsi="Georgia" w:cs="Arial"/>
          <w:b/>
          <w:bCs/>
          <w:iCs/>
          <w:sz w:val="20"/>
          <w:szCs w:val="20"/>
        </w:rPr>
        <w:t xml:space="preserve">20 </w:t>
      </w:r>
      <w:r w:rsidRPr="00050FF3">
        <w:rPr>
          <w:rFonts w:ascii="Georgia" w:eastAsia="Times New Roman" w:hAnsi="Georgia" w:cs="Arial"/>
          <w:b/>
          <w:iCs/>
          <w:sz w:val="20"/>
          <w:szCs w:val="20"/>
        </w:rPr>
        <w:t>/ 2013</w:t>
      </w:r>
    </w:p>
    <w:p w:rsidR="00050FF3" w:rsidRDefault="00050FF3" w:rsidP="00050FF3">
      <w:pPr>
        <w:pStyle w:val="Pa0"/>
        <w:rPr>
          <w:rFonts w:cs="ITC Charter Com"/>
          <w:sz w:val="22"/>
          <w:szCs w:val="22"/>
        </w:rPr>
      </w:pPr>
    </w:p>
    <w:p w:rsidR="00050FF3" w:rsidRDefault="00050FF3" w:rsidP="00050FF3">
      <w:pPr>
        <w:pStyle w:val="Pa0"/>
        <w:rPr>
          <w:rFonts w:cs="ITC Charter Com"/>
          <w:sz w:val="22"/>
          <w:szCs w:val="22"/>
        </w:rPr>
      </w:pPr>
      <w:r w:rsidRPr="00050FF3">
        <w:rPr>
          <w:rFonts w:cs="ITC Charter Com"/>
          <w:sz w:val="22"/>
          <w:szCs w:val="22"/>
        </w:rPr>
        <w:t>As you no doubt know, “Corporate Responsibility” has become a hot phrase in company-speak over the last several years. What’s confusing is that it encompasses many different efforts and can mean different things from business to business. For us, a big part is giving back to our communities and doing so in ways that we know will make a differ</w:t>
      </w:r>
      <w:r w:rsidRPr="00050FF3">
        <w:rPr>
          <w:rFonts w:cs="ITC Charter Com"/>
          <w:sz w:val="22"/>
          <w:szCs w:val="22"/>
        </w:rPr>
        <w:softHyphen/>
        <w:t xml:space="preserve">ence—both to our communities and to our people. </w:t>
      </w:r>
    </w:p>
    <w:p w:rsidR="00050FF3" w:rsidRPr="00050FF3" w:rsidRDefault="00050FF3" w:rsidP="00050FF3">
      <w:pPr>
        <w:pStyle w:val="Default"/>
      </w:pPr>
    </w:p>
    <w:p w:rsidR="0054140F" w:rsidRPr="00050FF3" w:rsidRDefault="00050FF3" w:rsidP="00050FF3">
      <w:pPr>
        <w:pStyle w:val="BodyText"/>
        <w:rPr>
          <w:rFonts w:cs="ITC Charter Com"/>
          <w:sz w:val="22"/>
          <w:szCs w:val="22"/>
        </w:rPr>
      </w:pPr>
      <w:r w:rsidRPr="00050FF3">
        <w:rPr>
          <w:rFonts w:cs="ITC Charter Com"/>
          <w:sz w:val="22"/>
          <w:szCs w:val="22"/>
        </w:rPr>
        <w:t>For our people, working with our communities is both fulfilling and educational—we hone existing skills and learn new ones, develop new networks, challenge ourselves, get chances to help those in need in ways we never would have had otherwise, and identify for others what we consider important.</w:t>
      </w:r>
    </w:p>
    <w:p w:rsidR="00050FF3" w:rsidRDefault="00050FF3" w:rsidP="00050FF3">
      <w:pPr>
        <w:pStyle w:val="Pa0"/>
        <w:rPr>
          <w:rFonts w:cs="ITC Charter Com"/>
          <w:sz w:val="22"/>
          <w:szCs w:val="22"/>
        </w:rPr>
      </w:pPr>
      <w:r w:rsidRPr="00050FF3">
        <w:rPr>
          <w:rFonts w:cs="ITC Charter Com"/>
          <w:sz w:val="22"/>
          <w:szCs w:val="22"/>
        </w:rPr>
        <w:t>Given how important this is to us, we spent al</w:t>
      </w:r>
      <w:r w:rsidRPr="00050FF3">
        <w:rPr>
          <w:rFonts w:cs="ITC Charter Com"/>
          <w:sz w:val="22"/>
          <w:szCs w:val="22"/>
        </w:rPr>
        <w:softHyphen/>
        <w:t>most three years looking where we should focus our efforts, talking internally and doing outside research. We heard time and again that our people were looking for ways to get involved locally and beyond, and so whatever we focused on had to provide those kinds of opportunities. Thus, this past year, we decided to focus on fi</w:t>
      </w:r>
      <w:r w:rsidRPr="00050FF3">
        <w:rPr>
          <w:rFonts w:cs="ITC Charter Com"/>
          <w:sz w:val="22"/>
          <w:szCs w:val="22"/>
        </w:rPr>
        <w:softHyphen/>
        <w:t>nancial literacy and started a five-year commit</w:t>
      </w:r>
      <w:r w:rsidRPr="00050FF3">
        <w:rPr>
          <w:rFonts w:cs="ITC Charter Com"/>
          <w:sz w:val="22"/>
          <w:szCs w:val="22"/>
        </w:rPr>
        <w:softHyphen/>
        <w:t xml:space="preserve">ment to donate $60 million and one million service hours (worth $100 million) toward youth education. We call this effort Earn Your Future, and helping train and equip teachers is a big part of it. </w:t>
      </w:r>
    </w:p>
    <w:p w:rsidR="00050FF3" w:rsidRPr="00050FF3" w:rsidRDefault="00050FF3" w:rsidP="00050FF3">
      <w:pPr>
        <w:pStyle w:val="Default"/>
      </w:pPr>
    </w:p>
    <w:p w:rsidR="00050FF3" w:rsidRPr="00050FF3" w:rsidRDefault="00050FF3" w:rsidP="00050FF3">
      <w:pPr>
        <w:pStyle w:val="Pa0"/>
        <w:rPr>
          <w:rFonts w:cs="ITC Charter Com"/>
          <w:sz w:val="22"/>
          <w:szCs w:val="22"/>
        </w:rPr>
      </w:pPr>
      <w:r w:rsidRPr="00050FF3">
        <w:rPr>
          <w:rFonts w:cs="ITC Charter Com"/>
          <w:sz w:val="22"/>
          <w:szCs w:val="22"/>
        </w:rPr>
        <w:t>Why financial literacy? Because far too many students graduate high school without the basic personal and business financial skills they need to succeed, too few teachers have the training to teach classes, too many schools lack the re</w:t>
      </w:r>
      <w:r w:rsidRPr="00050FF3">
        <w:rPr>
          <w:rFonts w:cs="ITC Charter Com"/>
          <w:sz w:val="22"/>
          <w:szCs w:val="22"/>
        </w:rPr>
        <w:softHyphen/>
        <w:t>sources to train teachers, and too many busi</w:t>
      </w:r>
      <w:r w:rsidRPr="00050FF3">
        <w:rPr>
          <w:rFonts w:cs="ITC Charter Com"/>
          <w:sz w:val="22"/>
          <w:szCs w:val="22"/>
        </w:rPr>
        <w:softHyphen/>
        <w:t xml:space="preserve">nesses are unable to hire employees with the basic economic skills needed for their jobs. </w:t>
      </w:r>
    </w:p>
    <w:p w:rsidR="00050FF3" w:rsidRDefault="00050FF3" w:rsidP="00050FF3">
      <w:pPr>
        <w:pStyle w:val="Pa0"/>
        <w:rPr>
          <w:rFonts w:cs="ITC Charter Com"/>
          <w:sz w:val="22"/>
          <w:szCs w:val="22"/>
        </w:rPr>
      </w:pPr>
    </w:p>
    <w:p w:rsidR="00050FF3" w:rsidRPr="00050FF3" w:rsidRDefault="00050FF3" w:rsidP="00050FF3">
      <w:pPr>
        <w:pStyle w:val="Pa0"/>
        <w:rPr>
          <w:rFonts w:cs="ITC Charter Com"/>
          <w:sz w:val="22"/>
          <w:szCs w:val="22"/>
        </w:rPr>
      </w:pPr>
      <w:r w:rsidRPr="00050FF3">
        <w:rPr>
          <w:rFonts w:cs="ITC Charter Com"/>
          <w:sz w:val="22"/>
          <w:szCs w:val="22"/>
        </w:rPr>
        <w:t xml:space="preserve">Here are some of the many facts that motivate us: </w:t>
      </w:r>
    </w:p>
    <w:p w:rsidR="00050FF3" w:rsidRPr="00050FF3" w:rsidRDefault="00050FF3" w:rsidP="00050FF3">
      <w:pPr>
        <w:pStyle w:val="Default"/>
        <w:numPr>
          <w:ilvl w:val="0"/>
          <w:numId w:val="18"/>
        </w:numPr>
        <w:rPr>
          <w:color w:val="auto"/>
          <w:sz w:val="22"/>
          <w:szCs w:val="22"/>
        </w:rPr>
      </w:pPr>
      <w:r w:rsidRPr="00050FF3">
        <w:rPr>
          <w:color w:val="auto"/>
          <w:sz w:val="22"/>
          <w:szCs w:val="22"/>
        </w:rPr>
        <w:t xml:space="preserve">Less than half of high school graduates understand that paying only a credit card’s monthly minimum </w:t>
      </w:r>
      <w:r>
        <w:rPr>
          <w:color w:val="auto"/>
          <w:sz w:val="22"/>
          <w:szCs w:val="22"/>
        </w:rPr>
        <w:tab/>
      </w:r>
      <w:r w:rsidRPr="00050FF3">
        <w:rPr>
          <w:color w:val="auto"/>
          <w:sz w:val="22"/>
          <w:szCs w:val="22"/>
        </w:rPr>
        <w:t xml:space="preserve">balance would result in higher annual payments than paying off their debts in full each month; </w:t>
      </w:r>
    </w:p>
    <w:p w:rsidR="00050FF3" w:rsidRPr="00050FF3" w:rsidRDefault="00050FF3" w:rsidP="00050FF3">
      <w:pPr>
        <w:pStyle w:val="Default"/>
        <w:numPr>
          <w:ilvl w:val="0"/>
          <w:numId w:val="18"/>
        </w:numPr>
        <w:rPr>
          <w:color w:val="auto"/>
          <w:sz w:val="22"/>
          <w:szCs w:val="22"/>
        </w:rPr>
      </w:pPr>
      <w:r w:rsidRPr="00050FF3">
        <w:rPr>
          <w:color w:val="auto"/>
          <w:sz w:val="22"/>
          <w:szCs w:val="22"/>
        </w:rPr>
        <w:t xml:space="preserve">35% percent of teens do not know how to write a check; and </w:t>
      </w:r>
    </w:p>
    <w:p w:rsidR="00050FF3" w:rsidRPr="00050FF3" w:rsidRDefault="00050FF3" w:rsidP="00050FF3">
      <w:pPr>
        <w:pStyle w:val="Default"/>
        <w:numPr>
          <w:ilvl w:val="0"/>
          <w:numId w:val="18"/>
        </w:numPr>
        <w:rPr>
          <w:color w:val="auto"/>
          <w:sz w:val="22"/>
          <w:szCs w:val="22"/>
        </w:rPr>
      </w:pPr>
      <w:r w:rsidRPr="00050FF3">
        <w:rPr>
          <w:color w:val="auto"/>
          <w:sz w:val="22"/>
          <w:szCs w:val="22"/>
        </w:rPr>
        <w:t>Less than 20% of teachers say they have the knowledge to teach a financial literacy class.</w:t>
      </w:r>
      <w:r w:rsidRPr="00050FF3">
        <w:rPr>
          <w:color w:val="auto"/>
          <w:position w:val="5"/>
          <w:sz w:val="22"/>
          <w:szCs w:val="22"/>
          <w:vertAlign w:val="superscript"/>
        </w:rPr>
        <w:t xml:space="preserve">1 </w:t>
      </w:r>
    </w:p>
    <w:p w:rsidR="00050FF3" w:rsidRPr="00050FF3" w:rsidRDefault="00050FF3" w:rsidP="00050FF3">
      <w:pPr>
        <w:pStyle w:val="Default"/>
        <w:rPr>
          <w:color w:val="auto"/>
          <w:sz w:val="22"/>
          <w:szCs w:val="22"/>
        </w:rPr>
      </w:pPr>
    </w:p>
    <w:p w:rsidR="00050FF3" w:rsidRPr="00050FF3" w:rsidRDefault="00050FF3" w:rsidP="00050FF3">
      <w:pPr>
        <w:pStyle w:val="Pa0"/>
        <w:rPr>
          <w:rFonts w:cs="ITC Charter Com"/>
          <w:sz w:val="22"/>
          <w:szCs w:val="22"/>
        </w:rPr>
      </w:pPr>
      <w:r w:rsidRPr="00050FF3">
        <w:rPr>
          <w:rFonts w:cs="ITC Charter Com"/>
          <w:sz w:val="22"/>
          <w:szCs w:val="22"/>
        </w:rPr>
        <w:t>That’s the “why.” We are approaching the “how” in different ways. For example, our people are getting involved directly and we are providing our people and teachers with educational re</w:t>
      </w:r>
      <w:r w:rsidRPr="00050FF3">
        <w:rPr>
          <w:rFonts w:cs="ITC Charter Com"/>
          <w:sz w:val="22"/>
          <w:szCs w:val="22"/>
        </w:rPr>
        <w:softHyphen/>
        <w:t>sources. We created 18 financial literacy cur</w:t>
      </w:r>
      <w:r w:rsidRPr="00050FF3">
        <w:rPr>
          <w:rFonts w:cs="ITC Charter Com"/>
          <w:sz w:val="22"/>
          <w:szCs w:val="22"/>
        </w:rPr>
        <w:softHyphen/>
        <w:t xml:space="preserve">riculum modules that our people, from interns to partners and principals, can use in schools across the country. These lessons are free of charge, designed for students in grades 3-12, and include lessons on credits &amp; debits, identity theft, savings &amp; investments, incomes &amp; careers, and planning &amp; money management. </w:t>
      </w:r>
    </w:p>
    <w:p w:rsidR="00050FF3" w:rsidRDefault="00050FF3" w:rsidP="00050FF3">
      <w:pPr>
        <w:pStyle w:val="BodyText"/>
        <w:rPr>
          <w:rFonts w:cs="ITC Charter Com"/>
          <w:sz w:val="22"/>
          <w:szCs w:val="22"/>
        </w:rPr>
      </w:pPr>
    </w:p>
    <w:p w:rsidR="00050FF3" w:rsidRPr="00050FF3" w:rsidRDefault="00050FF3" w:rsidP="00050FF3">
      <w:pPr>
        <w:pStyle w:val="BodyText"/>
        <w:rPr>
          <w:rFonts w:cs="ITC Charter Com"/>
          <w:sz w:val="22"/>
          <w:szCs w:val="22"/>
        </w:rPr>
      </w:pPr>
      <w:r w:rsidRPr="00050FF3">
        <w:rPr>
          <w:rFonts w:cs="ITC Charter Com"/>
          <w:sz w:val="22"/>
          <w:szCs w:val="22"/>
        </w:rPr>
        <w:t xml:space="preserve">Another way we are attacking the problem is through working with other organizations. For example, we are working with </w:t>
      </w:r>
      <w:proofErr w:type="spellStart"/>
      <w:r w:rsidRPr="00050FF3">
        <w:rPr>
          <w:rFonts w:cs="ITC Charter Com"/>
          <w:sz w:val="22"/>
          <w:szCs w:val="22"/>
        </w:rPr>
        <w:t>Knowledge@Wharton</w:t>
      </w:r>
      <w:proofErr w:type="spellEnd"/>
      <w:r w:rsidRPr="00050FF3">
        <w:rPr>
          <w:rFonts w:cs="ITC Charter Com"/>
          <w:sz w:val="22"/>
          <w:szCs w:val="22"/>
        </w:rPr>
        <w:t xml:space="preserve"> High School (KWHS). KWHS is a part of The Wharton School that creates opportuni</w:t>
      </w:r>
      <w:r w:rsidRPr="00050FF3">
        <w:rPr>
          <w:rFonts w:cs="ITC Charter Com"/>
          <w:sz w:val="22"/>
          <w:szCs w:val="22"/>
        </w:rPr>
        <w:softHyphen/>
        <w:t>ties for students and educators to explore their business-related interests, both inside and out</w:t>
      </w:r>
      <w:r w:rsidRPr="00050FF3">
        <w:rPr>
          <w:rFonts w:cs="ITC Charter Com"/>
          <w:sz w:val="22"/>
          <w:szCs w:val="22"/>
        </w:rPr>
        <w:softHyphen/>
        <w:t>side of the classroom. Promoting global finan</w:t>
      </w:r>
      <w:r w:rsidRPr="00050FF3">
        <w:rPr>
          <w:rFonts w:cs="ITC Charter Com"/>
          <w:sz w:val="22"/>
          <w:szCs w:val="22"/>
        </w:rPr>
        <w:softHyphen/>
        <w:t xml:space="preserve">cial literacy has been one of its core missions. </w:t>
      </w:r>
    </w:p>
    <w:p w:rsidR="00050FF3" w:rsidRPr="00050FF3" w:rsidRDefault="00050FF3" w:rsidP="00050FF3">
      <w:pPr>
        <w:pStyle w:val="Pa0"/>
        <w:rPr>
          <w:rFonts w:cs="ITC Charter Com"/>
          <w:sz w:val="22"/>
          <w:szCs w:val="22"/>
        </w:rPr>
      </w:pPr>
      <w:r w:rsidRPr="00050FF3">
        <w:rPr>
          <w:rFonts w:cs="ITC Charter Com"/>
          <w:sz w:val="22"/>
          <w:szCs w:val="22"/>
        </w:rPr>
        <w:t>Working with KWHS, we took a big step forward this past fall when PwC and KWHS held a three-day training seminar for more than 225 educa</w:t>
      </w:r>
      <w:r w:rsidRPr="00050FF3">
        <w:rPr>
          <w:rFonts w:cs="ITC Charter Com"/>
          <w:sz w:val="22"/>
          <w:szCs w:val="22"/>
        </w:rPr>
        <w:softHyphen/>
        <w:t xml:space="preserve">tors, 150 of whom came to Philadelphia. Over those three days, teachers learned how to teach such diverse topics as savings and investments, risk management, and negotiation. We learned a great deal back from the teachers, who also reinforced how important financial literacy is. </w:t>
      </w:r>
    </w:p>
    <w:p w:rsidR="00050FF3" w:rsidRDefault="00050FF3" w:rsidP="00050FF3">
      <w:pPr>
        <w:pStyle w:val="Pa0"/>
        <w:rPr>
          <w:rFonts w:cs="ITC Charter Com"/>
          <w:sz w:val="22"/>
          <w:szCs w:val="22"/>
        </w:rPr>
      </w:pPr>
    </w:p>
    <w:p w:rsidR="00050FF3" w:rsidRPr="00050FF3" w:rsidRDefault="00050FF3" w:rsidP="00050FF3">
      <w:pPr>
        <w:pStyle w:val="Pa0"/>
        <w:rPr>
          <w:rFonts w:cs="ITC Charter Com"/>
          <w:sz w:val="22"/>
          <w:szCs w:val="22"/>
        </w:rPr>
      </w:pPr>
      <w:r w:rsidRPr="00050FF3">
        <w:rPr>
          <w:rFonts w:cs="ITC Charter Com"/>
          <w:sz w:val="22"/>
          <w:szCs w:val="22"/>
        </w:rPr>
        <w:t xml:space="preserve">For example, one teacher told us “I saw so many homes torn apart by personal finance issues. That motivated me to empower people to make the best choices in the financial world.” </w:t>
      </w:r>
    </w:p>
    <w:p w:rsidR="00050FF3" w:rsidRDefault="00050FF3" w:rsidP="00050FF3">
      <w:pPr>
        <w:pStyle w:val="Pa0"/>
        <w:rPr>
          <w:rFonts w:cs="ITC Charter Com"/>
          <w:sz w:val="22"/>
          <w:szCs w:val="22"/>
        </w:rPr>
      </w:pPr>
    </w:p>
    <w:p w:rsidR="00050FF3" w:rsidRPr="00050FF3" w:rsidRDefault="00050FF3" w:rsidP="00050FF3">
      <w:pPr>
        <w:pStyle w:val="Pa0"/>
        <w:rPr>
          <w:rFonts w:cs="ITC Charter Com"/>
          <w:sz w:val="22"/>
          <w:szCs w:val="22"/>
        </w:rPr>
      </w:pPr>
      <w:r w:rsidRPr="00050FF3">
        <w:rPr>
          <w:rFonts w:cs="ITC Charter Com"/>
          <w:sz w:val="22"/>
          <w:szCs w:val="22"/>
        </w:rPr>
        <w:lastRenderedPageBreak/>
        <w:t>You might be wondering how you can get in</w:t>
      </w:r>
      <w:r w:rsidRPr="00050FF3">
        <w:rPr>
          <w:rFonts w:cs="ITC Charter Com"/>
          <w:sz w:val="22"/>
          <w:szCs w:val="22"/>
        </w:rPr>
        <w:softHyphen/>
        <w:t xml:space="preserve">volved and begin helping out right now. Here are some possibilities: </w:t>
      </w:r>
    </w:p>
    <w:p w:rsidR="00050FF3" w:rsidRPr="00050FF3" w:rsidRDefault="00050FF3" w:rsidP="00050FF3">
      <w:pPr>
        <w:pStyle w:val="Default"/>
        <w:numPr>
          <w:ilvl w:val="0"/>
          <w:numId w:val="19"/>
        </w:numPr>
        <w:rPr>
          <w:color w:val="auto"/>
          <w:sz w:val="22"/>
          <w:szCs w:val="22"/>
        </w:rPr>
      </w:pPr>
      <w:r w:rsidRPr="00050FF3">
        <w:rPr>
          <w:color w:val="auto"/>
          <w:sz w:val="22"/>
          <w:szCs w:val="22"/>
        </w:rPr>
        <w:t xml:space="preserve">Get in the classroom and teach students through grade 12 one or more aspects of financial literacy, such </w:t>
      </w:r>
      <w:r>
        <w:rPr>
          <w:color w:val="auto"/>
          <w:sz w:val="22"/>
          <w:szCs w:val="22"/>
        </w:rPr>
        <w:tab/>
      </w:r>
      <w:r w:rsidRPr="00050FF3">
        <w:rPr>
          <w:color w:val="auto"/>
          <w:sz w:val="22"/>
          <w:szCs w:val="22"/>
        </w:rPr>
        <w:t xml:space="preserve">as budgeting; </w:t>
      </w:r>
    </w:p>
    <w:p w:rsidR="00050FF3" w:rsidRPr="00050FF3" w:rsidRDefault="00050FF3" w:rsidP="00050FF3">
      <w:pPr>
        <w:pStyle w:val="Default"/>
        <w:numPr>
          <w:ilvl w:val="0"/>
          <w:numId w:val="19"/>
        </w:numPr>
        <w:rPr>
          <w:color w:val="auto"/>
          <w:sz w:val="22"/>
          <w:szCs w:val="22"/>
        </w:rPr>
      </w:pPr>
      <w:r w:rsidRPr="00050FF3">
        <w:rPr>
          <w:color w:val="auto"/>
          <w:sz w:val="22"/>
          <w:szCs w:val="22"/>
        </w:rPr>
        <w:t xml:space="preserve">Tutor and mentor school children on the issue – this might not be a novel approach, but it’s proven; and </w:t>
      </w:r>
    </w:p>
    <w:p w:rsidR="00050FF3" w:rsidRPr="00050FF3" w:rsidRDefault="00050FF3" w:rsidP="00050FF3">
      <w:pPr>
        <w:pStyle w:val="Default"/>
        <w:numPr>
          <w:ilvl w:val="0"/>
          <w:numId w:val="19"/>
        </w:numPr>
        <w:rPr>
          <w:color w:val="auto"/>
          <w:sz w:val="22"/>
          <w:szCs w:val="22"/>
        </w:rPr>
      </w:pPr>
      <w:r w:rsidRPr="00050FF3">
        <w:rPr>
          <w:color w:val="auto"/>
          <w:sz w:val="22"/>
          <w:szCs w:val="22"/>
        </w:rPr>
        <w:t xml:space="preserve">Teach students on the issue though youth education organizations such as Junior Achievement, Big </w:t>
      </w:r>
      <w:r>
        <w:rPr>
          <w:color w:val="auto"/>
          <w:sz w:val="22"/>
          <w:szCs w:val="22"/>
        </w:rPr>
        <w:tab/>
      </w:r>
      <w:r w:rsidRPr="00050FF3">
        <w:rPr>
          <w:color w:val="auto"/>
          <w:sz w:val="22"/>
          <w:szCs w:val="22"/>
        </w:rPr>
        <w:t xml:space="preserve">Brothers/Big Sisters, and Boys &amp; Girls Clubs. </w:t>
      </w:r>
    </w:p>
    <w:p w:rsidR="00050FF3" w:rsidRPr="00050FF3" w:rsidRDefault="00050FF3" w:rsidP="00050FF3">
      <w:pPr>
        <w:pStyle w:val="Default"/>
        <w:rPr>
          <w:color w:val="auto"/>
          <w:sz w:val="22"/>
          <w:szCs w:val="22"/>
        </w:rPr>
      </w:pPr>
    </w:p>
    <w:p w:rsidR="00050FF3" w:rsidRPr="00050FF3" w:rsidRDefault="00050FF3" w:rsidP="00050FF3">
      <w:pPr>
        <w:pStyle w:val="BodyText"/>
        <w:rPr>
          <w:rFonts w:cs="ITC Charter Com"/>
          <w:sz w:val="22"/>
          <w:szCs w:val="22"/>
        </w:rPr>
      </w:pPr>
      <w:r w:rsidRPr="00050FF3">
        <w:rPr>
          <w:rFonts w:cs="ITC Charter Com"/>
          <w:sz w:val="22"/>
          <w:szCs w:val="22"/>
        </w:rPr>
        <w:t>On a final note, there’s one more way you can make a direct difference in students’ lives—all you need is your phone or a camera. We’re ask</w:t>
      </w:r>
      <w:r w:rsidRPr="00050FF3">
        <w:rPr>
          <w:rFonts w:cs="ITC Charter Com"/>
          <w:sz w:val="22"/>
          <w:szCs w:val="22"/>
        </w:rPr>
        <w:softHyphen/>
        <w:t xml:space="preserve">ing you to use </w:t>
      </w:r>
      <w:proofErr w:type="spellStart"/>
      <w:r w:rsidRPr="00050FF3">
        <w:rPr>
          <w:rFonts w:cs="ITC Charter Com"/>
          <w:sz w:val="22"/>
          <w:szCs w:val="22"/>
        </w:rPr>
        <w:t>Facebook</w:t>
      </w:r>
      <w:proofErr w:type="spellEnd"/>
      <w:r w:rsidRPr="00050FF3">
        <w:rPr>
          <w:rFonts w:cs="ITC Charter Com"/>
          <w:sz w:val="22"/>
          <w:szCs w:val="22"/>
        </w:rPr>
        <w:t xml:space="preserve"> and </w:t>
      </w:r>
      <w:proofErr w:type="spellStart"/>
      <w:r w:rsidRPr="00050FF3">
        <w:rPr>
          <w:rFonts w:cs="ITC Charter Com"/>
          <w:sz w:val="22"/>
          <w:szCs w:val="22"/>
        </w:rPr>
        <w:t>Instagram</w:t>
      </w:r>
      <w:proofErr w:type="spellEnd"/>
      <w:r w:rsidRPr="00050FF3">
        <w:rPr>
          <w:rFonts w:cs="ITC Charter Com"/>
          <w:sz w:val="22"/>
          <w:szCs w:val="22"/>
        </w:rPr>
        <w:t xml:space="preserve"> to up</w:t>
      </w:r>
      <w:r w:rsidRPr="00050FF3">
        <w:rPr>
          <w:rFonts w:cs="ITC Charter Com"/>
          <w:sz w:val="22"/>
          <w:szCs w:val="22"/>
        </w:rPr>
        <w:softHyphen/>
        <w:t xml:space="preserve">load an original photograph that answers the question, </w:t>
      </w:r>
      <w:proofErr w:type="gramStart"/>
      <w:r w:rsidRPr="00050FF3">
        <w:rPr>
          <w:rFonts w:cs="ITC Charter Com"/>
          <w:sz w:val="22"/>
          <w:szCs w:val="22"/>
        </w:rPr>
        <w:t>What</w:t>
      </w:r>
      <w:proofErr w:type="gramEnd"/>
      <w:r w:rsidRPr="00050FF3">
        <w:rPr>
          <w:rFonts w:cs="ITC Charter Com"/>
          <w:sz w:val="22"/>
          <w:szCs w:val="22"/>
        </w:rPr>
        <w:t xml:space="preserve"> does making a difference mean to you? We will choose the top 24 entrants and the public will then choose the winners. Using www.DonorsChoose.org, one grand prize win</w:t>
      </w:r>
      <w:r w:rsidRPr="00050FF3">
        <w:rPr>
          <w:rFonts w:cs="ITC Charter Com"/>
          <w:sz w:val="22"/>
          <w:szCs w:val="22"/>
        </w:rPr>
        <w:softHyphen/>
        <w:t>ner will direct our donation of $10,000 to worthwhile classroom projects throughout the United States, and 10 runners-up will direct donations of $1,000 each to classroom projects of their choice.</w:t>
      </w:r>
    </w:p>
    <w:sectPr w:rsidR="00050FF3" w:rsidRPr="00050FF3" w:rsidSect="0054140F">
      <w:pgSz w:w="11906" w:h="16838" w:code="9"/>
      <w:pgMar w:top="1474" w:right="1021" w:bottom="1474" w:left="1021"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6AFF" w:rsidRDefault="00F76AFF">
      <w:pPr>
        <w:spacing w:after="0" w:line="240" w:lineRule="auto"/>
      </w:pPr>
      <w:r>
        <w:separator/>
      </w:r>
    </w:p>
  </w:endnote>
  <w:endnote w:type="continuationSeparator" w:id="0">
    <w:p w:rsidR="00F76AFF" w:rsidRDefault="00F76A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TC Charter Com">
    <w:altName w:val="ITC Charter Com"/>
    <w:panose1 w:val="00000000000000000000"/>
    <w:charset w:val="00"/>
    <w:family w:val="roman"/>
    <w:notTrueType/>
    <w:pitch w:val="default"/>
    <w:sig w:usb0="00000003" w:usb1="00000000" w:usb2="00000000" w:usb3="00000000" w:csb0="00000001" w:csb1="00000000"/>
  </w:font>
  <w:font w:name="ITC Charter Com Black">
    <w:altName w:val="ITC Charter Com Black"/>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6AFF" w:rsidRDefault="00F76AFF">
      <w:pPr>
        <w:spacing w:after="0" w:line="240" w:lineRule="auto"/>
      </w:pPr>
      <w:r>
        <w:separator/>
      </w:r>
    </w:p>
  </w:footnote>
  <w:footnote w:type="continuationSeparator" w:id="0">
    <w:p w:rsidR="00F76AFF" w:rsidRDefault="00F76A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2FD6C81"/>
    <w:multiLevelType w:val="hybridMultilevel"/>
    <w:tmpl w:val="B7FE3536"/>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EF27E2D"/>
    <w:multiLevelType w:val="hybridMultilevel"/>
    <w:tmpl w:val="32D334A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FFFFF7C"/>
    <w:multiLevelType w:val="singleLevel"/>
    <w:tmpl w:val="260C045A"/>
    <w:lvl w:ilvl="0">
      <w:start w:val="1"/>
      <w:numFmt w:val="decimal"/>
      <w:lvlText w:val="%1."/>
      <w:lvlJc w:val="left"/>
      <w:pPr>
        <w:tabs>
          <w:tab w:val="num" w:pos="1492"/>
        </w:tabs>
        <w:ind w:left="1492" w:hanging="360"/>
      </w:pPr>
    </w:lvl>
  </w:abstractNum>
  <w:abstractNum w:abstractNumId="3">
    <w:nsid w:val="FFFFFF7D"/>
    <w:multiLevelType w:val="singleLevel"/>
    <w:tmpl w:val="BBA8CDD6"/>
    <w:lvl w:ilvl="0">
      <w:start w:val="1"/>
      <w:numFmt w:val="decimal"/>
      <w:lvlText w:val="%1."/>
      <w:lvlJc w:val="left"/>
      <w:pPr>
        <w:tabs>
          <w:tab w:val="num" w:pos="1209"/>
        </w:tabs>
        <w:ind w:left="1209" w:hanging="360"/>
      </w:pPr>
    </w:lvl>
  </w:abstractNum>
  <w:abstractNum w:abstractNumId="4">
    <w:nsid w:val="FFFFFF7E"/>
    <w:multiLevelType w:val="singleLevel"/>
    <w:tmpl w:val="08E81040"/>
    <w:lvl w:ilvl="0">
      <w:start w:val="1"/>
      <w:numFmt w:val="decimal"/>
      <w:lvlText w:val="%1."/>
      <w:lvlJc w:val="left"/>
      <w:pPr>
        <w:tabs>
          <w:tab w:val="num" w:pos="926"/>
        </w:tabs>
        <w:ind w:left="926" w:hanging="360"/>
      </w:pPr>
    </w:lvl>
  </w:abstractNum>
  <w:abstractNum w:abstractNumId="5">
    <w:nsid w:val="FFFFFF7F"/>
    <w:multiLevelType w:val="singleLevel"/>
    <w:tmpl w:val="15FCDCBE"/>
    <w:lvl w:ilvl="0">
      <w:start w:val="1"/>
      <w:numFmt w:val="decimal"/>
      <w:lvlText w:val="%1."/>
      <w:lvlJc w:val="left"/>
      <w:pPr>
        <w:tabs>
          <w:tab w:val="num" w:pos="643"/>
        </w:tabs>
        <w:ind w:left="643" w:hanging="360"/>
      </w:pPr>
    </w:lvl>
  </w:abstractNum>
  <w:abstractNum w:abstractNumId="6">
    <w:nsid w:val="FFFFFF80"/>
    <w:multiLevelType w:val="singleLevel"/>
    <w:tmpl w:val="93EE7E3C"/>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BC00FDC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F3D28B18"/>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BC3CCD0C"/>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DB46994C"/>
    <w:lvl w:ilvl="0">
      <w:start w:val="1"/>
      <w:numFmt w:val="decimal"/>
      <w:lvlText w:val="%1."/>
      <w:lvlJc w:val="left"/>
      <w:pPr>
        <w:tabs>
          <w:tab w:val="num" w:pos="360"/>
        </w:tabs>
        <w:ind w:left="360" w:hanging="360"/>
      </w:pPr>
    </w:lvl>
  </w:abstractNum>
  <w:abstractNum w:abstractNumId="11">
    <w:nsid w:val="FFFFFF89"/>
    <w:multiLevelType w:val="singleLevel"/>
    <w:tmpl w:val="524ED894"/>
    <w:lvl w:ilvl="0">
      <w:start w:val="1"/>
      <w:numFmt w:val="bullet"/>
      <w:lvlText w:val=""/>
      <w:lvlJc w:val="left"/>
      <w:pPr>
        <w:tabs>
          <w:tab w:val="num" w:pos="360"/>
        </w:tabs>
        <w:ind w:left="360" w:hanging="360"/>
      </w:pPr>
      <w:rPr>
        <w:rFonts w:ascii="Symbol" w:hAnsi="Symbol" w:hint="default"/>
      </w:rPr>
    </w:lvl>
  </w:abstractNum>
  <w:abstractNum w:abstractNumId="12">
    <w:nsid w:val="0984408E"/>
    <w:multiLevelType w:val="multilevel"/>
    <w:tmpl w:val="EE3860A0"/>
    <w:name w:val="PwCListNumbers1"/>
    <w:styleLink w:val="PwCListNumbers1"/>
    <w:lvl w:ilvl="0">
      <w:start w:val="1"/>
      <w:numFmt w:val="decimal"/>
      <w:pStyle w:val="ListNumber"/>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decimal"/>
      <w:pStyle w:val="ListNumber4"/>
      <w:lvlText w:val="%4."/>
      <w:lvlJc w:val="left"/>
      <w:pPr>
        <w:tabs>
          <w:tab w:val="num" w:pos="2268"/>
        </w:tabs>
        <w:ind w:left="2268" w:hanging="567"/>
      </w:pPr>
      <w:rPr>
        <w:rFonts w:hint="default"/>
      </w:rPr>
    </w:lvl>
    <w:lvl w:ilvl="4">
      <w:start w:val="1"/>
      <w:numFmt w:val="lowerLetter"/>
      <w:pStyle w:val="ListNumber5"/>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13">
    <w:nsid w:val="166849C4"/>
    <w:multiLevelType w:val="multilevel"/>
    <w:tmpl w:val="CD4C98AE"/>
    <w:name w:val="PwCListBullets12"/>
    <w:numStyleLink w:val="PwCListBullets1"/>
  </w:abstractNum>
  <w:abstractNum w:abstractNumId="14">
    <w:nsid w:val="1E0849F5"/>
    <w:multiLevelType w:val="multilevel"/>
    <w:tmpl w:val="EE3860A0"/>
    <w:name w:val="PwCListNumbers12"/>
    <w:numStyleLink w:val="PwCListNumbers1"/>
  </w:abstractNum>
  <w:abstractNum w:abstractNumId="15">
    <w:nsid w:val="26A6C5A8"/>
    <w:multiLevelType w:val="hybridMultilevel"/>
    <w:tmpl w:val="6A5844B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3A57486E"/>
    <w:multiLevelType w:val="multilevel"/>
    <w:tmpl w:val="EE3860A0"/>
    <w:name w:val="PwCListNumbers13"/>
    <w:numStyleLink w:val="PwCListNumbers1"/>
  </w:abstractNum>
  <w:abstractNum w:abstractNumId="17">
    <w:nsid w:val="72591CA9"/>
    <w:multiLevelType w:val="multilevel"/>
    <w:tmpl w:val="CD4C98AE"/>
    <w:name w:val="PwCListBullets1"/>
    <w:styleLink w:val="PwCListBullets1"/>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Symbol" w:hAnsi="Symbol" w:hint="default"/>
      </w:rPr>
    </w:lvl>
    <w:lvl w:ilvl="3">
      <w:start w:val="1"/>
      <w:numFmt w:val="bullet"/>
      <w:pStyle w:val="ListBullet4"/>
      <w:lvlText w:val=""/>
      <w:lvlJc w:val="left"/>
      <w:pPr>
        <w:tabs>
          <w:tab w:val="num" w:pos="2268"/>
        </w:tabs>
        <w:ind w:left="2268" w:hanging="567"/>
      </w:pPr>
      <w:rPr>
        <w:rFonts w:ascii="Symbol" w:hAnsi="Symbol" w:hint="default"/>
      </w:rPr>
    </w:lvl>
    <w:lvl w:ilvl="4">
      <w:start w:val="1"/>
      <w:numFmt w:val="bullet"/>
      <w:pStyle w:val="ListBullet5"/>
      <w:lvlText w:val=""/>
      <w:lvlJc w:val="left"/>
      <w:pPr>
        <w:tabs>
          <w:tab w:val="num" w:pos="2835"/>
        </w:tabs>
        <w:ind w:left="2835" w:hanging="567"/>
      </w:pPr>
      <w:rPr>
        <w:rFonts w:ascii="Symbol" w:hAnsi="Symbol"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7"/>
  </w:num>
  <w:num w:numId="12">
    <w:abstractNumId w:val="12"/>
  </w:num>
  <w:num w:numId="13">
    <w:abstractNumId w:val="13"/>
  </w:num>
  <w:num w:numId="14">
    <w:abstractNumId w:val="14"/>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
  </w:num>
  <w:num w:numId="18">
    <w:abstractNumId w:val="15"/>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4"/>
  <w:stylePaneSortMethod w:val="0000"/>
  <w:defaultTabStop w:val="720"/>
  <w:drawingGridHorizontalSpacing w:val="100"/>
  <w:displayHorizontalDrawingGridEvery w:val="2"/>
  <w:characterSpacingControl w:val="doNotCompress"/>
  <w:hdrShapeDefaults>
    <o:shapedefaults v:ext="edit" spidmax="32770"/>
  </w:hdrShapeDefaults>
  <w:footnotePr>
    <w:footnote w:id="-1"/>
    <w:footnote w:id="0"/>
  </w:footnotePr>
  <w:endnotePr>
    <w:endnote w:id="-1"/>
    <w:endnote w:id="0"/>
  </w:endnotePr>
  <w:compat/>
  <w:rsids>
    <w:rsidRoot w:val="00F76AFF"/>
    <w:rsid w:val="00050FF3"/>
    <w:rsid w:val="00304CBB"/>
    <w:rsid w:val="0054140F"/>
    <w:rsid w:val="00B8318C"/>
    <w:rsid w:val="00F76A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lang w:val="en-GB" w:eastAsia="en-US" w:bidi="ar-SA"/>
      </w:rPr>
    </w:rPrDefault>
    <w:pPrDefault>
      <w:pPr>
        <w:spacing w:after="240"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List Bullet 2" w:qFormat="1"/>
    <w:lsdException w:name="List Bullet 3" w:qFormat="1"/>
    <w:lsdException w:name="List Number 2" w:qFormat="1"/>
    <w:lsdException w:name="List Number 3" w:qFormat="1"/>
    <w:lsdException w:name="Title" w:semiHidden="0" w:uiPriority="10" w:unhideWhenUsed="0" w:qFormat="1"/>
    <w:lsdException w:name="Default Paragraph Font" w:uiPriority="1"/>
    <w:lsdException w:name="Body Text" w:qFormat="1"/>
    <w:lsdException w:name="List Continue" w:qFormat="1"/>
    <w:lsdException w:name="List Continue 2" w:qFormat="1"/>
    <w:lsdException w:name="List Continue 3"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uiPriority w:val="99"/>
    <w:qFormat/>
    <w:rsid w:val="0054140F"/>
  </w:style>
  <w:style w:type="paragraph" w:styleId="Heading1">
    <w:name w:val="heading 1"/>
    <w:basedOn w:val="Normal"/>
    <w:next w:val="BodyText"/>
    <w:link w:val="Heading1Char"/>
    <w:uiPriority w:val="9"/>
    <w:qFormat/>
    <w:rsid w:val="0054140F"/>
    <w:pPr>
      <w:keepNext/>
      <w:keepLines/>
      <w:spacing w:after="40" w:line="240" w:lineRule="auto"/>
      <w:outlineLvl w:val="0"/>
    </w:pPr>
    <w:rPr>
      <w:rFonts w:asciiTheme="majorHAnsi" w:eastAsiaTheme="majorEastAsia" w:hAnsiTheme="majorHAnsi" w:cstheme="majorBidi"/>
      <w:b/>
      <w:bCs/>
      <w:i/>
      <w:sz w:val="32"/>
      <w:szCs w:val="28"/>
    </w:rPr>
  </w:style>
  <w:style w:type="paragraph" w:styleId="Heading2">
    <w:name w:val="heading 2"/>
    <w:basedOn w:val="Normal"/>
    <w:next w:val="BodyText"/>
    <w:link w:val="Heading2Char"/>
    <w:uiPriority w:val="9"/>
    <w:unhideWhenUsed/>
    <w:qFormat/>
    <w:rsid w:val="0054140F"/>
    <w:pPr>
      <w:keepNext/>
      <w:keepLines/>
      <w:spacing w:after="40" w:line="240" w:lineRule="auto"/>
      <w:outlineLvl w:val="1"/>
    </w:pPr>
    <w:rPr>
      <w:rFonts w:asciiTheme="majorHAnsi" w:eastAsiaTheme="majorEastAsia" w:hAnsiTheme="majorHAnsi" w:cstheme="majorBidi"/>
      <w:b/>
      <w:bCs/>
      <w:i/>
      <w:sz w:val="24"/>
      <w:szCs w:val="26"/>
    </w:rPr>
  </w:style>
  <w:style w:type="paragraph" w:styleId="Heading3">
    <w:name w:val="heading 3"/>
    <w:basedOn w:val="Normal"/>
    <w:next w:val="BodyText"/>
    <w:link w:val="Heading3Char"/>
    <w:uiPriority w:val="9"/>
    <w:unhideWhenUsed/>
    <w:qFormat/>
    <w:rsid w:val="0054140F"/>
    <w:pPr>
      <w:keepNext/>
      <w:keepLines/>
      <w:spacing w:after="40" w:line="240" w:lineRule="auto"/>
      <w:outlineLvl w:val="2"/>
    </w:pPr>
    <w:rPr>
      <w:rFonts w:asciiTheme="majorHAnsi" w:eastAsiaTheme="majorEastAsia" w:hAnsiTheme="majorHAnsi" w:cstheme="majorBidi"/>
      <w:bCs/>
      <w:i/>
      <w:sz w:val="24"/>
    </w:rPr>
  </w:style>
  <w:style w:type="paragraph" w:styleId="Heading4">
    <w:name w:val="heading 4"/>
    <w:basedOn w:val="Normal"/>
    <w:next w:val="BodyText"/>
    <w:link w:val="Heading4Char"/>
    <w:uiPriority w:val="9"/>
    <w:unhideWhenUsed/>
    <w:qFormat/>
    <w:rsid w:val="0054140F"/>
    <w:pPr>
      <w:keepNext/>
      <w:keepLines/>
      <w:spacing w:after="40" w:line="240" w:lineRule="auto"/>
      <w:outlineLvl w:val="3"/>
    </w:pPr>
    <w:rPr>
      <w:rFonts w:asciiTheme="majorHAnsi" w:eastAsiaTheme="majorEastAsia" w:hAnsiTheme="majorHAnsi" w:cstheme="majorBidi"/>
      <w:bCs/>
      <w:i/>
      <w:iCs/>
    </w:rPr>
  </w:style>
  <w:style w:type="paragraph" w:styleId="Heading5">
    <w:name w:val="heading 5"/>
    <w:basedOn w:val="Normal"/>
    <w:next w:val="BodyText"/>
    <w:link w:val="Heading5Char"/>
    <w:uiPriority w:val="9"/>
    <w:unhideWhenUsed/>
    <w:qFormat/>
    <w:rsid w:val="0054140F"/>
    <w:pPr>
      <w:keepNext/>
      <w:keepLines/>
      <w:spacing w:after="40" w:line="240" w:lineRule="auto"/>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54140F"/>
    <w:pPr>
      <w:keepNext/>
      <w:keepLines/>
      <w:spacing w:after="40" w:line="240" w:lineRule="auto"/>
      <w:outlineLvl w:val="5"/>
    </w:pPr>
    <w:rPr>
      <w:rFonts w:asciiTheme="majorHAnsi" w:eastAsiaTheme="majorEastAsia" w:hAnsiTheme="majorHAnsi" w:cstheme="majorBidi"/>
      <w:iCs/>
    </w:rPr>
  </w:style>
  <w:style w:type="paragraph" w:styleId="Heading7">
    <w:name w:val="heading 7"/>
    <w:basedOn w:val="Normal"/>
    <w:next w:val="Normal"/>
    <w:link w:val="Heading7Char"/>
    <w:uiPriority w:val="9"/>
    <w:semiHidden/>
    <w:unhideWhenUsed/>
    <w:qFormat/>
    <w:rsid w:val="0054140F"/>
    <w:pPr>
      <w:keepNext/>
      <w:keepLines/>
      <w:spacing w:after="40" w:line="240" w:lineRule="auto"/>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54140F"/>
    <w:pPr>
      <w:keepNext/>
      <w:keepLines/>
      <w:spacing w:after="40" w:line="240" w:lineRule="auto"/>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54140F"/>
    <w:pPr>
      <w:keepNext/>
      <w:keepLines/>
      <w:spacing w:after="40" w:line="240" w:lineRule="auto"/>
      <w:outlineLvl w:val="8"/>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54140F"/>
  </w:style>
  <w:style w:type="character" w:customStyle="1" w:styleId="BodyTextChar">
    <w:name w:val="Body Text Char"/>
    <w:basedOn w:val="DefaultParagraphFont"/>
    <w:link w:val="BodyText"/>
    <w:rsid w:val="0054140F"/>
  </w:style>
  <w:style w:type="paragraph" w:customStyle="1" w:styleId="BodySingle">
    <w:name w:val="Body Single"/>
    <w:basedOn w:val="BodyText"/>
    <w:link w:val="BodySingleChar"/>
    <w:uiPriority w:val="1"/>
    <w:qFormat/>
    <w:rsid w:val="0054140F"/>
    <w:pPr>
      <w:spacing w:after="0"/>
    </w:pPr>
  </w:style>
  <w:style w:type="paragraph" w:styleId="Header">
    <w:name w:val="header"/>
    <w:basedOn w:val="Normal"/>
    <w:link w:val="HeaderChar"/>
    <w:uiPriority w:val="99"/>
    <w:unhideWhenUsed/>
    <w:rsid w:val="0054140F"/>
    <w:pPr>
      <w:tabs>
        <w:tab w:val="center" w:pos="4536"/>
        <w:tab w:val="right" w:pos="9866"/>
      </w:tabs>
      <w:spacing w:after="0" w:line="240" w:lineRule="auto"/>
    </w:pPr>
    <w:rPr>
      <w:rFonts w:asciiTheme="minorHAnsi" w:hAnsiTheme="minorHAnsi"/>
      <w:sz w:val="18"/>
    </w:rPr>
  </w:style>
  <w:style w:type="character" w:customStyle="1" w:styleId="BodySingleChar">
    <w:name w:val="Body Single Char"/>
    <w:basedOn w:val="BodyTextChar"/>
    <w:link w:val="BodySingle"/>
    <w:uiPriority w:val="1"/>
    <w:rsid w:val="0054140F"/>
  </w:style>
  <w:style w:type="character" w:customStyle="1" w:styleId="HeaderChar">
    <w:name w:val="Header Char"/>
    <w:basedOn w:val="DefaultParagraphFont"/>
    <w:link w:val="Header"/>
    <w:uiPriority w:val="99"/>
    <w:rsid w:val="0054140F"/>
    <w:rPr>
      <w:rFonts w:asciiTheme="minorHAnsi" w:hAnsiTheme="minorHAnsi"/>
      <w:sz w:val="18"/>
    </w:rPr>
  </w:style>
  <w:style w:type="paragraph" w:styleId="Footer">
    <w:name w:val="footer"/>
    <w:basedOn w:val="Normal"/>
    <w:link w:val="FooterChar"/>
    <w:uiPriority w:val="99"/>
    <w:semiHidden/>
    <w:unhideWhenUsed/>
    <w:rsid w:val="0054140F"/>
    <w:pPr>
      <w:tabs>
        <w:tab w:val="center" w:pos="4536"/>
        <w:tab w:val="right" w:pos="9866"/>
      </w:tabs>
      <w:spacing w:after="0" w:line="240" w:lineRule="auto"/>
    </w:pPr>
    <w:rPr>
      <w:rFonts w:asciiTheme="minorHAnsi" w:hAnsiTheme="minorHAnsi"/>
      <w:sz w:val="18"/>
    </w:rPr>
  </w:style>
  <w:style w:type="character" w:customStyle="1" w:styleId="FooterChar">
    <w:name w:val="Footer Char"/>
    <w:basedOn w:val="DefaultParagraphFont"/>
    <w:link w:val="Footer"/>
    <w:uiPriority w:val="99"/>
    <w:semiHidden/>
    <w:rsid w:val="0054140F"/>
    <w:rPr>
      <w:rFonts w:asciiTheme="minorHAnsi" w:hAnsiTheme="minorHAnsi"/>
      <w:sz w:val="18"/>
    </w:rPr>
  </w:style>
  <w:style w:type="character" w:customStyle="1" w:styleId="Heading1Char">
    <w:name w:val="Heading 1 Char"/>
    <w:basedOn w:val="DefaultParagraphFont"/>
    <w:link w:val="Heading1"/>
    <w:uiPriority w:val="9"/>
    <w:rsid w:val="0054140F"/>
    <w:rPr>
      <w:rFonts w:asciiTheme="majorHAnsi" w:eastAsiaTheme="majorEastAsia" w:hAnsiTheme="majorHAnsi" w:cstheme="majorBidi"/>
      <w:b/>
      <w:bCs/>
      <w:i/>
      <w:sz w:val="32"/>
      <w:szCs w:val="28"/>
    </w:rPr>
  </w:style>
  <w:style w:type="character" w:customStyle="1" w:styleId="Heading2Char">
    <w:name w:val="Heading 2 Char"/>
    <w:basedOn w:val="DefaultParagraphFont"/>
    <w:link w:val="Heading2"/>
    <w:uiPriority w:val="9"/>
    <w:rsid w:val="0054140F"/>
    <w:rPr>
      <w:rFonts w:asciiTheme="majorHAnsi" w:eastAsiaTheme="majorEastAsia" w:hAnsiTheme="majorHAnsi" w:cstheme="majorBidi"/>
      <w:b/>
      <w:bCs/>
      <w:i/>
      <w:sz w:val="24"/>
      <w:szCs w:val="26"/>
    </w:rPr>
  </w:style>
  <w:style w:type="character" w:customStyle="1" w:styleId="Heading3Char">
    <w:name w:val="Heading 3 Char"/>
    <w:basedOn w:val="DefaultParagraphFont"/>
    <w:link w:val="Heading3"/>
    <w:uiPriority w:val="9"/>
    <w:rsid w:val="0054140F"/>
    <w:rPr>
      <w:rFonts w:asciiTheme="majorHAnsi" w:eastAsiaTheme="majorEastAsia" w:hAnsiTheme="majorHAnsi" w:cstheme="majorBidi"/>
      <w:bCs/>
      <w:i/>
      <w:sz w:val="24"/>
    </w:rPr>
  </w:style>
  <w:style w:type="character" w:customStyle="1" w:styleId="Heading4Char">
    <w:name w:val="Heading 4 Char"/>
    <w:basedOn w:val="DefaultParagraphFont"/>
    <w:link w:val="Heading4"/>
    <w:uiPriority w:val="9"/>
    <w:rsid w:val="0054140F"/>
    <w:rPr>
      <w:rFonts w:asciiTheme="majorHAnsi" w:eastAsiaTheme="majorEastAsia" w:hAnsiTheme="majorHAnsi" w:cstheme="majorBidi"/>
      <w:bCs/>
      <w:i/>
      <w:iCs/>
    </w:rPr>
  </w:style>
  <w:style w:type="character" w:customStyle="1" w:styleId="Heading5Char">
    <w:name w:val="Heading 5 Char"/>
    <w:basedOn w:val="DefaultParagraphFont"/>
    <w:link w:val="Heading5"/>
    <w:uiPriority w:val="9"/>
    <w:rsid w:val="0054140F"/>
    <w:rPr>
      <w:rFonts w:asciiTheme="majorHAnsi" w:eastAsiaTheme="majorEastAsia" w:hAnsiTheme="majorHAnsi" w:cstheme="majorBidi"/>
    </w:rPr>
  </w:style>
  <w:style w:type="paragraph" w:styleId="Title">
    <w:name w:val="Title"/>
    <w:basedOn w:val="Normal"/>
    <w:next w:val="Subtitle"/>
    <w:link w:val="TitleChar"/>
    <w:uiPriority w:val="10"/>
    <w:qFormat/>
    <w:rsid w:val="0054140F"/>
    <w:pPr>
      <w:spacing w:after="0" w:line="240" w:lineRule="auto"/>
    </w:pPr>
    <w:rPr>
      <w:rFonts w:asciiTheme="majorHAnsi" w:eastAsiaTheme="majorEastAsia" w:hAnsiTheme="majorHAnsi" w:cstheme="majorBidi"/>
      <w:b/>
      <w:i/>
      <w:spacing w:val="5"/>
      <w:kern w:val="28"/>
      <w:sz w:val="56"/>
      <w:szCs w:val="52"/>
    </w:rPr>
  </w:style>
  <w:style w:type="character" w:customStyle="1" w:styleId="TitleChar">
    <w:name w:val="Title Char"/>
    <w:basedOn w:val="DefaultParagraphFont"/>
    <w:link w:val="Title"/>
    <w:uiPriority w:val="10"/>
    <w:rsid w:val="0054140F"/>
    <w:rPr>
      <w:rFonts w:asciiTheme="majorHAnsi" w:eastAsiaTheme="majorEastAsia" w:hAnsiTheme="majorHAnsi" w:cstheme="majorBidi"/>
      <w:b/>
      <w:i/>
      <w:spacing w:val="5"/>
      <w:kern w:val="28"/>
      <w:sz w:val="56"/>
      <w:szCs w:val="52"/>
    </w:rPr>
  </w:style>
  <w:style w:type="paragraph" w:styleId="TOCHeading">
    <w:name w:val="TOC Heading"/>
    <w:basedOn w:val="Heading1"/>
    <w:next w:val="BodyText"/>
    <w:uiPriority w:val="39"/>
    <w:unhideWhenUsed/>
    <w:qFormat/>
    <w:rsid w:val="0054140F"/>
    <w:pPr>
      <w:spacing w:before="480"/>
      <w:outlineLvl w:val="9"/>
    </w:pPr>
    <w:rPr>
      <w:lang w:val="en-US"/>
    </w:rPr>
  </w:style>
  <w:style w:type="paragraph" w:styleId="Subtitle">
    <w:name w:val="Subtitle"/>
    <w:basedOn w:val="Normal"/>
    <w:next w:val="BodyText"/>
    <w:link w:val="SubtitleChar"/>
    <w:uiPriority w:val="11"/>
    <w:qFormat/>
    <w:rsid w:val="0054140F"/>
    <w:pPr>
      <w:numPr>
        <w:ilvl w:val="1"/>
      </w:numPr>
      <w:spacing w:after="1200" w:line="240" w:lineRule="auto"/>
    </w:pPr>
    <w:rPr>
      <w:rFonts w:asciiTheme="majorHAnsi" w:eastAsiaTheme="majorEastAsia" w:hAnsiTheme="majorHAnsi" w:cstheme="majorBidi"/>
      <w:iCs/>
      <w:spacing w:val="15"/>
      <w:sz w:val="40"/>
      <w:szCs w:val="24"/>
    </w:rPr>
  </w:style>
  <w:style w:type="character" w:customStyle="1" w:styleId="SubtitleChar">
    <w:name w:val="Subtitle Char"/>
    <w:basedOn w:val="DefaultParagraphFont"/>
    <w:link w:val="Subtitle"/>
    <w:uiPriority w:val="11"/>
    <w:rsid w:val="0054140F"/>
    <w:rPr>
      <w:rFonts w:asciiTheme="majorHAnsi" w:eastAsiaTheme="majorEastAsia" w:hAnsiTheme="majorHAnsi" w:cstheme="majorBidi"/>
      <w:iCs/>
      <w:spacing w:val="15"/>
      <w:sz w:val="40"/>
      <w:szCs w:val="24"/>
    </w:rPr>
  </w:style>
  <w:style w:type="paragraph" w:styleId="TOC1">
    <w:name w:val="toc 1"/>
    <w:basedOn w:val="Normal"/>
    <w:next w:val="Normal"/>
    <w:autoRedefine/>
    <w:uiPriority w:val="39"/>
    <w:unhideWhenUsed/>
    <w:rsid w:val="0054140F"/>
    <w:pPr>
      <w:spacing w:after="100"/>
    </w:pPr>
  </w:style>
  <w:style w:type="paragraph" w:styleId="TOC2">
    <w:name w:val="toc 2"/>
    <w:basedOn w:val="Normal"/>
    <w:next w:val="Normal"/>
    <w:autoRedefine/>
    <w:uiPriority w:val="39"/>
    <w:unhideWhenUsed/>
    <w:rsid w:val="0054140F"/>
    <w:pPr>
      <w:spacing w:after="100"/>
      <w:ind w:left="200"/>
    </w:pPr>
  </w:style>
  <w:style w:type="paragraph" w:styleId="TOC3">
    <w:name w:val="toc 3"/>
    <w:basedOn w:val="Normal"/>
    <w:next w:val="Normal"/>
    <w:autoRedefine/>
    <w:uiPriority w:val="39"/>
    <w:unhideWhenUsed/>
    <w:rsid w:val="0054140F"/>
    <w:pPr>
      <w:spacing w:after="100"/>
      <w:ind w:left="400"/>
    </w:pPr>
  </w:style>
  <w:style w:type="character" w:styleId="Hyperlink">
    <w:name w:val="Hyperlink"/>
    <w:basedOn w:val="DefaultParagraphFont"/>
    <w:uiPriority w:val="99"/>
    <w:unhideWhenUsed/>
    <w:rsid w:val="0054140F"/>
    <w:rPr>
      <w:color w:val="0000FF" w:themeColor="hyperlink"/>
      <w:u w:val="single"/>
    </w:rPr>
  </w:style>
  <w:style w:type="paragraph" w:styleId="BalloonText">
    <w:name w:val="Balloon Text"/>
    <w:basedOn w:val="Normal"/>
    <w:link w:val="BalloonTextChar"/>
    <w:uiPriority w:val="99"/>
    <w:semiHidden/>
    <w:unhideWhenUsed/>
    <w:rsid w:val="00541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40F"/>
    <w:rPr>
      <w:rFonts w:ascii="Tahoma" w:hAnsi="Tahoma" w:cs="Tahoma"/>
      <w:sz w:val="16"/>
      <w:szCs w:val="16"/>
    </w:rPr>
  </w:style>
  <w:style w:type="paragraph" w:styleId="ListBullet">
    <w:name w:val="List Bullet"/>
    <w:basedOn w:val="Normal"/>
    <w:uiPriority w:val="13"/>
    <w:unhideWhenUsed/>
    <w:qFormat/>
    <w:rsid w:val="0054140F"/>
    <w:pPr>
      <w:numPr>
        <w:numId w:val="11"/>
      </w:numPr>
      <w:contextualSpacing/>
    </w:pPr>
  </w:style>
  <w:style w:type="numbering" w:customStyle="1" w:styleId="PwCListBullets1">
    <w:name w:val="PwC List Bullets 1"/>
    <w:uiPriority w:val="99"/>
    <w:rsid w:val="0054140F"/>
    <w:pPr>
      <w:numPr>
        <w:numId w:val="11"/>
      </w:numPr>
    </w:pPr>
  </w:style>
  <w:style w:type="numbering" w:customStyle="1" w:styleId="PwCListNumbers1">
    <w:name w:val="PwC List Numbers 1"/>
    <w:uiPriority w:val="99"/>
    <w:rsid w:val="0054140F"/>
    <w:pPr>
      <w:numPr>
        <w:numId w:val="12"/>
      </w:numPr>
    </w:pPr>
  </w:style>
  <w:style w:type="paragraph" w:styleId="ListNumber">
    <w:name w:val="List Number"/>
    <w:basedOn w:val="Normal"/>
    <w:uiPriority w:val="13"/>
    <w:unhideWhenUsed/>
    <w:qFormat/>
    <w:rsid w:val="0054140F"/>
    <w:pPr>
      <w:numPr>
        <w:numId w:val="16"/>
      </w:numPr>
      <w:contextualSpacing/>
    </w:pPr>
  </w:style>
  <w:style w:type="paragraph" w:styleId="ListBullet2">
    <w:name w:val="List Bullet 2"/>
    <w:basedOn w:val="Normal"/>
    <w:uiPriority w:val="13"/>
    <w:unhideWhenUsed/>
    <w:qFormat/>
    <w:rsid w:val="0054140F"/>
    <w:pPr>
      <w:numPr>
        <w:ilvl w:val="1"/>
        <w:numId w:val="11"/>
      </w:numPr>
      <w:contextualSpacing/>
    </w:pPr>
  </w:style>
  <w:style w:type="paragraph" w:styleId="ListBullet3">
    <w:name w:val="List Bullet 3"/>
    <w:basedOn w:val="Normal"/>
    <w:uiPriority w:val="13"/>
    <w:unhideWhenUsed/>
    <w:qFormat/>
    <w:rsid w:val="0054140F"/>
    <w:pPr>
      <w:numPr>
        <w:ilvl w:val="2"/>
        <w:numId w:val="11"/>
      </w:numPr>
      <w:contextualSpacing/>
    </w:pPr>
  </w:style>
  <w:style w:type="paragraph" w:styleId="ListBullet4">
    <w:name w:val="List Bullet 4"/>
    <w:basedOn w:val="Normal"/>
    <w:uiPriority w:val="13"/>
    <w:semiHidden/>
    <w:unhideWhenUsed/>
    <w:rsid w:val="0054140F"/>
    <w:pPr>
      <w:numPr>
        <w:ilvl w:val="3"/>
        <w:numId w:val="11"/>
      </w:numPr>
      <w:contextualSpacing/>
    </w:pPr>
  </w:style>
  <w:style w:type="paragraph" w:styleId="ListBullet5">
    <w:name w:val="List Bullet 5"/>
    <w:basedOn w:val="Normal"/>
    <w:uiPriority w:val="13"/>
    <w:semiHidden/>
    <w:unhideWhenUsed/>
    <w:rsid w:val="0054140F"/>
    <w:pPr>
      <w:numPr>
        <w:ilvl w:val="4"/>
        <w:numId w:val="11"/>
      </w:numPr>
      <w:contextualSpacing/>
    </w:pPr>
  </w:style>
  <w:style w:type="paragraph" w:styleId="ListNumber2">
    <w:name w:val="List Number 2"/>
    <w:basedOn w:val="Normal"/>
    <w:uiPriority w:val="13"/>
    <w:unhideWhenUsed/>
    <w:qFormat/>
    <w:rsid w:val="0054140F"/>
    <w:pPr>
      <w:numPr>
        <w:ilvl w:val="1"/>
        <w:numId w:val="16"/>
      </w:numPr>
      <w:contextualSpacing/>
    </w:pPr>
  </w:style>
  <w:style w:type="paragraph" w:styleId="ListNumber3">
    <w:name w:val="List Number 3"/>
    <w:basedOn w:val="Normal"/>
    <w:uiPriority w:val="13"/>
    <w:unhideWhenUsed/>
    <w:qFormat/>
    <w:rsid w:val="0054140F"/>
    <w:pPr>
      <w:numPr>
        <w:ilvl w:val="2"/>
        <w:numId w:val="16"/>
      </w:numPr>
      <w:contextualSpacing/>
    </w:pPr>
  </w:style>
  <w:style w:type="paragraph" w:styleId="ListNumber4">
    <w:name w:val="List Number 4"/>
    <w:basedOn w:val="Normal"/>
    <w:uiPriority w:val="13"/>
    <w:semiHidden/>
    <w:unhideWhenUsed/>
    <w:rsid w:val="0054140F"/>
    <w:pPr>
      <w:numPr>
        <w:ilvl w:val="3"/>
        <w:numId w:val="16"/>
      </w:numPr>
      <w:contextualSpacing/>
    </w:pPr>
  </w:style>
  <w:style w:type="paragraph" w:styleId="ListNumber5">
    <w:name w:val="List Number 5"/>
    <w:basedOn w:val="Normal"/>
    <w:uiPriority w:val="13"/>
    <w:semiHidden/>
    <w:unhideWhenUsed/>
    <w:rsid w:val="0054140F"/>
    <w:pPr>
      <w:numPr>
        <w:ilvl w:val="4"/>
        <w:numId w:val="16"/>
      </w:numPr>
      <w:contextualSpacing/>
    </w:pPr>
  </w:style>
  <w:style w:type="paragraph" w:styleId="List">
    <w:name w:val="List"/>
    <w:basedOn w:val="Normal"/>
    <w:uiPriority w:val="99"/>
    <w:semiHidden/>
    <w:unhideWhenUsed/>
    <w:rsid w:val="0054140F"/>
    <w:pPr>
      <w:ind w:left="567" w:hanging="567"/>
      <w:contextualSpacing/>
    </w:pPr>
  </w:style>
  <w:style w:type="paragraph" w:styleId="List2">
    <w:name w:val="List 2"/>
    <w:basedOn w:val="Normal"/>
    <w:uiPriority w:val="99"/>
    <w:semiHidden/>
    <w:unhideWhenUsed/>
    <w:rsid w:val="0054140F"/>
    <w:pPr>
      <w:ind w:left="1134" w:hanging="567"/>
      <w:contextualSpacing/>
    </w:pPr>
  </w:style>
  <w:style w:type="paragraph" w:styleId="ListContinue">
    <w:name w:val="List Continue"/>
    <w:basedOn w:val="Normal"/>
    <w:uiPriority w:val="14"/>
    <w:unhideWhenUsed/>
    <w:qFormat/>
    <w:rsid w:val="0054140F"/>
    <w:pPr>
      <w:spacing w:after="120"/>
      <w:ind w:left="567"/>
      <w:contextualSpacing/>
    </w:pPr>
  </w:style>
  <w:style w:type="paragraph" w:styleId="ListContinue2">
    <w:name w:val="List Continue 2"/>
    <w:basedOn w:val="Normal"/>
    <w:uiPriority w:val="14"/>
    <w:unhideWhenUsed/>
    <w:qFormat/>
    <w:rsid w:val="0054140F"/>
    <w:pPr>
      <w:spacing w:after="120"/>
      <w:ind w:left="1134"/>
      <w:contextualSpacing/>
    </w:pPr>
  </w:style>
  <w:style w:type="paragraph" w:styleId="ListContinue3">
    <w:name w:val="List Continue 3"/>
    <w:basedOn w:val="Normal"/>
    <w:uiPriority w:val="14"/>
    <w:unhideWhenUsed/>
    <w:qFormat/>
    <w:rsid w:val="0054140F"/>
    <w:pPr>
      <w:spacing w:after="120"/>
      <w:ind w:left="1701"/>
      <w:contextualSpacing/>
    </w:pPr>
  </w:style>
  <w:style w:type="paragraph" w:styleId="ListContinue4">
    <w:name w:val="List Continue 4"/>
    <w:basedOn w:val="Normal"/>
    <w:uiPriority w:val="14"/>
    <w:semiHidden/>
    <w:unhideWhenUsed/>
    <w:rsid w:val="0054140F"/>
    <w:pPr>
      <w:spacing w:after="120"/>
      <w:ind w:left="2268"/>
      <w:contextualSpacing/>
    </w:pPr>
  </w:style>
  <w:style w:type="paragraph" w:styleId="ListContinue5">
    <w:name w:val="List Continue 5"/>
    <w:basedOn w:val="Normal"/>
    <w:uiPriority w:val="14"/>
    <w:semiHidden/>
    <w:unhideWhenUsed/>
    <w:rsid w:val="0054140F"/>
    <w:pPr>
      <w:spacing w:after="120"/>
      <w:ind w:left="2835"/>
      <w:contextualSpacing/>
    </w:pPr>
  </w:style>
  <w:style w:type="paragraph" w:styleId="List3">
    <w:name w:val="List 3"/>
    <w:basedOn w:val="Normal"/>
    <w:uiPriority w:val="99"/>
    <w:semiHidden/>
    <w:unhideWhenUsed/>
    <w:rsid w:val="0054140F"/>
    <w:pPr>
      <w:ind w:left="1701" w:hanging="567"/>
      <w:contextualSpacing/>
    </w:pPr>
  </w:style>
  <w:style w:type="paragraph" w:styleId="List4">
    <w:name w:val="List 4"/>
    <w:basedOn w:val="Normal"/>
    <w:uiPriority w:val="99"/>
    <w:semiHidden/>
    <w:unhideWhenUsed/>
    <w:rsid w:val="0054140F"/>
    <w:pPr>
      <w:ind w:left="2268" w:hanging="567"/>
      <w:contextualSpacing/>
    </w:pPr>
  </w:style>
  <w:style w:type="paragraph" w:styleId="List5">
    <w:name w:val="List 5"/>
    <w:basedOn w:val="Normal"/>
    <w:uiPriority w:val="99"/>
    <w:semiHidden/>
    <w:unhideWhenUsed/>
    <w:rsid w:val="0054140F"/>
    <w:pPr>
      <w:ind w:left="2835" w:hanging="567"/>
      <w:contextualSpacing/>
    </w:pPr>
  </w:style>
  <w:style w:type="table" w:styleId="TableGrid">
    <w:name w:val="Table Grid"/>
    <w:basedOn w:val="TableNormal"/>
    <w:uiPriority w:val="59"/>
    <w:rsid w:val="005414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PwCTableText">
    <w:name w:val="PwC Table Text"/>
    <w:basedOn w:val="TableNormal"/>
    <w:uiPriority w:val="99"/>
    <w:qFormat/>
    <w:rsid w:val="0054140F"/>
    <w:pPr>
      <w:spacing w:before="60" w:after="60" w:line="240" w:lineRule="auto"/>
    </w:pPr>
    <w:tblPr>
      <w:tblStyleRowBandSize w:val="1"/>
      <w:tblInd w:w="0" w:type="dxa"/>
      <w:tblBorders>
        <w:insideH w:val="dotted" w:sz="4" w:space="0" w:color="968C6D" w:themeColor="text2"/>
      </w:tblBorders>
      <w:tblCellMar>
        <w:top w:w="0" w:type="dxa"/>
        <w:left w:w="108" w:type="dxa"/>
        <w:bottom w:w="0" w:type="dxa"/>
        <w:right w:w="108" w:type="dxa"/>
      </w:tblCellMar>
    </w:tblPr>
    <w:tblStylePr w:type="firstRow">
      <w:rPr>
        <w:b/>
      </w:rPr>
      <w:tblPr/>
      <w:tcPr>
        <w:tcBorders>
          <w:top w:val="single" w:sz="6" w:space="0" w:color="968C6D" w:themeColor="text2"/>
          <w:bottom w:val="single" w:sz="6" w:space="0" w:color="968C6D" w:themeColor="text2"/>
        </w:tcBorders>
      </w:tcPr>
    </w:tblStylePr>
    <w:tblStylePr w:type="lastRow">
      <w:rPr>
        <w:b/>
      </w:rPr>
      <w:tblPr/>
      <w:tcPr>
        <w:tcBorders>
          <w:top w:val="single" w:sz="6" w:space="0" w:color="968C6D" w:themeColor="text2"/>
          <w:bottom w:val="single" w:sz="6" w:space="0" w:color="968C6D" w:themeColor="text2"/>
        </w:tcBorders>
      </w:tcPr>
    </w:tblStylePr>
    <w:tblStylePr w:type="band1Horz">
      <w:tblPr/>
      <w:tcPr>
        <w:tcBorders>
          <w:bottom w:val="nil"/>
        </w:tcBorders>
      </w:tcPr>
    </w:tblStylePr>
  </w:style>
  <w:style w:type="character" w:customStyle="1" w:styleId="Heading6Char">
    <w:name w:val="Heading 6 Char"/>
    <w:basedOn w:val="DefaultParagraphFont"/>
    <w:link w:val="Heading6"/>
    <w:uiPriority w:val="9"/>
    <w:semiHidden/>
    <w:rsid w:val="0054140F"/>
    <w:rPr>
      <w:rFonts w:asciiTheme="majorHAnsi" w:eastAsiaTheme="majorEastAsia" w:hAnsiTheme="majorHAnsi" w:cstheme="majorBidi"/>
      <w:iCs/>
    </w:rPr>
  </w:style>
  <w:style w:type="character" w:customStyle="1" w:styleId="Heading7Char">
    <w:name w:val="Heading 7 Char"/>
    <w:basedOn w:val="DefaultParagraphFont"/>
    <w:link w:val="Heading7"/>
    <w:uiPriority w:val="9"/>
    <w:semiHidden/>
    <w:rsid w:val="0054140F"/>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54140F"/>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sid w:val="0054140F"/>
    <w:rPr>
      <w:rFonts w:asciiTheme="majorHAnsi" w:eastAsiaTheme="majorEastAsia" w:hAnsiTheme="majorHAnsi" w:cstheme="majorBidi"/>
      <w:iCs/>
    </w:rPr>
  </w:style>
  <w:style w:type="table" w:styleId="MediumShading2-Accent3">
    <w:name w:val="Medium Shading 2 Accent 3"/>
    <w:basedOn w:val="TableNormal"/>
    <w:uiPriority w:val="64"/>
    <w:rsid w:val="0054140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232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02320" w:themeFill="accent3"/>
      </w:tcPr>
    </w:tblStylePr>
    <w:tblStylePr w:type="lastCol">
      <w:rPr>
        <w:b/>
        <w:bCs/>
        <w:color w:val="FFFFFF" w:themeColor="background1"/>
      </w:rPr>
      <w:tblPr/>
      <w:tcPr>
        <w:tcBorders>
          <w:left w:val="nil"/>
          <w:right w:val="nil"/>
          <w:insideH w:val="nil"/>
          <w:insideV w:val="nil"/>
        </w:tcBorders>
        <w:shd w:val="clear" w:color="auto" w:fill="60232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6">
    <w:name w:val="Light List Accent 6"/>
    <w:basedOn w:val="TableNormal"/>
    <w:uiPriority w:val="61"/>
    <w:rsid w:val="0054140F"/>
    <w:pPr>
      <w:spacing w:after="0" w:line="240" w:lineRule="auto"/>
    </w:pPr>
    <w:tblPr>
      <w:tblStyleRowBandSize w:val="1"/>
      <w:tblStyleColBandSize w:val="1"/>
      <w:tblInd w:w="0" w:type="dxa"/>
      <w:tblBorders>
        <w:top w:val="single" w:sz="8" w:space="0" w:color="E0301E" w:themeColor="accent6"/>
        <w:left w:val="single" w:sz="8" w:space="0" w:color="E0301E" w:themeColor="accent6"/>
        <w:bottom w:val="single" w:sz="8" w:space="0" w:color="E0301E" w:themeColor="accent6"/>
        <w:right w:val="single" w:sz="8" w:space="0" w:color="E0301E"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0301E" w:themeFill="accent6"/>
      </w:tcPr>
    </w:tblStylePr>
    <w:tblStylePr w:type="lastRow">
      <w:pPr>
        <w:spacing w:before="0" w:after="0" w:line="240" w:lineRule="auto"/>
      </w:pPr>
      <w:rPr>
        <w:b/>
        <w:bCs/>
      </w:rPr>
      <w:tblPr/>
      <w:tcPr>
        <w:tcBorders>
          <w:top w:val="double" w:sz="6" w:space="0" w:color="E0301E" w:themeColor="accent6"/>
          <w:left w:val="single" w:sz="8" w:space="0" w:color="E0301E" w:themeColor="accent6"/>
          <w:bottom w:val="single" w:sz="8" w:space="0" w:color="E0301E" w:themeColor="accent6"/>
          <w:right w:val="single" w:sz="8" w:space="0" w:color="E0301E" w:themeColor="accent6"/>
        </w:tcBorders>
      </w:tcPr>
    </w:tblStylePr>
    <w:tblStylePr w:type="firstCol">
      <w:rPr>
        <w:b/>
        <w:bCs/>
      </w:rPr>
    </w:tblStylePr>
    <w:tblStylePr w:type="lastCol">
      <w:rPr>
        <w:b/>
        <w:bCs/>
      </w:rPr>
    </w:tblStylePr>
    <w:tblStylePr w:type="band1Vert">
      <w:tblPr/>
      <w:tcPr>
        <w:tcBorders>
          <w:top w:val="single" w:sz="8" w:space="0" w:color="E0301E" w:themeColor="accent6"/>
          <w:left w:val="single" w:sz="8" w:space="0" w:color="E0301E" w:themeColor="accent6"/>
          <w:bottom w:val="single" w:sz="8" w:space="0" w:color="E0301E" w:themeColor="accent6"/>
          <w:right w:val="single" w:sz="8" w:space="0" w:color="E0301E" w:themeColor="accent6"/>
        </w:tcBorders>
      </w:tcPr>
    </w:tblStylePr>
    <w:tblStylePr w:type="band1Horz">
      <w:tblPr/>
      <w:tcPr>
        <w:tcBorders>
          <w:top w:val="single" w:sz="8" w:space="0" w:color="E0301E" w:themeColor="accent6"/>
          <w:left w:val="single" w:sz="8" w:space="0" w:color="E0301E" w:themeColor="accent6"/>
          <w:bottom w:val="single" w:sz="8" w:space="0" w:color="E0301E" w:themeColor="accent6"/>
          <w:right w:val="single" w:sz="8" w:space="0" w:color="E0301E" w:themeColor="accent6"/>
        </w:tcBorders>
      </w:tcPr>
    </w:tblStylePr>
  </w:style>
  <w:style w:type="paragraph" w:customStyle="1" w:styleId="Default">
    <w:name w:val="Default"/>
    <w:rsid w:val="00050FF3"/>
    <w:pPr>
      <w:autoSpaceDE w:val="0"/>
      <w:autoSpaceDN w:val="0"/>
      <w:adjustRightInd w:val="0"/>
      <w:spacing w:after="0" w:line="240" w:lineRule="auto"/>
    </w:pPr>
    <w:rPr>
      <w:rFonts w:ascii="ITC Charter Com" w:hAnsi="ITC Charter Com" w:cs="ITC Charter Com"/>
      <w:color w:val="000000"/>
      <w:sz w:val="24"/>
      <w:szCs w:val="24"/>
      <w:lang w:val="en-US"/>
    </w:rPr>
  </w:style>
  <w:style w:type="paragraph" w:customStyle="1" w:styleId="Pa0">
    <w:name w:val="Pa0"/>
    <w:basedOn w:val="Default"/>
    <w:next w:val="Default"/>
    <w:uiPriority w:val="99"/>
    <w:rsid w:val="00050FF3"/>
    <w:pPr>
      <w:spacing w:line="161" w:lineRule="atLeast"/>
    </w:pPr>
    <w:rPr>
      <w:rFonts w:cstheme="minorBidi"/>
      <w:color w:va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PwC">
  <a:themeElements>
    <a:clrScheme name="PwC Grey">
      <a:dk1>
        <a:srgbClr val="000000"/>
      </a:dk1>
      <a:lt1>
        <a:srgbClr val="FFFFFF"/>
      </a:lt1>
      <a:dk2>
        <a:srgbClr val="968C6D"/>
      </a:dk2>
      <a:lt2>
        <a:srgbClr val="FFFFFF"/>
      </a:lt2>
      <a:accent1>
        <a:srgbClr val="968C6D"/>
      </a:accent1>
      <a:accent2>
        <a:srgbClr val="D5D1C5"/>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836A2-96FA-4850-97CE-466082A18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715</Words>
  <Characters>4081</Characters>
  <Application>Microsoft Office Word</Application>
  <DocSecurity>0</DocSecurity>
  <Lines>34</Lines>
  <Paragraphs>9</Paragraphs>
  <ScaleCrop>false</ScaleCrop>
  <Company>PricewaterhouseCoopers</Company>
  <LinksUpToDate>false</LinksUpToDate>
  <CharactersWithSpaces>4787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2013-01-10T22:06:00Z</dcterms:created>
  <dcterms:modified xsi:type="dcterms:W3CDTF">2013-01-10T22:12:00Z</dcterms:modified>
</cp:coreProperties>
</file>