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KSP Shuttle Autopilot Architecture Design Document</w:t>
      </w:r>
    </w:p>
    <w:p>
      <w:pPr>
        <w:pStyle w:val="Heading2"/>
      </w:pPr>
      <w:r>
        <w:t>1. System Overview</w:t>
      </w:r>
    </w:p>
    <w:p>
      <w:r>
        <w:t>The Shuttle Autopilot is structured as a modular KSP plugin built around a central AutopilotController.</w:t>
      </w:r>
    </w:p>
    <w:p>
      <w:r>
        <w:t>All functional domains (planning, execution, navigation, UI, persistence) are isolated into separate namespaces.</w:t>
      </w:r>
    </w:p>
    <w:p>
      <w:r>
        <w:t>The architecture supports phased feature expansion without refactoring core components.</w:t>
      </w:r>
    </w:p>
    <w:p>
      <w:pPr>
        <w:pStyle w:val="Heading2"/>
      </w:pPr>
      <w:r>
        <w:t>2. Core Modules</w:t>
      </w:r>
    </w:p>
    <w:p>
      <w:r>
        <w:t>AutopilotController – State management and orchestration.</w:t>
      </w:r>
    </w:p>
    <w:p>
      <w:r>
        <w:t>VesselContext – Safe wrapper around ActiveVessel and orbit data.</w:t>
      </w:r>
    </w:p>
    <w:p>
      <w:r>
        <w:t>DeorbitPlanner – Computes burn UT and ΔV.</w:t>
      </w:r>
    </w:p>
    <w:p>
      <w:r>
        <w:t>ManeuverNodeService – Creates and manages maneuver nodes.</w:t>
      </w:r>
    </w:p>
    <w:p>
      <w:r>
        <w:t>BurnExecutor – Executes burn sequences.</w:t>
      </w:r>
    </w:p>
    <w:p>
      <w:r>
        <w:t>RunwayDatabase – Discovers and manages landing sites.</w:t>
      </w:r>
    </w:p>
    <w:p>
      <w:r>
        <w:t>SettingsStore / PlanStore – ConfigNode persistence.</w:t>
      </w:r>
    </w:p>
    <w:p>
      <w:pPr>
        <w:pStyle w:val="Heading2"/>
      </w:pPr>
      <w:r>
        <w:t>3. Data Flow</w:t>
      </w:r>
    </w:p>
    <w:p>
      <w:r>
        <w:t>User selects runway → Planner computes solution → Plan stored.</w:t>
      </w:r>
    </w:p>
    <w:p>
      <w:r>
        <w:t>Optional node creation → BurnExecutor arms → Burn executed.</w:t>
      </w:r>
    </w:p>
    <w:p>
      <w:r>
        <w:t>Status updates propagated to UI window.</w:t>
      </w:r>
    </w:p>
    <w:p>
      <w:pPr>
        <w:pStyle w:val="Heading2"/>
      </w:pPr>
      <w:r>
        <w:t>4. Extension Points</w:t>
      </w:r>
    </w:p>
    <w:p>
      <w:r>
        <w:t>Atmospheric footprint correction module (Trajectories integration).</w:t>
      </w:r>
    </w:p>
    <w:p>
      <w:r>
        <w:t>Entry guidance controller (energy management).</w:t>
      </w:r>
    </w:p>
    <w:p>
      <w:r>
        <w:t>TAEM/HAC runway alignment module.</w:t>
      </w:r>
    </w:p>
    <w:p>
      <w:r>
        <w:t>Ascent and abort guidance systems.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