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MASTERPLAN EXECUTIVO E CIENTÍFICO AAPEX / AACE V2.0</w:t>
      </w:r>
    </w:p>
    <w:p>
      <w:pPr>
        <w:pStyle w:val="Subtitle"/>
      </w:pPr>
      <w:r>
        <w:t>Programa de Excelência da Claro Empresas - Regional Paraná e Santa Catarina - Canal AACE</w:t>
      </w:r>
    </w:p>
    <w:p>
      <w:pPr>
        <w:jc w:val="center"/>
      </w:pPr>
      <w:r>
        <w:rPr>
          <w:rFonts w:ascii="Carlito" w:hAnsi="Carlito"/>
          <w:b/>
          <w:color w:val="373737"/>
          <w:sz w:val="22"/>
        </w:rPr>
        <w:t>Implantação corporativa • Piloto em uma unidade • Governança, engenharia e avaliação científica</w:t>
      </w:r>
    </w:p>
    <w:p>
      <w:pPr>
        <w:jc w:val="center"/>
      </w:pPr>
      <w:r>
        <w:rPr>
          <w:rFonts w:ascii="Carlito" w:hAnsi="Carlito"/>
          <w:sz w:val="20"/>
        </w:rPr>
        <w:t>22 de julho de 2026</w:t>
      </w:r>
    </w:p>
    <w:p>
      <w:r>
        <w:rPr>
          <w:rFonts w:ascii="Carlito" w:hAnsi="Carlito"/>
          <w:b/>
        </w:rPr>
        <w:t>Versão:</w:t>
      </w:r>
      <w:r>
        <w:rPr>
          <w:rFonts w:ascii="Carlito" w:hAnsi="Carlito"/>
        </w:rPr>
        <w:t xml:space="preserve"> 2.0 - Baseline executiva e científica </w:t>
      </w:r>
      <w:r>
        <w:rPr>
          <w:rFonts w:ascii="Carlito" w:hAnsi="Carlito"/>
          <w:b/>
        </w:rPr>
        <w:t>Status:</w:t>
      </w:r>
      <w:r>
        <w:rPr>
          <w:rFonts w:ascii="Carlito" w:hAnsi="Carlito"/>
        </w:rPr>
        <w:t xml:space="preserve"> proposta estruturada para validação; não constitui autorização de produção </w:t>
      </w:r>
      <w:r>
        <w:rPr>
          <w:rFonts w:ascii="Carlito" w:hAnsi="Carlito"/>
          <w:b/>
        </w:rPr>
        <w:t>Escopo:</w:t>
      </w:r>
      <w:r>
        <w:rPr>
          <w:rFonts w:ascii="Carlito" w:hAnsi="Carlito"/>
        </w:rPr>
        <w:t xml:space="preserve"> implantação corporativa com piloto inicial em uma unidade </w:t>
      </w:r>
      <w:r>
        <w:rPr>
          <w:rFonts w:ascii="Carlito" w:hAnsi="Carlito"/>
          <w:b/>
        </w:rPr>
        <w:t>Perfis com login no piloto:</w:t>
      </w:r>
      <w:r>
        <w:rPr>
          <w:rFonts w:ascii="Carlito" w:hAnsi="Carlito"/>
        </w:rPr>
        <w:t xml:space="preserve"> Administrador, Regional, Coordenadores e Gerentes de Canal (GCs) </w:t>
      </w:r>
      <w:r>
        <w:rPr>
          <w:rFonts w:ascii="Carlito" w:hAnsi="Carlito"/>
          <w:b/>
        </w:rPr>
        <w:t>Classificação sugerida:</w:t>
      </w:r>
      <w:r>
        <w:rPr>
          <w:rFonts w:ascii="Carlito" w:hAnsi="Carlito"/>
        </w:rPr>
        <w:t xml:space="preserve"> uso interno / confidencial, conforme política corporativa</w:t>
      </w:r>
    </w:p>
    <w:p>
      <w:pPr>
        <w:pStyle w:val="Quote"/>
      </w:pPr>
      <w:r>
        <w:rPr>
          <w:rFonts w:ascii="Carlito" w:hAnsi="Carlito"/>
          <w:b/>
        </w:rPr>
        <w:t>Nota de governança.</w:t>
      </w:r>
      <w:r>
        <w:rPr>
          <w:rFonts w:ascii="Carlito" w:hAnsi="Carlito"/>
        </w:rPr>
        <w:t xml:space="preserve"> Este documento converte o Plano Master v1.0 e a Auditoria Técnica Preliminar em uma especificação executiva, operacional, científica e técnica. Ele separa decisões confirmadas, recomendações e pontos que ainda exigem aprovação formal. Nenhum código, repositório, dependência, branch ou ambiente de produção é alterado por este Masterplan.</w:t>
      </w:r>
    </w:p>
    <w:p>
      <w:r>
        <w:br w:type="page"/>
      </w:r>
    </w:p>
    <w:p>
      <w:pPr>
        <w:pStyle w:val="Heading1"/>
      </w:pPr>
      <w:r>
        <w:t>Controle do documento</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1814"/>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Campo</w:t>
            </w:r>
          </w:p>
        </w:tc>
        <w:tc>
          <w:tcPr>
            <w:tcW w:type="dxa" w:w="7370"/>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Definição</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Produto / programa</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AAPEX - Programa de Excelência; aplicativo AACE Excelência Mobile</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Unidade organizacional</w:t>
            </w:r>
          </w:p>
        </w:tc>
        <w:tc>
          <w:tcPr>
            <w:tcW w:type="dxa" w:w="737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Claro Empresas - Regional Paraná e Santa Catarina - Canal AACE</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Finalidade</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Planejar implantação corporativa segura, mensurável e escalável</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Escala inicial</w:t>
            </w:r>
          </w:p>
        </w:tc>
        <w:tc>
          <w:tcPr>
            <w:tcW w:type="dxa" w:w="737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Uma unidade piloto</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Horizonte</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Construção, homologação, piloto de 12 semanas e decisão de escala</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Fonte funcional primária</w:t>
            </w:r>
          </w:p>
        </w:tc>
        <w:tc>
          <w:tcPr>
            <w:tcW w:type="dxa" w:w="737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AAPEX - Plano Master v1.0</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Fonte técnica primária</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Auditoria Técnica Preliminar AACE V2</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Critério de precedência</w:t>
            </w:r>
          </w:p>
        </w:tc>
        <w:tc>
          <w:tcPr>
            <w:tcW w:type="dxa" w:w="737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Decisão corporativa formal &gt; este Masterplan &gt; auditoria preliminar &gt; protótipo demonstrativo</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Proprietário funcional proposto</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Área de negócio designada pela Regional</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Proprietário técnico proposto</w:t>
            </w:r>
          </w:p>
        </w:tc>
        <w:tc>
          <w:tcPr>
            <w:tcW w:type="dxa" w:w="737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Responsável técnico designado pela organização</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Aprovações necessárias</w:t>
            </w:r>
          </w:p>
        </w:tc>
        <w:tc>
          <w:tcPr>
            <w:tcW w:type="dxa" w:w="737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Negócio, Segurança da Informação, Privacidade/DPO, Tecnologia e patrocinador executivo</w:t>
            </w:r>
          </w:p>
        </w:tc>
      </w:tr>
    </w:tbl>
    <w:p>
      <w:pPr>
        <w:spacing w:after="0"/>
      </w:pPr>
    </w:p>
    <w:p>
      <w:pPr>
        <w:pStyle w:val="Heading2"/>
      </w:pPr>
      <w:r>
        <w:t>Histórico de versões</w:t>
      </w:r>
    </w:p>
    <w:tbl>
      <w:tblPr>
        <w:tblStyle w:val="TableGrid"/>
        <w:tblW w:type="auto" w:w="0"/>
        <w:jc w:val="center"/>
        <w:tblLayout w:type="fixed"/>
        <w:tblLook w:firstColumn="1" w:firstRow="1" w:lastColumn="0" w:lastRow="0" w:noHBand="0" w:noVBand="1" w:val="04A0"/>
        <w:tblLayout w:type="fixed"/>
      </w:tblPr>
      <w:tblGrid>
        <w:gridCol w:w="2445"/>
        <w:gridCol w:w="2445"/>
        <w:gridCol w:w="2445"/>
        <w:gridCol w:w="2445"/>
      </w:tblGrid>
      <w:tr>
        <w:trPr>
          <w:cantSplit/>
          <w:tblHeader w:val="true"/>
        </w:trPr>
        <w:tc>
          <w:tcPr>
            <w:tcW w:type="dxa" w:w="113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Versão</w:t>
            </w:r>
          </w:p>
        </w:tc>
        <w:tc>
          <w:tcPr>
            <w:tcW w:type="dxa" w:w="113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Data</w:t>
            </w:r>
          </w:p>
        </w:tc>
        <w:tc>
          <w:tcPr>
            <w:tcW w:type="dxa" w:w="3571"/>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Natureza</w:t>
            </w:r>
          </w:p>
        </w:tc>
        <w:tc>
          <w:tcPr>
            <w:tcW w:type="dxa" w:w="3344"/>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Situação</w:t>
            </w:r>
          </w:p>
        </w:tc>
      </w:tr>
      <w:tr>
        <w:trPr>
          <w:cantSplit/>
        </w:trPr>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1.0</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2026</w:t>
            </w:r>
          </w:p>
        </w:tc>
        <w:tc>
          <w:tcPr>
            <w:tcW w:type="dxa" w:w="357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Sumário preliminar de uma página</w:t>
            </w:r>
          </w:p>
        </w:tc>
        <w:tc>
          <w:tcPr>
            <w:tcW w:type="dxa" w:w="334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Fonte de intenção</w:t>
            </w:r>
          </w:p>
        </w:tc>
      </w:tr>
      <w:tr>
        <w:trPr>
          <w:cantSplit/>
        </w:trPr>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Auditoria V2</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2026</w:t>
            </w:r>
          </w:p>
        </w:tc>
        <w:tc>
          <w:tcPr>
            <w:tcW w:type="dxa" w:w="357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Diagnóstico do código e riscos</w:t>
            </w:r>
          </w:p>
        </w:tc>
        <w:tc>
          <w:tcPr>
            <w:tcW w:type="dxa" w:w="334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Fonte técnica preliminar</w:t>
            </w:r>
          </w:p>
        </w:tc>
      </w:tr>
      <w:tr>
        <w:trPr>
          <w:cantSplit/>
        </w:trPr>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2.0</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22/07/2026</w:t>
            </w:r>
          </w:p>
        </w:tc>
        <w:tc>
          <w:tcPr>
            <w:tcW w:type="dxa" w:w="357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Masterplan executivo e científico</w:t>
            </w:r>
          </w:p>
        </w:tc>
        <w:tc>
          <w:tcPr>
            <w:tcW w:type="dxa" w:w="334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Presente documento</w:t>
            </w:r>
          </w:p>
        </w:tc>
      </w:tr>
    </w:tbl>
    <w:p>
      <w:pPr>
        <w:spacing w:after="0"/>
      </w:pPr>
    </w:p>
    <w:p>
      <w:pPr>
        <w:pStyle w:val="Heading2"/>
      </w:pPr>
      <w:r>
        <w:t>Regra de interpretação</w:t>
      </w:r>
    </w:p>
    <w:p>
      <w:pPr>
        <w:pStyle w:val="ListNumber"/>
      </w:pPr>
      <w:r>
        <w:rPr>
          <w:rFonts w:ascii="Carlito" w:hAnsi="Carlito"/>
          <w:b/>
        </w:rPr>
        <w:t>Decisão confirmada</w:t>
      </w:r>
      <w:r>
        <w:rPr>
          <w:rFonts w:ascii="Carlito" w:hAnsi="Carlito"/>
        </w:rPr>
        <w:t xml:space="preserve"> é requisito adotado explicitamente pela responsável ou pelo patrocinador.</w:t>
      </w:r>
    </w:p>
    <w:p>
      <w:pPr>
        <w:pStyle w:val="ListNumber"/>
      </w:pPr>
      <w:r>
        <w:rPr>
          <w:rFonts w:ascii="Carlito" w:hAnsi="Carlito"/>
          <w:b/>
        </w:rPr>
        <w:t>Recomendação</w:t>
      </w:r>
      <w:r>
        <w:rPr>
          <w:rFonts w:ascii="Carlito" w:hAnsi="Carlito"/>
        </w:rPr>
        <w:t xml:space="preserve"> é solução proposta com justificativa técnica, sujeita a gate de aprovação.</w:t>
      </w:r>
    </w:p>
    <w:p>
      <w:pPr>
        <w:pStyle w:val="ListNumber"/>
      </w:pPr>
      <w:r>
        <w:rPr>
          <w:rFonts w:ascii="Carlito" w:hAnsi="Carlito"/>
          <w:b/>
        </w:rPr>
        <w:t>Hipótese do piloto</w:t>
      </w:r>
      <w:r>
        <w:rPr>
          <w:rFonts w:ascii="Carlito" w:hAnsi="Carlito"/>
        </w:rPr>
        <w:t xml:space="preserve"> é afirmação testável, não promessa de resultado.</w:t>
      </w:r>
    </w:p>
    <w:p>
      <w:pPr>
        <w:pStyle w:val="ListNumber"/>
      </w:pPr>
      <w:r>
        <w:rPr>
          <w:rFonts w:ascii="Carlito" w:hAnsi="Carlito"/>
          <w:b/>
        </w:rPr>
        <w:t>Critério de aceite</w:t>
      </w:r>
      <w:r>
        <w:rPr>
          <w:rFonts w:ascii="Carlito" w:hAnsi="Carlito"/>
        </w:rPr>
        <w:t xml:space="preserve"> é limiar proposto para decidir se a solução está apta a avançar.</w:t>
      </w:r>
    </w:p>
    <w:p>
      <w:pPr>
        <w:pStyle w:val="ListNumber"/>
      </w:pPr>
      <w:r>
        <w:rPr>
          <w:rFonts w:ascii="Carlito" w:hAnsi="Carlito"/>
          <w:b/>
        </w:rPr>
        <w:t>Pendência corporativa</w:t>
      </w:r>
      <w:r>
        <w:rPr>
          <w:rFonts w:ascii="Carlito" w:hAnsi="Carlito"/>
        </w:rPr>
        <w:t xml:space="preserve"> é tema que não pode ser resolvido apenas pelo desenvolvimento, como base legal, política de retenção, identidade corporativa ou contratação de fornecedor.</w:t>
      </w:r>
    </w:p>
    <w:p>
      <w:pPr>
        <w:pStyle w:val="Heading2"/>
      </w:pPr>
      <w:r>
        <w:t>Decisões de baseline incorporadas</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ID</w:t>
            </w:r>
          </w:p>
        </w:tc>
        <w:tc>
          <w:tcPr>
            <w:tcW w:type="dxa" w:w="663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Decisão</w:t>
            </w:r>
          </w:p>
        </w:tc>
        <w:tc>
          <w:tcPr>
            <w:tcW w:type="dxa" w:w="175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Estado</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D-01</w:t>
            </w:r>
          </w:p>
        </w:tc>
        <w:tc>
          <w:tcPr>
            <w:tcW w:type="dxa" w:w="663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 objetivo do Masterplan é orientar uma implantação corporativa.</w:t>
            </w:r>
          </w:p>
        </w:tc>
        <w:tc>
          <w:tcPr>
            <w:tcW w:type="dxa" w:w="175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Confirmada</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D-02</w:t>
            </w:r>
          </w:p>
        </w:tc>
        <w:tc>
          <w:tcPr>
            <w:tcW w:type="dxa" w:w="663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 piloto inicial ocorrerá em uma unidade.</w:t>
            </w:r>
          </w:p>
        </w:tc>
        <w:tc>
          <w:tcPr>
            <w:tcW w:type="dxa" w:w="175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Confirmada</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D-03</w:t>
            </w:r>
          </w:p>
        </w:tc>
        <w:tc>
          <w:tcPr>
            <w:tcW w:type="dxa" w:w="663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Terão login: Administrador, Regional, Coordenadores e GCs.</w:t>
            </w:r>
          </w:p>
        </w:tc>
        <w:tc>
          <w:tcPr>
            <w:tcW w:type="dxa" w:w="175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Confirmada</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D-04</w:t>
            </w:r>
          </w:p>
        </w:tc>
        <w:tc>
          <w:tcPr>
            <w:tcW w:type="dxa" w:w="663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Administrador e Regional são perfis distintos: o primeiro governa configuração; o segundo exerce visão gerencial regional.</w:t>
            </w:r>
          </w:p>
        </w:tc>
        <w:tc>
          <w:tcPr>
            <w:tcW w:type="dxa" w:w="175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Decorrência lógica de D-03</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D-05</w:t>
            </w:r>
          </w:p>
        </w:tc>
        <w:tc>
          <w:tcPr>
            <w:tcW w:type="dxa" w:w="663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Somente Administrador inclui ou inativa indicadores avaliados. Indicadores já utilizados não podem ser apagados fisicamente.</w:t>
            </w:r>
          </w:p>
        </w:tc>
        <w:tc>
          <w:tcPr>
            <w:tcW w:type="dxa" w:w="175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Confirmada</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D-06</w:t>
            </w:r>
          </w:p>
        </w:tc>
        <w:tc>
          <w:tcPr>
            <w:tcW w:type="dxa" w:w="663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Parceiros/operações não terão login no piloto, salvo mudança formal de escopo.</w:t>
            </w:r>
          </w:p>
        </w:tc>
        <w:tc>
          <w:tcPr>
            <w:tcW w:type="dxa" w:w="175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Decorrência de D-03</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D-07</w:t>
            </w:r>
          </w:p>
        </w:tc>
        <w:tc>
          <w:tcPr>
            <w:tcW w:type="dxa" w:w="663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 aplicativo atual será evoluído por refatoração profunda da camada de dados, preservando componentes e telas úteis.</w:t>
            </w:r>
          </w:p>
        </w:tc>
        <w:tc>
          <w:tcPr>
            <w:tcW w:type="dxa" w:w="175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Recomendação executiva</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D-08</w:t>
            </w:r>
          </w:p>
        </w:tc>
        <w:tc>
          <w:tcPr>
            <w:tcW w:type="dxa" w:w="663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 arquitetura de referência será Expo + Supabase + Vercel, condicionada à aprovação de Segurança, Privacidade e Compras.</w:t>
            </w:r>
          </w:p>
        </w:tc>
        <w:tc>
          <w:tcPr>
            <w:tcW w:type="dxa" w:w="175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Recomendação executiva</w:t>
            </w:r>
          </w:p>
        </w:tc>
      </w:tr>
    </w:tbl>
    <w:p>
      <w:pPr>
        <w:spacing w:after="0"/>
      </w:pPr>
    </w:p>
    <w:p>
      <w:pPr>
        <w:pStyle w:val="Heading1"/>
      </w:pPr>
      <w:r>
        <w:t>Sumário</w:t>
      </w:r>
    </w:p>
    <w:p>
      <w:pPr>
        <w:pStyle w:val="ListBullet"/>
      </w:pPr>
      <w:r>
        <w:rPr>
          <w:rFonts w:ascii="Carlito" w:hAnsi="Carlito"/>
        </w:rPr>
        <w:t>Controle do documento</w:t>
      </w:r>
    </w:p>
    <w:p>
      <w:pPr>
        <w:pStyle w:val="ListBullet"/>
      </w:pPr>
      <w:r>
        <w:rPr>
          <w:rFonts w:ascii="Carlito" w:hAnsi="Carlito"/>
        </w:rPr>
        <w:t>Sumário executivo</w:t>
      </w:r>
    </w:p>
    <w:p>
      <w:pPr>
        <w:pStyle w:val="ListBullet"/>
      </w:pPr>
      <w:r>
        <w:rPr>
          <w:rFonts w:ascii="Carlito" w:hAnsi="Carlito"/>
        </w:rPr>
        <w:t>1. Origem, contexto e propósito</w:t>
      </w:r>
    </w:p>
    <w:p>
      <w:pPr>
        <w:pStyle w:val="ListBullet"/>
      </w:pPr>
      <w:r>
        <w:rPr>
          <w:rFonts w:ascii="Carlito" w:hAnsi="Carlito"/>
        </w:rPr>
        <w:t>2. Definição do problema e proposta de valor</w:t>
      </w:r>
    </w:p>
    <w:p>
      <w:pPr>
        <w:pStyle w:val="ListBullet"/>
      </w:pPr>
      <w:r>
        <w:rPr>
          <w:rFonts w:ascii="Carlito" w:hAnsi="Carlito"/>
        </w:rPr>
        <w:t>3. Escopo, não escopo e pressupostos</w:t>
      </w:r>
    </w:p>
    <w:p>
      <w:pPr>
        <w:pStyle w:val="ListBullet"/>
      </w:pPr>
      <w:r>
        <w:rPr>
          <w:rFonts w:ascii="Carlito" w:hAnsi="Carlito"/>
        </w:rPr>
        <w:t>4. Governança e modelo decisório</w:t>
      </w:r>
    </w:p>
    <w:p>
      <w:pPr>
        <w:pStyle w:val="ListBullet"/>
      </w:pPr>
      <w:r>
        <w:rPr>
          <w:rFonts w:ascii="Carlito" w:hAnsi="Carlito"/>
        </w:rPr>
        <w:t>5. Perfis, escopos e matriz de permissões</w:t>
      </w:r>
    </w:p>
    <w:p>
      <w:pPr>
        <w:pStyle w:val="ListBullet"/>
      </w:pPr>
      <w:r>
        <w:rPr>
          <w:rFonts w:ascii="Carlito" w:hAnsi="Carlito"/>
        </w:rPr>
        <w:t>6. Modelo operacional e calendário</w:t>
      </w:r>
    </w:p>
    <w:p>
      <w:pPr>
        <w:pStyle w:val="ListBullet"/>
      </w:pPr>
      <w:r>
        <w:rPr>
          <w:rFonts w:ascii="Carlito" w:hAnsi="Carlito"/>
        </w:rPr>
        <w:t>7. Requisitos funcionais por módulo</w:t>
      </w:r>
    </w:p>
    <w:p>
      <w:pPr>
        <w:pStyle w:val="ListBullet"/>
      </w:pPr>
      <w:r>
        <w:rPr>
          <w:rFonts w:ascii="Carlito" w:hAnsi="Carlito"/>
        </w:rPr>
        <w:t>8. Indicadores, pontuação, versionamento e ética analítica</w:t>
      </w:r>
    </w:p>
    <w:p>
      <w:pPr>
        <w:pStyle w:val="ListBullet"/>
      </w:pPr>
      <w:r>
        <w:rPr>
          <w:rFonts w:ascii="Carlito" w:hAnsi="Carlito"/>
        </w:rPr>
        <w:t>9. Diagnóstico técnico do estado atual e estratégia de transição</w:t>
      </w:r>
    </w:p>
    <w:p>
      <w:pPr>
        <w:pStyle w:val="ListBullet"/>
      </w:pPr>
      <w:r>
        <w:rPr>
          <w:rFonts w:ascii="Carlito" w:hAnsi="Carlito"/>
        </w:rPr>
        <w:t>10. Arquitetura-alvo de referência</w:t>
      </w:r>
    </w:p>
    <w:p>
      <w:pPr>
        <w:pStyle w:val="ListBullet"/>
      </w:pPr>
      <w:r>
        <w:rPr>
          <w:rFonts w:ascii="Carlito" w:hAnsi="Carlito"/>
        </w:rPr>
        <w:t>11. Modelo de dados e integridade histórica</w:t>
      </w:r>
    </w:p>
    <w:p>
      <w:pPr>
        <w:pStyle w:val="ListBullet"/>
      </w:pPr>
      <w:r>
        <w:rPr>
          <w:rFonts w:ascii="Carlito" w:hAnsi="Carlito"/>
        </w:rPr>
        <w:t>12. Offline-first, sincronização e conflitos</w:t>
      </w:r>
    </w:p>
    <w:p>
      <w:pPr>
        <w:pStyle w:val="ListBullet"/>
      </w:pPr>
      <w:r>
        <w:rPr>
          <w:rFonts w:ascii="Carlito" w:hAnsi="Carlito"/>
        </w:rPr>
        <w:t>13. Segurança da informação e engenharia segura</w:t>
      </w:r>
    </w:p>
    <w:p>
      <w:pPr>
        <w:pStyle w:val="ListBullet"/>
      </w:pPr>
      <w:r>
        <w:rPr>
          <w:rFonts w:ascii="Carlito" w:hAnsi="Carlito"/>
        </w:rPr>
        <w:t>14. LGPD, privacidade e ciclo de vida dos dados</w:t>
      </w:r>
    </w:p>
    <w:p>
      <w:pPr>
        <w:pStyle w:val="ListBullet"/>
      </w:pPr>
      <w:r>
        <w:rPr>
          <w:rFonts w:ascii="Carlito" w:hAnsi="Carlito"/>
        </w:rPr>
        <w:t>15. Trilha de auditoria, observabilidade e qualidade de dados</w:t>
      </w:r>
    </w:p>
    <w:p>
      <w:pPr>
        <w:pStyle w:val="ListBullet"/>
      </w:pPr>
      <w:r>
        <w:rPr>
          <w:rFonts w:ascii="Carlito" w:hAnsi="Carlito"/>
        </w:rPr>
        <w:t>16. Acessibilidade, usabilidade e experiência de campo</w:t>
      </w:r>
    </w:p>
    <w:p>
      <w:pPr>
        <w:pStyle w:val="ListBullet"/>
      </w:pPr>
      <w:r>
        <w:rPr>
          <w:rFonts w:ascii="Carlito" w:hAnsi="Carlito"/>
        </w:rPr>
        <w:t>17. Estratégia de testes e homologação</w:t>
      </w:r>
    </w:p>
    <w:p>
      <w:pPr>
        <w:pStyle w:val="ListBullet"/>
      </w:pPr>
      <w:r>
        <w:rPr>
          <w:rFonts w:ascii="Carlito" w:hAnsi="Carlito"/>
        </w:rPr>
        <w:t>18. DevSecOps, releases e manutenção</w:t>
      </w:r>
    </w:p>
    <w:p>
      <w:pPr>
        <w:pStyle w:val="ListBullet"/>
      </w:pPr>
      <w:r>
        <w:rPr>
          <w:rFonts w:ascii="Carlito" w:hAnsi="Carlito"/>
        </w:rPr>
        <w:t>19. Continuidade, backup e recuperação</w:t>
      </w:r>
    </w:p>
    <w:p>
      <w:pPr>
        <w:pStyle w:val="ListBullet"/>
      </w:pPr>
      <w:r>
        <w:rPr>
          <w:rFonts w:ascii="Carlito" w:hAnsi="Carlito"/>
        </w:rPr>
        <w:t>20. Desenho científico do piloto</w:t>
      </w:r>
    </w:p>
    <w:p>
      <w:pPr>
        <w:pStyle w:val="ListBullet"/>
      </w:pPr>
      <w:r>
        <w:rPr>
          <w:rFonts w:ascii="Carlito" w:hAnsi="Carlito"/>
        </w:rPr>
        <w:t>21. Hipóteses, métricas e critérios de sucesso</w:t>
      </w:r>
    </w:p>
    <w:p>
      <w:pPr>
        <w:pStyle w:val="ListBullet"/>
      </w:pPr>
      <w:r>
        <w:rPr>
          <w:rFonts w:ascii="Carlito" w:hAnsi="Carlito"/>
        </w:rPr>
        <w:t>22. Plano de análise e rigor metodológico</w:t>
      </w:r>
    </w:p>
    <w:p>
      <w:pPr>
        <w:pStyle w:val="ListBullet"/>
      </w:pPr>
      <w:r>
        <w:rPr>
          <w:rFonts w:ascii="Carlito" w:hAnsi="Carlito"/>
        </w:rPr>
        <w:t>23. Treinamento, gestão da mudança e suporte</w:t>
      </w:r>
    </w:p>
    <w:p>
      <w:pPr>
        <w:pStyle w:val="ListBullet"/>
      </w:pPr>
      <w:r>
        <w:rPr>
          <w:rFonts w:ascii="Carlito" w:hAnsi="Carlito"/>
        </w:rPr>
        <w:t>24. Plano de implementação por fases</w:t>
      </w:r>
    </w:p>
    <w:p>
      <w:pPr>
        <w:pStyle w:val="ListBullet"/>
      </w:pPr>
      <w:r>
        <w:rPr>
          <w:rFonts w:ascii="Carlito" w:hAnsi="Carlito"/>
        </w:rPr>
        <w:t>25. Custos, capacidade e sustentabilidade</w:t>
      </w:r>
    </w:p>
    <w:p>
      <w:pPr>
        <w:pStyle w:val="ListBullet"/>
      </w:pPr>
      <w:r>
        <w:rPr>
          <w:rFonts w:ascii="Carlito" w:hAnsi="Carlito"/>
        </w:rPr>
        <w:t>26. Registro de riscos</w:t>
      </w:r>
    </w:p>
    <w:p>
      <w:pPr>
        <w:pStyle w:val="ListBullet"/>
      </w:pPr>
      <w:r>
        <w:rPr>
          <w:rFonts w:ascii="Carlito" w:hAnsi="Carlito"/>
        </w:rPr>
        <w:t>27. Roadmap de produto e escala</w:t>
      </w:r>
    </w:p>
    <w:p>
      <w:pPr>
        <w:pStyle w:val="ListBullet"/>
      </w:pPr>
      <w:r>
        <w:rPr>
          <w:rFonts w:ascii="Carlito" w:hAnsi="Carlito"/>
        </w:rPr>
        <w:t>28. Decisões pendentes para aprovação corporativa</w:t>
      </w:r>
    </w:p>
    <w:p>
      <w:pPr>
        <w:pStyle w:val="ListBullet"/>
      </w:pPr>
      <w:r>
        <w:rPr>
          <w:rFonts w:ascii="Carlito" w:hAnsi="Carlito"/>
        </w:rPr>
        <w:t>29. Recomendação executiva final</w:t>
      </w:r>
    </w:p>
    <w:p>
      <w:pPr>
        <w:pStyle w:val="ListBullet"/>
      </w:pPr>
      <w:r>
        <w:rPr>
          <w:rFonts w:ascii="Carlito" w:hAnsi="Carlito"/>
        </w:rPr>
        <w:t>Anexos A-K</w:t>
      </w:r>
    </w:p>
    <w:p>
      <w:r>
        <w:br w:type="page"/>
      </w:r>
    </w:p>
    <w:p>
      <w:pPr>
        <w:pStyle w:val="Heading1"/>
      </w:pPr>
      <w:r>
        <w:t>Sumário executivo</w:t>
      </w:r>
    </w:p>
    <w:p>
      <w:r>
        <w:rPr>
          <w:rFonts w:ascii="Carlito" w:hAnsi="Carlito"/>
        </w:rPr>
        <w:t>O AAPEX pretende transformar visitas, auditorias, diagnósticos, metas, planos de ação, boas práticas, rankings, relatórios e histórico em um sistema único de gestão da excelência. O propósito original é padronizar visitas, gerar diagnósticos acionáveis e acompanhar a evolução dos parceiros. A rotina informada combina visita semanal às terças-feiras e auditoria mensal na primeira segunda-feira. Esses elementos são preservados como núcleo funcional, mas deixam de ser apenas uma lista de funcionalidades para se tornar um modelo operacional verificável.</w:t>
      </w:r>
    </w:p>
    <w:p>
      <w:r>
        <w:rPr>
          <w:rFonts w:ascii="Carlito" w:hAnsi="Carlito"/>
        </w:rPr>
        <w:t>A auditoria do aplicativo existente concluiu que há valor significativo na interface, nas regras de cálculo, nos catálogos iniciais e na organização do código. O protótipo já demonstra checklist, semáforo, nota ponderada, evidências, validação, gestão assistida, planos de ação, agenda e dashboard. Entretanto, login, dados, persistência e multiusuário são demonstrativos: existe senha única no código, os dados residem em um JSON local, as evidências apontam para arquivos do dispositivo e as permissões são aplicadas apenas na interface. Assim, o produto atual é uma prova de conceito funcional, não uma plataforma corporativa.</w:t>
      </w:r>
    </w:p>
    <w:p>
      <w:r>
        <w:rPr>
          <w:rFonts w:ascii="Carlito" w:hAnsi="Carlito"/>
        </w:rPr>
        <w:t xml:space="preserve">Este Masterplan recomenda </w:t>
      </w:r>
      <w:r>
        <w:rPr>
          <w:rFonts w:ascii="Carlito" w:hAnsi="Carlito"/>
          <w:b/>
        </w:rPr>
        <w:t>refatoração de arquitetura</w:t>
      </w:r>
      <w:r>
        <w:rPr>
          <w:rFonts w:ascii="Carlito" w:hAnsi="Carlito"/>
        </w:rPr>
        <w:t>, não reconstrução integral. O front-end Expo/React Native e a identidade visual são preservados; a camada de dados, autenticação, autorização, evidências e histórico é substituída por uma base central com controles no servidor. A referência proposta é PostgreSQL, autenticação e storage via Supabase, políticas de Row Level Security (RLS), aplicação web na Vercel e aplicativo móvel Expo SDK 57. A recomendação se apoia na natureza relacional do domínio: usuários pertencem a escopos; operações são vinculadas a coordenadores e GCs; avaliações dependem de versões de templates; indicadores e metas precisam de histórico; rankings e consolidações exigem consultas consistentes.</w:t>
      </w:r>
    </w:p>
    <w:p>
      <w:r>
        <w:rPr>
          <w:rFonts w:ascii="Carlito" w:hAnsi="Carlito"/>
        </w:rPr>
        <w:t xml:space="preserve">O princípio arquitetural central é simples: </w:t>
      </w:r>
      <w:r>
        <w:rPr>
          <w:rFonts w:ascii="Carlito" w:hAnsi="Carlito"/>
          <w:b/>
        </w:rPr>
        <w:t>o cliente não decide sozinho o que o usuário pode acessar</w:t>
      </w:r>
      <w:r>
        <w:rPr>
          <w:rFonts w:ascii="Carlito" w:hAnsi="Carlito"/>
        </w:rPr>
        <w:t>. A interface pode ocultar opções, mas a autorização verdadeira deve ser aplicada no banco e nos serviços. Cada consulta e mutação deve respeitar perfil, escopo regional, unidade, operação e vínculo ativo. Chaves administrativas não podem existir no aplicativo. Registros finalizados tornam-se imutáveis; correções posteriores são adendos com autoria, motivo, data e rastreabilidade.</w:t>
      </w:r>
    </w:p>
    <w:p>
      <w:r>
        <w:rPr>
          <w:rFonts w:ascii="Carlito" w:hAnsi="Carlito"/>
        </w:rPr>
        <w:t>O piloto é definido como estudo prospectivo, longitudinal, de implementação em um único local, com métodos quantitativos e qualitativos. Ele não deve ser apresentado como experimento causal definitivo. Seu objetivo é avaliar viabilidade, segurança, adoção, qualidade de dados, usabilidade e sinais de melhoria operacional. O desenho recomendado utiliza duas semanas de baseline, oito semanas de operação e duas semanas de consolidação. A análise combina taxas, medianas, intervalos de confiança quando aplicáveis, run charts, comparação pré/pós e entrevistas semiestruturadas. O relatório deve distinguir resultado observado, interpretação e limitação.</w:t>
      </w:r>
    </w:p>
    <w:p>
      <w:r>
        <w:rPr>
          <w:rFonts w:ascii="Carlito" w:hAnsi="Carlito"/>
        </w:rPr>
        <w:t>Os critérios obrigatórios de avanço incluem: zero falha crítica de autorização; autenticação individual; trilha de auditoria; imutabilidade de avaliações aprovadas; restauração de backup testada; sincronização confiável; ausência de incidente grave de privacidade; e aprovação formal de Negócio, Segurança e Privacidade. Critérios de efetividade propostos incluem adoção semanal de pelo menos 85% dos usuários elegíveis, pelo menos 95% de completude dos campos obrigatórios, pelo menos 90% das visitas previstas concluídas no prazo, mediana de usabilidade SUS igual ou superior a 75 e redução operacional mensurável em retrabalho ou tempo de consolidação. Esses limiares são propostos e devem ser aprovados antes do início da coleta.</w:t>
      </w:r>
    </w:p>
    <w:p>
      <w:r>
        <w:rPr>
          <w:rFonts w:ascii="Carlito" w:hAnsi="Carlito"/>
        </w:rPr>
        <w:t>A governança evita que rankings e indicadores se convertam em mecanismos de constrangimento. No piloto, rankings individuais públicos ficam proibidos. Comparações nominais, caso necessárias, ficam restritas à cadeia gerencial, acompanhadas de contexto, tamanho mínimo de grupo e vedação de decisão automática punitiva. Boas práticas passam por moderação. O sistema existe para aprendizagem e melhoria contínua, não para exposição indevida.</w:t>
      </w:r>
    </w:p>
    <w:p>
      <w:r>
        <w:rPr>
          <w:rFonts w:ascii="Carlito" w:hAnsi="Carlito"/>
        </w:rPr>
        <w:t>O plano divide a execução em gates. O Gate 0 aprova escopo, responsáveis e arquitetura. O Gate 1 aprova modelo de dados e privacidade. O Gate 2 aprova autenticação, RLS e base técnica. O Gate 3 homologa funcionalidades e migração. O Gate 4 autoriza o piloto. O Gate 5 decide corrigir, repetir, escalar ou encerrar. Essa estrutura impede que um aplicativo visualmente pronto seja confundido com um produto corporativo seguro.</w:t>
      </w:r>
    </w:p>
    <w:p>
      <w:r>
        <w:rPr>
          <w:rFonts w:ascii="Carlito" w:hAnsi="Carlito"/>
          <w:b/>
        </w:rPr>
        <w:t>Recomendação executiva:</w:t>
      </w:r>
      <w:r>
        <w:rPr>
          <w:rFonts w:ascii="Carlito" w:hAnsi="Carlito"/>
        </w:rPr>
        <w:t xml:space="preserve"> aprovar este Masterplan como baseline, abrir um ciclo curto de decisões corporativas pendentes e somente então iniciar implementação por fases. O piloto deve ser tratado como instrumento de aprendizagem controlada, com escopo congelado, suporte próximo e critérios de interrupção claros.</w:t>
      </w:r>
    </w:p>
    <w:p>
      <w:pPr>
        <w:jc w:val="center"/>
      </w:pPr>
      <w:r>
        <w:drawing>
          <wp:inline xmlns:a="http://schemas.openxmlformats.org/drawingml/2006/main" xmlns:pic="http://schemas.openxmlformats.org/drawingml/2006/picture">
            <wp:extent cx="5760000" cy="2661001"/>
            <wp:docPr id="1" name="Picture 1"/>
            <wp:cNvGraphicFramePr>
              <a:graphicFrameLocks noChangeAspect="1"/>
            </wp:cNvGraphicFramePr>
            <a:graphic>
              <a:graphicData uri="http://schemas.openxmlformats.org/drawingml/2006/picture">
                <pic:pic>
                  <pic:nvPicPr>
                    <pic:cNvPr id="0" name="teoria_mudanca.png"/>
                    <pic:cNvPicPr/>
                  </pic:nvPicPr>
                  <pic:blipFill>
                    <a:blip r:embed="rId13"/>
                    <a:stretch>
                      <a:fillRect/>
                    </a:stretch>
                  </pic:blipFill>
                  <pic:spPr>
                    <a:xfrm>
                      <a:off x="0" y="0"/>
                      <a:ext cx="5760000" cy="2661001"/>
                    </a:xfrm>
                    <a:prstGeom prst="rect"/>
                  </pic:spPr>
                </pic:pic>
              </a:graphicData>
            </a:graphic>
          </wp:inline>
        </w:drawing>
      </w:r>
    </w:p>
    <w:p>
      <w:pPr>
        <w:jc w:val="center"/>
      </w:pPr>
      <w:r>
        <w:rPr>
          <w:rFonts w:ascii="Carlito" w:hAnsi="Carlito"/>
          <w:i/>
          <w:color w:val="5A5A5A"/>
          <w:sz w:val="17"/>
        </w:rPr>
        <w:t>Teoria de mudança do programa</w:t>
      </w:r>
    </w:p>
    <w:p>
      <w:r>
        <w:br w:type="page"/>
      </w:r>
    </w:p>
    <w:p>
      <w:pPr>
        <w:pStyle w:val="Heading1"/>
        <w:pageBreakBefore/>
      </w:pPr>
      <w:r>
        <w:t>1. Origem, contexto e propósito</w:t>
      </w:r>
    </w:p>
    <w:p>
      <w:pPr>
        <w:pStyle w:val="Heading2"/>
      </w:pPr>
      <w:r>
        <w:t>1.1 Origem documental</w:t>
      </w:r>
    </w:p>
    <w:p>
      <w:r>
        <w:rPr>
          <w:rFonts w:ascii="Carlito" w:hAnsi="Carlito"/>
        </w:rPr>
        <w:t>O documento AAPEX - Plano Master v1.0 estabelece sete ideias fundadoras: padronização de visitas; geração de diagnósticos; planos de ação; evolução de parceiros; governança por Administrador, Coordenadores e GCs; rotina semanal e mensal; e funcionalidades de dashboard, metas, indicadores configuráveis, boas práticas, rankings, relatórios e histórico. Também exige LGPD, ética, autenticação individual, RBAC, criptografia, trilha de auditoria, backups e versionamento.</w:t>
      </w:r>
    </w:p>
    <w:p>
      <w:r>
        <w:rPr>
          <w:rFonts w:ascii="Carlito" w:hAnsi="Carlito"/>
        </w:rPr>
        <w:t>A auditoria técnica posterior mostrou que parte relevante da experiência já está desenhada e funciona localmente, mas que os requisitos corporativos centrais ainda não existem. A distância entre intenção e implementação não é uma falha de design visual; é uma lacuna de arquitetura e governança. O Masterplan parte desse diagnóstico para definir o caminho de transição entre protótipo e produto.</w:t>
      </w:r>
    </w:p>
    <w:p>
      <w:pPr>
        <w:pStyle w:val="Heading2"/>
      </w:pPr>
      <w:r>
        <w:t>1.2 Propósito do programa</w:t>
      </w:r>
    </w:p>
    <w:p>
      <w:r>
        <w:rPr>
          <w:rFonts w:ascii="Carlito" w:hAnsi="Carlito"/>
        </w:rPr>
        <w:t>O propósito operacional é criar um ciclo contínuo e rastreável:</w:t>
      </w:r>
    </w:p>
    <w:p>
      <w:pPr>
        <w:pStyle w:val="ListNumber"/>
      </w:pPr>
      <w:r>
        <w:rPr>
          <w:rFonts w:ascii="Carlito" w:hAnsi="Carlito"/>
        </w:rPr>
        <w:t>planejar a visita;</w:t>
      </w:r>
    </w:p>
    <w:p>
      <w:pPr>
        <w:pStyle w:val="ListNumber"/>
      </w:pPr>
      <w:r>
        <w:rPr>
          <w:rFonts w:ascii="Carlito" w:hAnsi="Carlito"/>
        </w:rPr>
        <w:t>observar a operação segundo critérios padronizados;</w:t>
      </w:r>
    </w:p>
    <w:p>
      <w:pPr>
        <w:pStyle w:val="ListNumber"/>
      </w:pPr>
      <w:r>
        <w:rPr>
          <w:rFonts w:ascii="Carlito" w:hAnsi="Carlito"/>
        </w:rPr>
        <w:t>registrar resultado e evidência;</w:t>
      </w:r>
    </w:p>
    <w:p>
      <w:pPr>
        <w:pStyle w:val="ListNumber"/>
      </w:pPr>
      <w:r>
        <w:rPr>
          <w:rFonts w:ascii="Carlito" w:hAnsi="Carlito"/>
        </w:rPr>
        <w:t>diagnosticar causas;</w:t>
      </w:r>
    </w:p>
    <w:p>
      <w:pPr>
        <w:pStyle w:val="ListNumber"/>
      </w:pPr>
      <w:r>
        <w:rPr>
          <w:rFonts w:ascii="Carlito" w:hAnsi="Carlito"/>
        </w:rPr>
        <w:t>pactuar ações, responsáveis e prazos;</w:t>
      </w:r>
    </w:p>
    <w:p>
      <w:pPr>
        <w:pStyle w:val="ListNumber"/>
      </w:pPr>
      <w:r>
        <w:rPr>
          <w:rFonts w:ascii="Carlito" w:hAnsi="Carlito"/>
        </w:rPr>
        <w:t>validar o registro;</w:t>
      </w:r>
    </w:p>
    <w:p>
      <w:pPr>
        <w:pStyle w:val="ListNumber"/>
      </w:pPr>
      <w:r>
        <w:rPr>
          <w:rFonts w:ascii="Carlito" w:hAnsi="Carlito"/>
        </w:rPr>
        <w:t>acompanhar a execução;</w:t>
      </w:r>
    </w:p>
    <w:p>
      <w:pPr>
        <w:pStyle w:val="ListNumber"/>
      </w:pPr>
      <w:r>
        <w:rPr>
          <w:rFonts w:ascii="Carlito" w:hAnsi="Carlito"/>
        </w:rPr>
        <w:t>comparar evolução sem apagar o contexto histórico;</w:t>
      </w:r>
    </w:p>
    <w:p>
      <w:pPr>
        <w:pStyle w:val="ListNumber"/>
      </w:pPr>
      <w:r>
        <w:rPr>
          <w:rFonts w:ascii="Carlito" w:hAnsi="Carlito"/>
        </w:rPr>
        <w:t>disseminar boas práticas aprovadas.</w:t>
      </w:r>
    </w:p>
    <w:p>
      <w:r>
        <w:rPr>
          <w:rFonts w:ascii="Carlito" w:hAnsi="Carlito"/>
        </w:rPr>
        <w:t>O propósito gerencial é produzir uma visão confiável da qualidade da execução, permitindo que GCs atuem com foco, coordenadores removam impedimentos e a Regional identifique padrões sistêmicos. O sistema deve reduzir planilhas paralelas, mensagens dispersas, evidências perdidas e decisões baseadas em versões divergentes.</w:t>
      </w:r>
    </w:p>
    <w:p>
      <w:pPr>
        <w:pStyle w:val="Heading2"/>
      </w:pPr>
      <w:r>
        <w:t>1.3 Princípios estruturantes</w:t>
      </w:r>
    </w:p>
    <w:p>
      <w:pPr>
        <w:pStyle w:val="ListBullet"/>
      </w:pPr>
      <w:r>
        <w:rPr>
          <w:rFonts w:ascii="Carlito" w:hAnsi="Carlito"/>
          <w:b/>
        </w:rPr>
        <w:t>Verdade histórica:</w:t>
      </w:r>
      <w:r>
        <w:rPr>
          <w:rFonts w:ascii="Carlito" w:hAnsi="Carlito"/>
        </w:rPr>
        <w:t xml:space="preserve"> registros aprovados não são reescritos silenciosamente.</w:t>
      </w:r>
    </w:p>
    <w:p>
      <w:pPr>
        <w:pStyle w:val="ListBullet"/>
      </w:pPr>
      <w:r>
        <w:rPr>
          <w:rFonts w:ascii="Carlito" w:hAnsi="Carlito"/>
          <w:b/>
        </w:rPr>
        <w:t>Menor privilégio:</w:t>
      </w:r>
      <w:r>
        <w:rPr>
          <w:rFonts w:ascii="Carlito" w:hAnsi="Carlito"/>
        </w:rPr>
        <w:t xml:space="preserve"> cada perfil acessa somente o necessário ao seu papel e escopo.</w:t>
      </w:r>
    </w:p>
    <w:p>
      <w:pPr>
        <w:pStyle w:val="ListBullet"/>
      </w:pPr>
      <w:r>
        <w:rPr>
          <w:rFonts w:ascii="Carlito" w:hAnsi="Carlito"/>
          <w:b/>
        </w:rPr>
        <w:t>Dados antes de ranking:</w:t>
      </w:r>
      <w:r>
        <w:rPr>
          <w:rFonts w:ascii="Carlito" w:hAnsi="Carlito"/>
        </w:rPr>
        <w:t xml:space="preserve"> comparações só são válidas após qualidade, contexto e estabilidade do instrumento.</w:t>
      </w:r>
    </w:p>
    <w:p>
      <w:pPr>
        <w:pStyle w:val="ListBullet"/>
      </w:pPr>
      <w:r>
        <w:rPr>
          <w:rFonts w:ascii="Carlito" w:hAnsi="Carlito"/>
          <w:b/>
        </w:rPr>
        <w:t>Ação antes de estética:</w:t>
      </w:r>
      <w:r>
        <w:rPr>
          <w:rFonts w:ascii="Carlito" w:hAnsi="Carlito"/>
        </w:rPr>
        <w:t xml:space="preserve"> um indicador vermelho deve produzir diagnóstico e plano, não apenas cor.</w:t>
      </w:r>
    </w:p>
    <w:p>
      <w:pPr>
        <w:pStyle w:val="ListBullet"/>
      </w:pPr>
      <w:r>
        <w:rPr>
          <w:rFonts w:ascii="Carlito" w:hAnsi="Carlito"/>
          <w:b/>
        </w:rPr>
        <w:t>Offline controlado:</w:t>
      </w:r>
      <w:r>
        <w:rPr>
          <w:rFonts w:ascii="Carlito" w:hAnsi="Carlito"/>
        </w:rPr>
        <w:t xml:space="preserve"> ausência de conexão permite trabalhar em rascunho, mas não cria múltiplas verdades.</w:t>
      </w:r>
    </w:p>
    <w:p>
      <w:pPr>
        <w:pStyle w:val="ListBullet"/>
      </w:pPr>
      <w:r>
        <w:rPr>
          <w:rFonts w:ascii="Carlito" w:hAnsi="Carlito"/>
          <w:b/>
        </w:rPr>
        <w:t>Privacidade por padrão:</w:t>
      </w:r>
      <w:r>
        <w:rPr>
          <w:rFonts w:ascii="Carlito" w:hAnsi="Carlito"/>
        </w:rPr>
        <w:t xml:space="preserve"> evidências devem evitar dados de clientes finais e informações desnecessárias.</w:t>
      </w:r>
    </w:p>
    <w:p>
      <w:pPr>
        <w:pStyle w:val="ListBullet"/>
      </w:pPr>
      <w:r>
        <w:rPr>
          <w:rFonts w:ascii="Carlito" w:hAnsi="Carlito"/>
          <w:b/>
        </w:rPr>
        <w:t>Explicabilidade:</w:t>
      </w:r>
      <w:r>
        <w:rPr>
          <w:rFonts w:ascii="Carlito" w:hAnsi="Carlito"/>
        </w:rPr>
        <w:t xml:space="preserve"> notas, metas, semáforos e consolidações devem ter fórmulas documentadas.</w:t>
      </w:r>
    </w:p>
    <w:p>
      <w:pPr>
        <w:pStyle w:val="ListBullet"/>
      </w:pPr>
      <w:r>
        <w:rPr>
          <w:rFonts w:ascii="Carlito" w:hAnsi="Carlito"/>
          <w:b/>
        </w:rPr>
        <w:t>Proporcionalidade:</w:t>
      </w:r>
      <w:r>
        <w:rPr>
          <w:rFonts w:ascii="Carlito" w:hAnsi="Carlito"/>
        </w:rPr>
        <w:t xml:space="preserve"> arquitetura e controles devem ser fortes sem criar manutenção incompatível com 20-25 usuários iniciais.</w:t>
      </w:r>
    </w:p>
    <w:p>
      <w:pPr>
        <w:pStyle w:val="ListBullet"/>
      </w:pPr>
      <w:r>
        <w:rPr>
          <w:rFonts w:ascii="Carlito" w:hAnsi="Carlito"/>
          <w:b/>
        </w:rPr>
        <w:t>Evolução por evidência:</w:t>
      </w:r>
      <w:r>
        <w:rPr>
          <w:rFonts w:ascii="Carlito" w:hAnsi="Carlito"/>
        </w:rPr>
        <w:t xml:space="preserve"> novas funções entram por gates, testes e dados do piloto.</w:t>
      </w:r>
    </w:p>
    <w:p>
      <w:pPr>
        <w:pStyle w:val="Heading2"/>
      </w:pPr>
      <w:r>
        <w:t>1.4 Resultado esperado</w:t>
      </w:r>
    </w:p>
    <w:p>
      <w:r>
        <w:rPr>
          <w:rFonts w:ascii="Carlito" w:hAnsi="Carlito"/>
        </w:rPr>
        <w:t>Ao final do piloto, a organização deve saber, com evidência suficiente:</w:t>
      </w:r>
    </w:p>
    <w:p>
      <w:pPr>
        <w:pStyle w:val="ListBullet"/>
      </w:pPr>
      <w:r>
        <w:rPr>
          <w:rFonts w:ascii="Carlito" w:hAnsi="Carlito"/>
        </w:rPr>
        <w:t>se os usuários conseguem executar o fluxo no ambiente real;</w:t>
      </w:r>
    </w:p>
    <w:p>
      <w:pPr>
        <w:pStyle w:val="ListBullet"/>
      </w:pPr>
      <w:r>
        <w:rPr>
          <w:rFonts w:ascii="Carlito" w:hAnsi="Carlito"/>
        </w:rPr>
        <w:t>se dados e evidências permanecem íntegros entre dispositivos;</w:t>
      </w:r>
    </w:p>
    <w:p>
      <w:pPr>
        <w:pStyle w:val="ListBullet"/>
      </w:pPr>
      <w:r>
        <w:rPr>
          <w:rFonts w:ascii="Carlito" w:hAnsi="Carlito"/>
        </w:rPr>
        <w:t>se permissões impedem acesso indevido;</w:t>
      </w:r>
    </w:p>
    <w:p>
      <w:pPr>
        <w:pStyle w:val="ListBullet"/>
      </w:pPr>
      <w:r>
        <w:rPr>
          <w:rFonts w:ascii="Carlito" w:hAnsi="Carlito"/>
        </w:rPr>
        <w:t>se a rotina é aderente ao trabalho de campo;</w:t>
      </w:r>
    </w:p>
    <w:p>
      <w:pPr>
        <w:pStyle w:val="ListBullet"/>
      </w:pPr>
      <w:r>
        <w:rPr>
          <w:rFonts w:ascii="Carlito" w:hAnsi="Carlito"/>
        </w:rPr>
        <w:t>se a informação melhora o acompanhamento de ações;</w:t>
      </w:r>
    </w:p>
    <w:p>
      <w:pPr>
        <w:pStyle w:val="ListBullet"/>
      </w:pPr>
      <w:r>
        <w:rPr>
          <w:rFonts w:ascii="Carlito" w:hAnsi="Carlito"/>
        </w:rPr>
        <w:t>qual esforço de suporte e capacitação será necessário para escalar;</w:t>
      </w:r>
    </w:p>
    <w:p>
      <w:pPr>
        <w:pStyle w:val="ListBullet"/>
      </w:pPr>
      <w:r>
        <w:rPr>
          <w:rFonts w:ascii="Carlito" w:hAnsi="Carlito"/>
        </w:rPr>
        <w:t>quais módulos devem ser corrigidos, adiados ou ampliados.</w:t>
      </w:r>
    </w:p>
    <w:p>
      <w:pPr>
        <w:pStyle w:val="Heading1"/>
        <w:pageBreakBefore/>
      </w:pPr>
      <w:r>
        <w:t>2. Definição do problema e proposta de valor</w:t>
      </w:r>
    </w:p>
    <w:p>
      <w:pPr>
        <w:pStyle w:val="Heading2"/>
      </w:pPr>
      <w:r>
        <w:t>2.1 Problema operacional</w:t>
      </w:r>
    </w:p>
    <w:p>
      <w:r>
        <w:rPr>
          <w:rFonts w:ascii="Carlito" w:hAnsi="Carlito"/>
        </w:rPr>
        <w:t>Sem uma plataforma central, uma rotina de visitas tende a fragmentar-se em agendas individuais, planilhas, fotografias no aparelho, mensagens, apresentações e memória informal. Mesmo quando cada parte é bem executada, surgem problemas de versão, completude, comparabilidade e rastreabilidade. A nota final pode existir sem ser possível reconstruir por que foi atribuída; um plano pode ser criado sem acompanhamento; uma evidência pode desaparecer; e um indicador pode mudar de definição sem preservar comparabilidade.</w:t>
      </w:r>
    </w:p>
    <w:p>
      <w:r>
        <w:rPr>
          <w:rFonts w:ascii="Carlito" w:hAnsi="Carlito"/>
        </w:rPr>
        <w:t>O problema não é apenas “digitalizar formulários”. É estabelecer uma cadeia de custódia gerencial para decisões: quem observou, com qual versão do critério, em qual operação, com qual evidência, quem validou, qual ação foi acordada e o que ocorreu depois.</w:t>
      </w:r>
    </w:p>
    <w:p>
      <w:pPr>
        <w:pStyle w:val="Heading2"/>
      </w:pPr>
      <w:r>
        <w:t>2.2 Proposta de valor por perfil</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1530"/>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Perfil</w:t>
            </w:r>
          </w:p>
        </w:tc>
        <w:tc>
          <w:tcPr>
            <w:tcW w:type="dxa" w:w="3514"/>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Valor principal</w:t>
            </w:r>
          </w:p>
        </w:tc>
        <w:tc>
          <w:tcPr>
            <w:tcW w:type="dxa" w:w="4138"/>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Decisão apoiada</w:t>
            </w:r>
          </w:p>
        </w:tc>
      </w:tr>
      <w:tr>
        <w:trPr>
          <w:cantSplit/>
        </w:trPr>
        <w:tc>
          <w:tcPr>
            <w:tcW w:type="dxa" w:w="153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GC</w:t>
            </w:r>
          </w:p>
        </w:tc>
        <w:tc>
          <w:tcPr>
            <w:tcW w:type="dxa" w:w="35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Roteiro único de visita, registro simples, memória da visita anterior e agenda de ações</w:t>
            </w:r>
          </w:p>
        </w:tc>
        <w:tc>
          <w:tcPr>
            <w:tcW w:type="dxa" w:w="413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Onde atuar hoje e o que acompanhar na próxima visita</w:t>
            </w:r>
          </w:p>
        </w:tc>
      </w:tr>
      <w:tr>
        <w:trPr>
          <w:cantSplit/>
        </w:trPr>
        <w:tc>
          <w:tcPr>
            <w:tcW w:type="dxa" w:w="153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Coordenador</w:t>
            </w:r>
          </w:p>
        </w:tc>
        <w:tc>
          <w:tcPr>
            <w:tcW w:type="dxa" w:w="35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Fila de validação, visão das operações e acompanhamento de planos</w:t>
            </w:r>
          </w:p>
        </w:tc>
        <w:tc>
          <w:tcPr>
            <w:tcW w:type="dxa" w:w="413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Onde orientar, devolver, escalar ou reconhecer</w:t>
            </w:r>
          </w:p>
        </w:tc>
      </w:tr>
      <w:tr>
        <w:trPr>
          <w:cantSplit/>
        </w:trPr>
        <w:tc>
          <w:tcPr>
            <w:tcW w:type="dxa" w:w="153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Regional</w:t>
            </w:r>
          </w:p>
        </w:tc>
        <w:tc>
          <w:tcPr>
            <w:tcW w:type="dxa" w:w="35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Consolidação temporal e territorial, tendências e riscos sistêmicos</w:t>
            </w:r>
          </w:p>
        </w:tc>
        <w:tc>
          <w:tcPr>
            <w:tcW w:type="dxa" w:w="413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Quais temas exigem intervenção regional</w:t>
            </w:r>
          </w:p>
        </w:tc>
      </w:tr>
      <w:tr>
        <w:trPr>
          <w:cantSplit/>
        </w:trPr>
        <w:tc>
          <w:tcPr>
            <w:tcW w:type="dxa" w:w="153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Administrador</w:t>
            </w:r>
          </w:p>
        </w:tc>
        <w:tc>
          <w:tcPr>
            <w:tcW w:type="dxa" w:w="35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Governança de cadastros, templates, indicadores, usuários e versões</w:t>
            </w:r>
          </w:p>
        </w:tc>
        <w:tc>
          <w:tcPr>
            <w:tcW w:type="dxa" w:w="413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Como manter o sistema coerente e auditável</w:t>
            </w:r>
          </w:p>
        </w:tc>
      </w:tr>
      <w:tr>
        <w:trPr>
          <w:cantSplit/>
        </w:trPr>
        <w:tc>
          <w:tcPr>
            <w:tcW w:type="dxa" w:w="153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Patrocinador</w:t>
            </w:r>
          </w:p>
        </w:tc>
        <w:tc>
          <w:tcPr>
            <w:tcW w:type="dxa" w:w="35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Evidência de adoção, resultado e risco</w:t>
            </w:r>
          </w:p>
        </w:tc>
        <w:tc>
          <w:tcPr>
            <w:tcW w:type="dxa" w:w="413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Escalar, corrigir, investir ou interromper</w:t>
            </w:r>
          </w:p>
        </w:tc>
      </w:tr>
    </w:tbl>
    <w:p>
      <w:pPr>
        <w:spacing w:after="0"/>
      </w:pPr>
    </w:p>
    <w:p>
      <w:pPr>
        <w:pStyle w:val="Heading2"/>
      </w:pPr>
      <w:r>
        <w:t>2.3 O que a solução não deve se tornar</w:t>
      </w:r>
    </w:p>
    <w:p>
      <w:r>
        <w:rPr>
          <w:rFonts w:ascii="Carlito" w:hAnsi="Carlito"/>
        </w:rPr>
        <w:t>O sistema não deve funcionar como vigilância indiscriminada, repositório de dados de clientes finais, mecanismo de punição automática, mural de exposição individual ou substituto da gestão humana. Também não deve permitir que a facilidade de alterar configurações destrua a comparabilidade histórica. Qualquer função de ranking ou avaliação de pessoas deve observar finalidade, necessidade, contexto e revisão humana.</w:t>
      </w:r>
    </w:p>
    <w:p>
      <w:pPr>
        <w:pStyle w:val="Heading2"/>
      </w:pPr>
      <w:r>
        <w:t>2.4 Teoria de mudança</w:t>
      </w:r>
    </w:p>
    <w:p>
      <w:r>
        <w:rPr>
          <w:rFonts w:ascii="Carlito" w:hAnsi="Carlito"/>
        </w:rPr>
        <w:t>A teoria de mudança é: se a organização oferecer critérios claros, captura simples, evidência durável, validação independente, planos monitorados e consolidação contextual, então aumentará a qualidade e a tempestividade dos registros; com registros confiáveis, gestores poderão direcionar ações e aprender entre operações; com ações acompanhadas, espera-se melhoria gradual dos indicadores e da execução.</w:t>
      </w:r>
    </w:p>
    <w:p>
      <w:r>
        <w:rPr>
          <w:rFonts w:ascii="Carlito" w:hAnsi="Carlito"/>
        </w:rPr>
        <w:t>Essa cadeia contém premissas que o piloto deve testar: disponibilidade de tempo, qualidade dos indicadores, conectividade, compreensão dos usuários, apoio gerencial, estabilidade das metas e uso ético dos resultados. Se uma dessas premissas falhar, a tecnologia isolada não produz o impacto esperado.</w:t>
      </w:r>
    </w:p>
    <w:p>
      <w:pPr>
        <w:pStyle w:val="Heading1"/>
        <w:pageBreakBefore/>
      </w:pPr>
      <w:r>
        <w:t>3. Escopo, não escopo e pressupostos</w:t>
      </w:r>
    </w:p>
    <w:p>
      <w:pPr>
        <w:pStyle w:val="Heading2"/>
      </w:pPr>
      <w:r>
        <w:t>3.1 Escopo funcional do piloto</w:t>
      </w:r>
    </w:p>
    <w:p>
      <w:r>
        <w:rPr>
          <w:rFonts w:ascii="Carlito" w:hAnsi="Carlito"/>
        </w:rPr>
        <w:t>O piloto incluirá:</w:t>
      </w:r>
    </w:p>
    <w:p>
      <w:pPr>
        <w:pStyle w:val="ListBullet"/>
      </w:pPr>
      <w:r>
        <w:rPr>
          <w:rFonts w:ascii="Carlito" w:hAnsi="Carlito"/>
        </w:rPr>
        <w:t>autenticação individual dos quatro perfis;</w:t>
      </w:r>
    </w:p>
    <w:p>
      <w:pPr>
        <w:pStyle w:val="ListBullet"/>
      </w:pPr>
      <w:r>
        <w:rPr>
          <w:rFonts w:ascii="Carlito" w:hAnsi="Carlito"/>
        </w:rPr>
        <w:t>cadastro e ativação/inativação de usuários e vínculos;</w:t>
      </w:r>
    </w:p>
    <w:p>
      <w:pPr>
        <w:pStyle w:val="ListBullet"/>
      </w:pPr>
      <w:r>
        <w:rPr>
          <w:rFonts w:ascii="Carlito" w:hAnsi="Carlito"/>
        </w:rPr>
        <w:t>cadastro de unidade, operações e atribuições;</w:t>
      </w:r>
    </w:p>
    <w:p>
      <w:pPr>
        <w:pStyle w:val="ListBullet"/>
      </w:pPr>
      <w:r>
        <w:rPr>
          <w:rFonts w:ascii="Carlito" w:hAnsi="Carlito"/>
        </w:rPr>
        <w:t>agenda baseada em regras configuráveis;</w:t>
      </w:r>
    </w:p>
    <w:p>
      <w:pPr>
        <w:pStyle w:val="ListBullet"/>
      </w:pPr>
      <w:r>
        <w:rPr>
          <w:rFonts w:ascii="Carlito" w:hAnsi="Carlito"/>
        </w:rPr>
        <w:t>visita semanal e auditoria mensal;</w:t>
      </w:r>
    </w:p>
    <w:p>
      <w:pPr>
        <w:pStyle w:val="ListBullet"/>
      </w:pPr>
      <w:r>
        <w:rPr>
          <w:rFonts w:ascii="Carlito" w:hAnsi="Carlito"/>
        </w:rPr>
        <w:t>checklist versionado com pontuação ponderada;</w:t>
      </w:r>
    </w:p>
    <w:p>
      <w:pPr>
        <w:pStyle w:val="ListBullet"/>
      </w:pPr>
      <w:r>
        <w:rPr>
          <w:rFonts w:ascii="Carlito" w:hAnsi="Carlito"/>
        </w:rPr>
        <w:t>indicadores de desempenho com meta, realizado e semáforo;</w:t>
      </w:r>
    </w:p>
    <w:p>
      <w:pPr>
        <w:pStyle w:val="ListBullet"/>
      </w:pPr>
      <w:r>
        <w:rPr>
          <w:rFonts w:ascii="Carlito" w:hAnsi="Carlito"/>
        </w:rPr>
        <w:t>evidências privadas em nuvem;</w:t>
      </w:r>
    </w:p>
    <w:p>
      <w:pPr>
        <w:pStyle w:val="ListBullet"/>
      </w:pPr>
      <w:r>
        <w:rPr>
          <w:rFonts w:ascii="Carlito" w:hAnsi="Carlito"/>
        </w:rPr>
        <w:t>diagnóstico e plano de ação;</w:t>
      </w:r>
    </w:p>
    <w:p>
      <w:pPr>
        <w:pStyle w:val="ListBullet"/>
      </w:pPr>
      <w:r>
        <w:rPr>
          <w:rFonts w:ascii="Carlito" w:hAnsi="Carlito"/>
        </w:rPr>
        <w:t>submissão, devolução e aprovação;</w:t>
      </w:r>
    </w:p>
    <w:p>
      <w:pPr>
        <w:pStyle w:val="ListBullet"/>
      </w:pPr>
      <w:r>
        <w:rPr>
          <w:rFonts w:ascii="Carlito" w:hAnsi="Carlito"/>
        </w:rPr>
        <w:t>histórico por operação e por ciclo;</w:t>
      </w:r>
    </w:p>
    <w:p>
      <w:pPr>
        <w:pStyle w:val="ListBullet"/>
      </w:pPr>
      <w:r>
        <w:rPr>
          <w:rFonts w:ascii="Carlito" w:hAnsi="Carlito"/>
        </w:rPr>
        <w:t>dashboard por escopo;</w:t>
      </w:r>
    </w:p>
    <w:p>
      <w:pPr>
        <w:pStyle w:val="ListBullet"/>
      </w:pPr>
      <w:r>
        <w:rPr>
          <w:rFonts w:ascii="Carlito" w:hAnsi="Carlito"/>
        </w:rPr>
        <w:t>trilha de auditoria;</w:t>
      </w:r>
    </w:p>
    <w:p>
      <w:pPr>
        <w:pStyle w:val="ListBullet"/>
      </w:pPr>
      <w:r>
        <w:rPr>
          <w:rFonts w:ascii="Carlito" w:hAnsi="Carlito"/>
        </w:rPr>
        <w:t>exportação gerencial básica;</w:t>
      </w:r>
    </w:p>
    <w:p>
      <w:pPr>
        <w:pStyle w:val="ListBullet"/>
      </w:pPr>
      <w:r>
        <w:rPr>
          <w:rFonts w:ascii="Carlito" w:hAnsi="Carlito"/>
        </w:rPr>
        <w:t>operação em rascunho com conectividade limitada e sincronização posterior;</w:t>
      </w:r>
    </w:p>
    <w:p>
      <w:pPr>
        <w:pStyle w:val="ListBullet"/>
      </w:pPr>
      <w:r>
        <w:rPr>
          <w:rFonts w:ascii="Carlito" w:hAnsi="Carlito"/>
        </w:rPr>
        <w:t>monitoramento de adoção, erros e desempenho.</w:t>
      </w:r>
    </w:p>
    <w:p>
      <w:pPr>
        <w:pStyle w:val="Heading2"/>
      </w:pPr>
      <w:r>
        <w:t>3.2 Escopo diferido</w:t>
      </w:r>
    </w:p>
    <w:p>
      <w:r>
        <w:rPr>
          <w:rFonts w:ascii="Carlito" w:hAnsi="Carlito"/>
        </w:rPr>
        <w:t>Ficam fora do piloto, salvo aprovação de mudança:</w:t>
      </w:r>
    </w:p>
    <w:p>
      <w:pPr>
        <w:pStyle w:val="ListBullet"/>
      </w:pPr>
      <w:r>
        <w:rPr>
          <w:rFonts w:ascii="Carlito" w:hAnsi="Carlito"/>
        </w:rPr>
        <w:t>login de parceiros ou operações;</w:t>
      </w:r>
    </w:p>
    <w:p>
      <w:pPr>
        <w:pStyle w:val="ListBullet"/>
      </w:pPr>
      <w:r>
        <w:rPr>
          <w:rFonts w:ascii="Carlito" w:hAnsi="Carlito"/>
        </w:rPr>
        <w:t>integração com sistemas corporativos de CRM, RH ou BI;</w:t>
      </w:r>
    </w:p>
    <w:p>
      <w:pPr>
        <w:pStyle w:val="ListBullet"/>
      </w:pPr>
      <w:r>
        <w:rPr>
          <w:rFonts w:ascii="Carlito" w:hAnsi="Carlito"/>
        </w:rPr>
        <w:t>inteligência artificial preditiva;</w:t>
      </w:r>
    </w:p>
    <w:p>
      <w:pPr>
        <w:pStyle w:val="ListBullet"/>
      </w:pPr>
      <w:r>
        <w:rPr>
          <w:rFonts w:ascii="Carlito" w:hAnsi="Carlito"/>
        </w:rPr>
        <w:t>recomendação automática de sanção ou avaliação laboral;</w:t>
      </w:r>
    </w:p>
    <w:p>
      <w:pPr>
        <w:pStyle w:val="ListBullet"/>
      </w:pPr>
      <w:r>
        <w:rPr>
          <w:rFonts w:ascii="Carlito" w:hAnsi="Carlito"/>
        </w:rPr>
        <w:t>ranking individual público;</w:t>
      </w:r>
    </w:p>
    <w:p>
      <w:pPr>
        <w:pStyle w:val="ListBullet"/>
      </w:pPr>
      <w:r>
        <w:rPr>
          <w:rFonts w:ascii="Carlito" w:hAnsi="Carlito"/>
        </w:rPr>
        <w:t>edição livre de fórmulas por usuários de negócio;</w:t>
      </w:r>
    </w:p>
    <w:p>
      <w:pPr>
        <w:pStyle w:val="ListBullet"/>
      </w:pPr>
      <w:r>
        <w:rPr>
          <w:rFonts w:ascii="Carlito" w:hAnsi="Carlito"/>
        </w:rPr>
        <w:t>workflow jurídico de titulares de dados dentro do aplicativo;</w:t>
      </w:r>
    </w:p>
    <w:p>
      <w:pPr>
        <w:pStyle w:val="ListBullet"/>
      </w:pPr>
      <w:r>
        <w:rPr>
          <w:rFonts w:ascii="Carlito" w:hAnsi="Carlito"/>
        </w:rPr>
        <w:t>geolocalização contínua;</w:t>
      </w:r>
    </w:p>
    <w:p>
      <w:pPr>
        <w:pStyle w:val="ListBullet"/>
      </w:pPr>
      <w:r>
        <w:rPr>
          <w:rFonts w:ascii="Carlito" w:hAnsi="Carlito"/>
        </w:rPr>
        <w:t>gravação de áudio ou vídeo;</w:t>
      </w:r>
    </w:p>
    <w:p>
      <w:pPr>
        <w:pStyle w:val="ListBullet"/>
      </w:pPr>
      <w:r>
        <w:rPr>
          <w:rFonts w:ascii="Carlito" w:hAnsi="Carlito"/>
        </w:rPr>
        <w:t>migração massiva de dados reais legados;</w:t>
      </w:r>
    </w:p>
    <w:p>
      <w:pPr>
        <w:pStyle w:val="ListBullet"/>
      </w:pPr>
      <w:r>
        <w:rPr>
          <w:rFonts w:ascii="Carlito" w:hAnsi="Carlito"/>
        </w:rPr>
        <w:t>publicação em lojas públicas sem MDM ou governança definida;</w:t>
      </w:r>
    </w:p>
    <w:p>
      <w:pPr>
        <w:pStyle w:val="ListBullet"/>
      </w:pPr>
      <w:r>
        <w:rPr>
          <w:rFonts w:ascii="Carlito" w:hAnsi="Carlito"/>
        </w:rPr>
        <w:t>automações que enviem mensagens externas em nome da empresa sem aprovação.</w:t>
      </w:r>
    </w:p>
    <w:p>
      <w:pPr>
        <w:pStyle w:val="Heading2"/>
      </w:pPr>
      <w:r>
        <w:t>3.3 Pressupostos</w:t>
      </w:r>
    </w:p>
    <w:p>
      <w:pPr>
        <w:pStyle w:val="ListNumber"/>
      </w:pPr>
      <w:r>
        <w:rPr>
          <w:rFonts w:ascii="Carlito" w:hAnsi="Carlito"/>
        </w:rPr>
        <w:t>A unidade piloto terá patrocínio local e um coordenador responsável.</w:t>
      </w:r>
    </w:p>
    <w:p>
      <w:pPr>
        <w:pStyle w:val="ListNumber"/>
      </w:pPr>
      <w:r>
        <w:rPr>
          <w:rFonts w:ascii="Carlito" w:hAnsi="Carlito"/>
        </w:rPr>
        <w:t>O conjunto atual de 24 temas e 12 indicadores será usado apenas como seed até validação do conteúdo.</w:t>
      </w:r>
    </w:p>
    <w:p>
      <w:pPr>
        <w:pStyle w:val="ListNumber"/>
      </w:pPr>
      <w:r>
        <w:rPr>
          <w:rFonts w:ascii="Carlito" w:hAnsi="Carlito"/>
        </w:rPr>
        <w:t>Não existem dados reais indispensáveis no protótipo que exijam migração; se existirem, haverá plano específico.</w:t>
      </w:r>
    </w:p>
    <w:p>
      <w:pPr>
        <w:pStyle w:val="ListNumber"/>
      </w:pPr>
      <w:r>
        <w:rPr>
          <w:rFonts w:ascii="Carlito" w:hAnsi="Carlito"/>
        </w:rPr>
        <w:t>A conectividade pode oscilar, mas haverá ao menos uma janela diária de sincronização.</w:t>
      </w:r>
    </w:p>
    <w:p>
      <w:pPr>
        <w:pStyle w:val="ListNumber"/>
      </w:pPr>
      <w:r>
        <w:rPr>
          <w:rFonts w:ascii="Carlito" w:hAnsi="Carlito"/>
        </w:rPr>
        <w:t>Usuários utilizarão contas individuais e não compartilharão credenciais.</w:t>
      </w:r>
    </w:p>
    <w:p>
      <w:pPr>
        <w:pStyle w:val="ListNumber"/>
      </w:pPr>
      <w:r>
        <w:rPr>
          <w:rFonts w:ascii="Carlito" w:hAnsi="Carlito"/>
        </w:rPr>
        <w:t>A política corporativa definirá identidade, provedor, região de dados e contratação.</w:t>
      </w:r>
    </w:p>
    <w:p>
      <w:pPr>
        <w:pStyle w:val="ListNumber"/>
      </w:pPr>
      <w:r>
        <w:rPr>
          <w:rFonts w:ascii="Carlito" w:hAnsi="Carlito"/>
        </w:rPr>
        <w:t>Evidências não devem conter dados de clientes finais por padrão.</w:t>
      </w:r>
    </w:p>
    <w:p>
      <w:pPr>
        <w:pStyle w:val="ListNumber"/>
      </w:pPr>
      <w:r>
        <w:rPr>
          <w:rFonts w:ascii="Carlito" w:hAnsi="Carlito"/>
        </w:rPr>
        <w:t>A rotina de terça-feira e primeira segunda-feira pode ser parametrizada para feriados e exceções.</w:t>
      </w:r>
    </w:p>
    <w:p>
      <w:pPr>
        <w:pStyle w:val="Heading2"/>
      </w:pPr>
      <w:r>
        <w:t>3.4 Controle de mudança de escopo</w:t>
      </w:r>
    </w:p>
    <w:p>
      <w:r>
        <w:rPr>
          <w:rFonts w:ascii="Carlito" w:hAnsi="Carlito"/>
        </w:rPr>
        <w:t>Mudanças são registradas em solicitação contendo problema, benefício, risco, impacto em prazo, dados, segurança, testes e treinamento. Durante o piloto, somente correções críticas, segurança, integridade de dados ou bloqueios operacionais entram imediatamente. Melhorias cosméticas e novas funções vão para backlog pós-piloto. Essa disciplina protege a interpretação científica: se o instrumento muda continuamente, não se sabe se o resultado decorre do processo ou da alteração do sistema.</w:t>
      </w:r>
    </w:p>
    <w:p>
      <w:pPr>
        <w:pStyle w:val="Heading1"/>
        <w:pageBreakBefore/>
      </w:pPr>
      <w:r>
        <w:t>4. Governança e modelo decisório</w:t>
      </w:r>
    </w:p>
    <w:p>
      <w:pPr>
        <w:pStyle w:val="Heading2"/>
      </w:pPr>
      <w:r>
        <w:t>4.1 Estrutura proposta</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1814"/>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Fórum / papel</w:t>
            </w:r>
          </w:p>
        </w:tc>
        <w:tc>
          <w:tcPr>
            <w:tcW w:type="dxa" w:w="5159"/>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Responsabilidade</w:t>
            </w:r>
          </w:p>
        </w:tc>
        <w:tc>
          <w:tcPr>
            <w:tcW w:type="dxa" w:w="221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Cadência</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Patrocinador executivo</w:t>
            </w:r>
          </w:p>
        </w:tc>
        <w:tc>
          <w:tcPr>
            <w:tcW w:type="dxa" w:w="515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Aprovar escopo, recursos e decisão de escala</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Gates e mensal</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Comitê AAPEX</w:t>
            </w:r>
          </w:p>
        </w:tc>
        <w:tc>
          <w:tcPr>
            <w:tcW w:type="dxa" w:w="515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Negócio, Regional, Tecnologia, Segurança, Privacidade e Produto</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Quinzenal na construção; semanal no piloto</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Product Owner</w:t>
            </w:r>
          </w:p>
        </w:tc>
        <w:tc>
          <w:tcPr>
            <w:tcW w:type="dxa" w:w="515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Priorizar backlog, validar regras e representar usuários</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Contínua</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Responsável técnico</w:t>
            </w:r>
          </w:p>
        </w:tc>
        <w:tc>
          <w:tcPr>
            <w:tcW w:type="dxa" w:w="515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Arquitetura, qualidade, releases e incidentes técnicos</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Contínua</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Administrador funcional</w:t>
            </w:r>
          </w:p>
        </w:tc>
        <w:tc>
          <w:tcPr>
            <w:tcW w:type="dxa" w:w="515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Cadastros, versões e suporte de primeiro nível</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Conforme necessidade</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Regional</w:t>
            </w:r>
          </w:p>
        </w:tc>
        <w:tc>
          <w:tcPr>
            <w:tcW w:type="dxa" w:w="515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Uso gerencial, remoção de impedimentos e leitura consolidada</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Semanal</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Coordenador piloto</w:t>
            </w:r>
          </w:p>
        </w:tc>
        <w:tc>
          <w:tcPr>
            <w:tcW w:type="dxa" w:w="515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Validação, coaching e supervisão local</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Diária/semanal</w:t>
            </w:r>
          </w:p>
        </w:tc>
      </w:tr>
      <w:tr>
        <w:trPr>
          <w:cantSplit/>
        </w:trPr>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DPO/Privacidade</w:t>
            </w:r>
          </w:p>
        </w:tc>
        <w:tc>
          <w:tcPr>
            <w:tcW w:type="dxa" w:w="515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Finalidade, dados, retenção, contratos e incidentes</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Gates e incidentes</w:t>
            </w:r>
          </w:p>
        </w:tc>
      </w:tr>
      <w:tr>
        <w:trPr>
          <w:cantSplit/>
        </w:trPr>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Segurança da Informação</w:t>
            </w:r>
          </w:p>
        </w:tc>
        <w:tc>
          <w:tcPr>
            <w:tcW w:type="dxa" w:w="515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Riscos, arquitetura, testes e resposta</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Gates e incidentes</w:t>
            </w:r>
          </w:p>
        </w:tc>
      </w:tr>
    </w:tbl>
    <w:p>
      <w:pPr>
        <w:spacing w:after="0"/>
      </w:pPr>
    </w:p>
    <w:p>
      <w:pPr>
        <w:pStyle w:val="Heading2"/>
      </w:pPr>
      <w:r>
        <w:t>4.2 Separação entre cargo e permissão</w:t>
      </w:r>
    </w:p>
    <w:p>
      <w:r>
        <w:rPr>
          <w:rFonts w:ascii="Carlito" w:hAnsi="Carlito"/>
        </w:rPr>
        <w:t>“Administrador” é uma permissão funcional, não sinônimo necessário de Gerente Regional. O perfil Regional tem poder de leitura e gestão regional, mas não altera livremente definições estruturais. Essa separação reduz risco de mudança acidental, concentra governança e cria trilha clara. Uma mesma pessoa pode acumular perfis apenas se houver justificativa e aprovação; o sistema deve registrar os perfis separadamente.</w:t>
      </w:r>
    </w:p>
    <w:p>
      <w:pPr>
        <w:pStyle w:val="Heading2"/>
      </w:pPr>
      <w:r>
        <w:t>4.3 Gates de decisão</w:t>
      </w:r>
    </w:p>
    <w:tbl>
      <w:tblPr>
        <w:tblStyle w:val="TableGrid"/>
        <w:tblW w:type="auto" w:w="0"/>
        <w:jc w:val="center"/>
        <w:tblLayout w:type="fixed"/>
        <w:tblLook w:firstColumn="1" w:firstRow="1" w:lastColumn="0" w:lastRow="0" w:noHBand="0" w:noVBand="1" w:val="04A0"/>
        <w:tblLayout w:type="fixed"/>
      </w:tblPr>
      <w:tblGrid>
        <w:gridCol w:w="2445"/>
        <w:gridCol w:w="2445"/>
        <w:gridCol w:w="2445"/>
        <w:gridCol w:w="2445"/>
      </w:tblGrid>
      <w:tr>
        <w:trPr>
          <w:cantSplit/>
          <w:tblHeader w:val="true"/>
        </w:trPr>
        <w:tc>
          <w:tcPr>
            <w:tcW w:type="dxa" w:w="124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Gate</w:t>
            </w:r>
          </w:p>
        </w:tc>
        <w:tc>
          <w:tcPr>
            <w:tcW w:type="dxa" w:w="243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Pergunta</w:t>
            </w:r>
          </w:p>
        </w:tc>
        <w:tc>
          <w:tcPr>
            <w:tcW w:type="dxa" w:w="3911"/>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Evidências mínimas</w:t>
            </w:r>
          </w:p>
        </w:tc>
        <w:tc>
          <w:tcPr>
            <w:tcW w:type="dxa" w:w="158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Saída possível</w:t>
            </w:r>
          </w:p>
        </w:tc>
      </w:tr>
      <w:tr>
        <w:trPr>
          <w:cantSplit/>
        </w:trPr>
        <w:tc>
          <w:tcPr>
            <w:tcW w:type="dxa" w:w="124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G0 - Baseline</w:t>
            </w:r>
          </w:p>
        </w:tc>
        <w:tc>
          <w:tcPr>
            <w:tcW w:type="dxa" w:w="243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 e responsáveis estão aprovados?</w:t>
            </w:r>
          </w:p>
        </w:tc>
        <w:tc>
          <w:tcPr>
            <w:tcW w:type="dxa" w:w="39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Masterplan, RACI, decisões pendentes</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Aprovar / revisar</w:t>
            </w:r>
          </w:p>
        </w:tc>
      </w:tr>
      <w:tr>
        <w:trPr>
          <w:cantSplit/>
        </w:trPr>
        <w:tc>
          <w:tcPr>
            <w:tcW w:type="dxa" w:w="124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G1 - Dados e privacidade</w:t>
            </w:r>
          </w:p>
        </w:tc>
        <w:tc>
          <w:tcPr>
            <w:tcW w:type="dxa" w:w="243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O modelo trata apenas dados necessários e possui base/política?</w:t>
            </w:r>
          </w:p>
        </w:tc>
        <w:tc>
          <w:tcPr>
            <w:tcW w:type="dxa" w:w="39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inventário, fluxo, retenção, DPA</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Aprovar / bloquear</w:t>
            </w:r>
          </w:p>
        </w:tc>
      </w:tr>
      <w:tr>
        <w:trPr>
          <w:cantSplit/>
        </w:trPr>
        <w:tc>
          <w:tcPr>
            <w:tcW w:type="dxa" w:w="124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G2 - Fundação técnica</w:t>
            </w:r>
          </w:p>
        </w:tc>
        <w:tc>
          <w:tcPr>
            <w:tcW w:type="dxa" w:w="243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Auth, RLS, logs e backup funcionam?</w:t>
            </w:r>
          </w:p>
        </w:tc>
        <w:tc>
          <w:tcPr>
            <w:tcW w:type="dxa" w:w="39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testes automatizados e relatório de segurança</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avançar / corrigir</w:t>
            </w:r>
          </w:p>
        </w:tc>
      </w:tr>
      <w:tr>
        <w:trPr>
          <w:cantSplit/>
        </w:trPr>
        <w:tc>
          <w:tcPr>
            <w:tcW w:type="dxa" w:w="124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G3 - Homologação</w:t>
            </w:r>
          </w:p>
        </w:tc>
        <w:tc>
          <w:tcPr>
            <w:tcW w:type="dxa" w:w="243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Fluxos funcionais e offline estão aptos?</w:t>
            </w:r>
          </w:p>
        </w:tc>
        <w:tc>
          <w:tcPr>
            <w:tcW w:type="dxa" w:w="39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UAT, testes E2E, restauração</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autorizar piloto / rejeitar</w:t>
            </w:r>
          </w:p>
        </w:tc>
      </w:tr>
      <w:tr>
        <w:trPr>
          <w:cantSplit/>
        </w:trPr>
        <w:tc>
          <w:tcPr>
            <w:tcW w:type="dxa" w:w="124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G4 - Entrada no piloto</w:t>
            </w:r>
          </w:p>
        </w:tc>
        <w:tc>
          <w:tcPr>
            <w:tcW w:type="dxa" w:w="243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Unidade, usuários, suporte e baseline estão prontos?</w:t>
            </w:r>
          </w:p>
        </w:tc>
        <w:tc>
          <w:tcPr>
            <w:tcW w:type="dxa" w:w="39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cadastro, treinamento, plano de suporte</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iniciar / adiar</w:t>
            </w:r>
          </w:p>
        </w:tc>
      </w:tr>
      <w:tr>
        <w:trPr>
          <w:cantSplit/>
        </w:trPr>
        <w:tc>
          <w:tcPr>
            <w:tcW w:type="dxa" w:w="124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G5 - Decisão de escala</w:t>
            </w:r>
          </w:p>
        </w:tc>
        <w:tc>
          <w:tcPr>
            <w:tcW w:type="dxa" w:w="243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Benefícios superam riscos e custos?</w:t>
            </w:r>
          </w:p>
        </w:tc>
        <w:tc>
          <w:tcPr>
            <w:tcW w:type="dxa" w:w="39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relatório científico e executivo</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escalar / repetir / corrigir / encerrar</w:t>
            </w:r>
          </w:p>
        </w:tc>
      </w:tr>
    </w:tbl>
    <w:p>
      <w:pPr>
        <w:spacing w:after="0"/>
      </w:pPr>
    </w:p>
    <w:p>
      <w:pPr>
        <w:pStyle w:val="Heading2"/>
      </w:pPr>
      <w:r>
        <w:t>4.4 Registro de decisões</w:t>
      </w:r>
    </w:p>
    <w:p>
      <w:r>
        <w:rPr>
          <w:rFonts w:ascii="Carlito" w:hAnsi="Carlito"/>
        </w:rPr>
        <w:t>Decisões arquiteturais e funcionais relevantes devem ser registradas como ADRs - Architecture Decision Records - contendo contexto, opções, decisão, consequência, data e aprovadores. Isso evita que escolhas críticas fiquem escondidas em conversas ou commits. O Anexo H fornece o modelo.</w:t>
      </w:r>
    </w:p>
    <w:p>
      <w:pPr>
        <w:pStyle w:val="Heading1"/>
        <w:pageBreakBefore/>
      </w:pPr>
      <w:r>
        <w:t>5. Perfis, escopos e matriz de permissões</w:t>
      </w:r>
    </w:p>
    <w:p>
      <w:pPr>
        <w:pStyle w:val="Heading2"/>
      </w:pPr>
      <w:r>
        <w:t>5.1 Modelo de autorização</w:t>
      </w:r>
    </w:p>
    <w:p>
      <w:r>
        <w:rPr>
          <w:rFonts w:ascii="Carlito" w:hAnsi="Carlito"/>
        </w:rPr>
        <w:t xml:space="preserve">O controle combina RBAC e escopo. RBAC define </w:t>
      </w:r>
      <w:r>
        <w:rPr>
          <w:rFonts w:ascii="Carlito" w:hAnsi="Carlito"/>
          <w:b/>
        </w:rPr>
        <w:t>o que</w:t>
      </w:r>
      <w:r>
        <w:rPr>
          <w:rFonts w:ascii="Carlito" w:hAnsi="Carlito"/>
        </w:rPr>
        <w:t xml:space="preserve"> o perfil pode fazer; o escopo define </w:t>
      </w:r>
      <w:r>
        <w:rPr>
          <w:rFonts w:ascii="Carlito" w:hAnsi="Carlito"/>
          <w:b/>
        </w:rPr>
        <w:t>sobre quais dados</w:t>
      </w:r>
      <w:r>
        <w:rPr>
          <w:rFonts w:ascii="Carlito" w:hAnsi="Carlito"/>
        </w:rPr>
        <w:t>. Um Coordenador pode validar avaliações, mas somente das operações sob sua responsabilidade. Um GC pode criar visitas, mas somente para operações às quais está vinculado. O Regional lê a região; o Administrador configura o ambiente autorizado.</w:t>
      </w:r>
    </w:p>
    <w:p>
      <w:r>
        <w:rPr>
          <w:rFonts w:ascii="Carlito" w:hAnsi="Carlito"/>
        </w:rPr>
        <w:t>A autorização deve ocorrer no servidor, por políticas de banco e funções controladas. A interface repete as regras para melhorar usabilidade, mas não é barreira de segurança. As políticas devem negar por padrão e liberar explicitamente.</w:t>
      </w:r>
    </w:p>
    <w:p>
      <w:pPr>
        <w:pStyle w:val="Heading2"/>
      </w:pPr>
      <w:r>
        <w:t>5.2 Permissões resumidas</w:t>
      </w:r>
    </w:p>
    <w:tbl>
      <w:tblPr>
        <w:tblStyle w:val="TableGrid"/>
        <w:tblW w:type="auto" w:w="0"/>
        <w:jc w:val="center"/>
        <w:tblLayout w:type="fixed"/>
        <w:tblLook w:firstColumn="1" w:firstRow="1" w:lastColumn="0" w:lastRow="0" w:noHBand="0" w:noVBand="1" w:val="04A0"/>
        <w:tblLayout w:type="fixed"/>
      </w:tblPr>
      <w:tblGrid>
        <w:gridCol w:w="1956"/>
        <w:gridCol w:w="1956"/>
        <w:gridCol w:w="1956"/>
        <w:gridCol w:w="1956"/>
        <w:gridCol w:w="1956"/>
      </w:tblGrid>
      <w:tr>
        <w:trPr>
          <w:cantSplit/>
          <w:tblHeader w:val="true"/>
        </w:trPr>
        <w:tc>
          <w:tcPr>
            <w:tcW w:type="dxa" w:w="3458"/>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Ação</w:t>
            </w:r>
          </w:p>
        </w:tc>
        <w:tc>
          <w:tcPr>
            <w:tcW w:type="dxa" w:w="141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Administrador</w:t>
            </w:r>
          </w:p>
        </w:tc>
        <w:tc>
          <w:tcPr>
            <w:tcW w:type="dxa" w:w="141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Regional</w:t>
            </w:r>
          </w:p>
        </w:tc>
        <w:tc>
          <w:tcPr>
            <w:tcW w:type="dxa" w:w="141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Coordenador</w:t>
            </w:r>
          </w:p>
        </w:tc>
        <w:tc>
          <w:tcPr>
            <w:tcW w:type="dxa" w:w="141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GC</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Gerenciar usuários e vínculos</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Solicita/consulta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Criar/inativar indicador</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Alterar template futuro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Consulta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Propõe</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Ver toda a região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Conforme escopo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Ver operações atribuídas</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Criar visita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Excepcional</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Opcional, se autorizado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Enviar avaliação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autor da visita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autor da visita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Aprovar avaliação de GC</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 por rotina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Escalação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Aprovar o próprio registro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Criar/atribuir plano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 dentro da visita</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Alterar registro aprovado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 apenas adendo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Publicar boa prática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Administra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Consulta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Modera/aprova</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Propõe</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Ver ranking nominal</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Configurável/restrito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Restrito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Somente equipe própria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 no piloto</w:t>
            </w:r>
          </w:p>
        </w:tc>
      </w:tr>
      <w:tr>
        <w:trPr>
          <w:cantSplit/>
        </w:trPr>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Exportar dados</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Controlado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Consolidado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Escopo próprio</w:t>
            </w:r>
          </w:p>
        </w:tc>
        <w:tc>
          <w:tcPr>
            <w:tcW w:type="dxa" w:w="141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Próprios registros</w:t>
            </w:r>
          </w:p>
        </w:tc>
      </w:tr>
      <w:tr>
        <w:trPr>
          <w:cantSplit/>
        </w:trPr>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Ver trilha de auditoria</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Leitura gerencial</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Eventos do escopo</w:t>
            </w:r>
          </w:p>
        </w:tc>
        <w:tc>
          <w:tcPr>
            <w:tcW w:type="dxa" w:w="141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Próprias ações</w:t>
            </w:r>
          </w:p>
        </w:tc>
      </w:tr>
    </w:tbl>
    <w:p>
      <w:pPr>
        <w:spacing w:after="0"/>
      </w:pPr>
    </w:p>
    <w:p>
      <w:pPr>
        <w:pStyle w:val="Heading2"/>
      </w:pPr>
      <w:r>
        <w:t>5.3 Regras de segregação</w:t>
      </w:r>
    </w:p>
    <w:p>
      <w:pPr>
        <w:pStyle w:val="ListBullet"/>
      </w:pPr>
      <w:r>
        <w:rPr>
          <w:rFonts w:ascii="Carlito" w:hAnsi="Carlito"/>
        </w:rPr>
        <w:t>Ninguém aprova a própria submissão.</w:t>
      </w:r>
    </w:p>
    <w:p>
      <w:pPr>
        <w:pStyle w:val="ListBullet"/>
      </w:pPr>
      <w:r>
        <w:rPr>
          <w:rFonts w:ascii="Carlito" w:hAnsi="Carlito"/>
        </w:rPr>
        <w:t>Atribuição de perfil privilegiado exige segundo aprovador ou registro formal.</w:t>
      </w:r>
    </w:p>
    <w:p>
      <w:pPr>
        <w:pStyle w:val="ListBullet"/>
      </w:pPr>
      <w:r>
        <w:rPr>
          <w:rFonts w:ascii="Carlito" w:hAnsi="Carlito"/>
        </w:rPr>
        <w:t>Exclusão de usuário é inativação; histórico permanece associado.</w:t>
      </w:r>
    </w:p>
    <w:p>
      <w:pPr>
        <w:pStyle w:val="ListBullet"/>
      </w:pPr>
      <w:r>
        <w:rPr>
          <w:rFonts w:ascii="Carlito" w:hAnsi="Carlito"/>
        </w:rPr>
        <w:t>Mudança de vínculo não transfere autoria nem altera registros passados.</w:t>
      </w:r>
    </w:p>
    <w:p>
      <w:pPr>
        <w:pStyle w:val="ListBullet"/>
      </w:pPr>
      <w:r>
        <w:rPr>
          <w:rFonts w:ascii="Carlito" w:hAnsi="Carlito"/>
        </w:rPr>
        <w:t>Administrador não pode editar silenciosamente avaliações finalizadas.</w:t>
      </w:r>
    </w:p>
    <w:p>
      <w:pPr>
        <w:pStyle w:val="ListBullet"/>
      </w:pPr>
      <w:r>
        <w:rPr>
          <w:rFonts w:ascii="Carlito" w:hAnsi="Carlito"/>
        </w:rPr>
        <w:t>Exportações contêm marca d'água lógica: usuário, data, escopo e finalidade.</w:t>
      </w:r>
    </w:p>
    <w:p>
      <w:pPr>
        <w:pStyle w:val="ListBullet"/>
      </w:pPr>
      <w:r>
        <w:rPr>
          <w:rFonts w:ascii="Carlito" w:hAnsi="Carlito"/>
        </w:rPr>
        <w:t>Acesso emergencial, se existir, tem prazo, justificativa e alerta.</w:t>
      </w:r>
    </w:p>
    <w:p>
      <w:pPr>
        <w:pStyle w:val="Heading2"/>
      </w:pPr>
      <w:r>
        <w:t>5.4 Ciclo de vida do acesso</w:t>
      </w:r>
    </w:p>
    <w:p>
      <w:pPr>
        <w:pStyle w:val="ListNumber"/>
      </w:pPr>
      <w:r>
        <w:rPr>
          <w:rFonts w:ascii="Carlito" w:hAnsi="Carlito"/>
        </w:rPr>
        <w:t>solicitação formal;</w:t>
      </w:r>
    </w:p>
    <w:p>
      <w:pPr>
        <w:pStyle w:val="ListNumber"/>
      </w:pPr>
      <w:r>
        <w:rPr>
          <w:rFonts w:ascii="Carlito" w:hAnsi="Carlito"/>
        </w:rPr>
        <w:t>validação de identidade e vínculo;</w:t>
      </w:r>
    </w:p>
    <w:p>
      <w:pPr>
        <w:pStyle w:val="ListNumber"/>
      </w:pPr>
      <w:r>
        <w:rPr>
          <w:rFonts w:ascii="Carlito" w:hAnsi="Carlito"/>
        </w:rPr>
        <w:t>concessão do menor perfil necessário;</w:t>
      </w:r>
    </w:p>
    <w:p>
      <w:pPr>
        <w:pStyle w:val="ListNumber"/>
      </w:pPr>
      <w:r>
        <w:rPr>
          <w:rFonts w:ascii="Carlito" w:hAnsi="Carlito"/>
        </w:rPr>
        <w:t>primeiro acesso com troca/definição segura de credencial;</w:t>
      </w:r>
    </w:p>
    <w:p>
      <w:pPr>
        <w:pStyle w:val="ListNumber"/>
      </w:pPr>
      <w:r>
        <w:rPr>
          <w:rFonts w:ascii="Carlito" w:hAnsi="Carlito"/>
        </w:rPr>
        <w:t>MFA conforme política;</w:t>
      </w:r>
    </w:p>
    <w:p>
      <w:pPr>
        <w:pStyle w:val="ListNumber"/>
      </w:pPr>
      <w:r>
        <w:rPr>
          <w:rFonts w:ascii="Carlito" w:hAnsi="Carlito"/>
        </w:rPr>
        <w:t>revisão periódica de acesso;</w:t>
      </w:r>
    </w:p>
    <w:p>
      <w:pPr>
        <w:pStyle w:val="ListNumber"/>
      </w:pPr>
      <w:r>
        <w:rPr>
          <w:rFonts w:ascii="Carlito" w:hAnsi="Carlito"/>
        </w:rPr>
        <w:t>suspensão imediata em desligamento ou mudança de função;</w:t>
      </w:r>
    </w:p>
    <w:p>
      <w:pPr>
        <w:pStyle w:val="ListNumber"/>
      </w:pPr>
      <w:r>
        <w:rPr>
          <w:rFonts w:ascii="Carlito" w:hAnsi="Carlito"/>
        </w:rPr>
        <w:t>preservação de autoria histórica;</w:t>
      </w:r>
    </w:p>
    <w:p>
      <w:pPr>
        <w:pStyle w:val="ListNumber"/>
      </w:pPr>
      <w:r>
        <w:rPr>
          <w:rFonts w:ascii="Carlito" w:hAnsi="Carlito"/>
        </w:rPr>
        <w:t>registro de toda concessão, alteração e revogação.</w:t>
      </w:r>
    </w:p>
    <w:p>
      <w:pPr>
        <w:pStyle w:val="Heading1"/>
        <w:pageBreakBefore/>
      </w:pPr>
      <w:r>
        <w:t>6. Modelo operacional e calendário</w:t>
      </w:r>
    </w:p>
    <w:p>
      <w:pPr>
        <w:pStyle w:val="Heading2"/>
      </w:pPr>
      <w:r>
        <w:t>6.1 Rotina padrão</w:t>
      </w:r>
    </w:p>
    <w:p>
      <w:r>
        <w:rPr>
          <w:rFonts w:ascii="Carlito" w:hAnsi="Carlito"/>
        </w:rPr>
        <w:t>A rotina original estabelece visita semanal às terças-feiras e auditoria mensal na primeira segunda-feira. O sistema deve transformar essa intenção em regra configurável, não data fixa. Cada unidade terá calendário, fuso, feriados, exceções, responsáveis e janela de tolerância.</w:t>
      </w:r>
    </w:p>
    <w:p>
      <w:pPr>
        <w:pStyle w:val="Heading3"/>
      </w:pPr>
      <w:r>
        <w:t>Visita semanal</w:t>
      </w:r>
    </w:p>
    <w:p>
      <w:pPr>
        <w:pStyle w:val="ListBullet"/>
      </w:pPr>
      <w:r>
        <w:rPr>
          <w:rFonts w:ascii="Carlito" w:hAnsi="Carlito"/>
        </w:rPr>
        <w:t>criada automaticamente ou sugerida pelo calendário;</w:t>
      </w:r>
    </w:p>
    <w:p>
      <w:pPr>
        <w:pStyle w:val="ListBullet"/>
      </w:pPr>
      <w:r>
        <w:rPr>
          <w:rFonts w:ascii="Carlito" w:hAnsi="Carlito"/>
        </w:rPr>
        <w:t>atribuída ao GC responsável;</w:t>
      </w:r>
    </w:p>
    <w:p>
      <w:pPr>
        <w:pStyle w:val="ListBullet"/>
      </w:pPr>
      <w:r>
        <w:rPr>
          <w:rFonts w:ascii="Carlito" w:hAnsi="Carlito"/>
        </w:rPr>
        <w:t>recupera pendências e evolução da visita anterior;</w:t>
      </w:r>
    </w:p>
    <w:p>
      <w:pPr>
        <w:pStyle w:val="ListBullet"/>
      </w:pPr>
      <w:r>
        <w:rPr>
          <w:rFonts w:ascii="Carlito" w:hAnsi="Carlito"/>
        </w:rPr>
        <w:t>permite indicadores e diagnóstico da semana;</w:t>
      </w:r>
    </w:p>
    <w:p>
      <w:pPr>
        <w:pStyle w:val="ListBullet"/>
      </w:pPr>
      <w:r>
        <w:rPr>
          <w:rFonts w:ascii="Carlito" w:hAnsi="Carlito"/>
        </w:rPr>
        <w:t>gera ou atualiza planos de ação;</w:t>
      </w:r>
    </w:p>
    <w:p>
      <w:pPr>
        <w:pStyle w:val="ListBullet"/>
      </w:pPr>
      <w:r>
        <w:rPr>
          <w:rFonts w:ascii="Carlito" w:hAnsi="Carlito"/>
        </w:rPr>
        <w:t>deve ser enviada até a janela definida;</w:t>
      </w:r>
    </w:p>
    <w:p>
      <w:pPr>
        <w:pStyle w:val="ListBullet"/>
      </w:pPr>
      <w:r>
        <w:rPr>
          <w:rFonts w:ascii="Carlito" w:hAnsi="Carlito"/>
        </w:rPr>
        <w:t>passa por validação do Coordenador quando configurado.</w:t>
      </w:r>
    </w:p>
    <w:p>
      <w:pPr>
        <w:pStyle w:val="Heading3"/>
      </w:pPr>
      <w:r>
        <w:t>Auditoria mensal</w:t>
      </w:r>
    </w:p>
    <w:p>
      <w:pPr>
        <w:pStyle w:val="ListBullet"/>
      </w:pPr>
      <w:r>
        <w:rPr>
          <w:rFonts w:ascii="Carlito" w:hAnsi="Carlito"/>
        </w:rPr>
        <w:t>usa template versionado vigente na data de abertura;</w:t>
      </w:r>
    </w:p>
    <w:p>
      <w:pPr>
        <w:pStyle w:val="ListBullet"/>
      </w:pPr>
      <w:r>
        <w:rPr>
          <w:rFonts w:ascii="Carlito" w:hAnsi="Carlito"/>
        </w:rPr>
        <w:t>exige todos os itens obrigatórios;</w:t>
      </w:r>
    </w:p>
    <w:p>
      <w:pPr>
        <w:pStyle w:val="ListBullet"/>
      </w:pPr>
      <w:r>
        <w:rPr>
          <w:rFonts w:ascii="Carlito" w:hAnsi="Carlito"/>
        </w:rPr>
        <w:t>exige evidência por tema conforme regra;</w:t>
      </w:r>
    </w:p>
    <w:p>
      <w:pPr>
        <w:pStyle w:val="ListBullet"/>
      </w:pPr>
      <w:r>
        <w:rPr>
          <w:rFonts w:ascii="Carlito" w:hAnsi="Carlito"/>
        </w:rPr>
        <w:t>exige plano de ação para item vermelho;</w:t>
      </w:r>
    </w:p>
    <w:p>
      <w:pPr>
        <w:pStyle w:val="ListBullet"/>
      </w:pPr>
      <w:r>
        <w:rPr>
          <w:rFonts w:ascii="Carlito" w:hAnsi="Carlito"/>
        </w:rPr>
        <w:t>calcula nota ponderada de forma determinística;</w:t>
      </w:r>
    </w:p>
    <w:p>
      <w:pPr>
        <w:pStyle w:val="ListBullet"/>
      </w:pPr>
      <w:r>
        <w:rPr>
          <w:rFonts w:ascii="Carlito" w:hAnsi="Carlito"/>
        </w:rPr>
        <w:t>após aprovação, gera snapshot oficial do mês.</w:t>
      </w:r>
    </w:p>
    <w:p>
      <w:pPr>
        <w:pStyle w:val="Heading2"/>
      </w:pPr>
      <w:r>
        <w:t>6.2 Exceções de calendário</w:t>
      </w:r>
    </w:p>
    <w:p>
      <w:r>
        <w:rPr>
          <w:rFonts w:ascii="Carlito" w:hAnsi="Carlito"/>
        </w:rPr>
        <w:t>Feriados, afastamentos, indisponibilidade da operação e mudança de responsável não podem ser resolvidos apagando a obrigação. O evento recebe estado e motivo: reprogramado, cancelado justificado, não realizado ou realizado fora do prazo. A métrica de aderência distingue atraso de cancelamento legítimo.</w:t>
      </w:r>
    </w:p>
    <w:p>
      <w:pPr>
        <w:pStyle w:val="Heading2"/>
      </w:pPr>
      <w:r>
        <w:t>6.3 Estados principais</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26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Objeto</w:t>
            </w:r>
          </w:p>
        </w:tc>
        <w:tc>
          <w:tcPr>
            <w:tcW w:type="dxa" w:w="6916"/>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Estados</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Visita</w:t>
            </w:r>
          </w:p>
        </w:tc>
        <w:tc>
          <w:tcPr>
            <w:tcW w:type="dxa" w:w="6916"/>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prevista, em rascunho, pronta para envio, enviada, devolvida, aprovada, cancelada</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Avaliação</w:t>
            </w:r>
          </w:p>
        </w:tc>
        <w:tc>
          <w:tcPr>
            <w:tcW w:type="dxa" w:w="6916"/>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rascunho, submetida, devolvida, aprovada, supersedida por adendo</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Plano de ação</w:t>
            </w:r>
          </w:p>
        </w:tc>
        <w:tc>
          <w:tcPr>
            <w:tcW w:type="dxa" w:w="6916"/>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aberto, em andamento, bloqueado, concluído, vencido, cancelado justificado</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Evidência</w:t>
            </w:r>
          </w:p>
        </w:tc>
        <w:tc>
          <w:tcPr>
            <w:tcW w:type="dxa" w:w="6916"/>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local pendente, enviando, armazenada, falha, expirada por retenção</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Indicador</w:t>
            </w:r>
          </w:p>
        </w:tc>
        <w:tc>
          <w:tcPr>
            <w:tcW w:type="dxa" w:w="6916"/>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rascunho, ativo, inativo; versões nunca são apagadas se usadas</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Usuário</w:t>
            </w:r>
          </w:p>
        </w:tc>
        <w:tc>
          <w:tcPr>
            <w:tcW w:type="dxa" w:w="6916"/>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convidado, ativo, suspenso, inativo</w:t>
            </w:r>
          </w:p>
        </w:tc>
      </w:tr>
    </w:tbl>
    <w:p>
      <w:pPr>
        <w:spacing w:after="0"/>
      </w:pPr>
    </w:p>
    <w:p>
      <w:pPr>
        <w:pStyle w:val="Heading2"/>
      </w:pPr>
      <w:r>
        <w:t>6.4 SLA operacional proposto</w:t>
      </w:r>
    </w:p>
    <w:p>
      <w:pPr>
        <w:pStyle w:val="ListBullet"/>
      </w:pPr>
      <w:r>
        <w:rPr>
          <w:rFonts w:ascii="Carlito" w:hAnsi="Carlito"/>
        </w:rPr>
        <w:t>validação de submissão: até 2 dias úteis;</w:t>
      </w:r>
    </w:p>
    <w:p>
      <w:pPr>
        <w:pStyle w:val="ListBullet"/>
      </w:pPr>
      <w:r>
        <w:rPr>
          <w:rFonts w:ascii="Carlito" w:hAnsi="Carlito"/>
        </w:rPr>
        <w:t>correção de devolução: até 2 dias úteis, salvo justificativa;</w:t>
      </w:r>
    </w:p>
    <w:p>
      <w:pPr>
        <w:pStyle w:val="ListBullet"/>
      </w:pPr>
      <w:r>
        <w:rPr>
          <w:rFonts w:ascii="Carlito" w:hAnsi="Carlito"/>
        </w:rPr>
        <w:t>ação crítica vencida: alerta no primeiro dia útil;</w:t>
      </w:r>
    </w:p>
    <w:p>
      <w:pPr>
        <w:pStyle w:val="ListBullet"/>
      </w:pPr>
      <w:r>
        <w:rPr>
          <w:rFonts w:ascii="Carlito" w:hAnsi="Carlito"/>
        </w:rPr>
        <w:t>incidente técnico crítico: triagem imediata e comunicação interna em até 1 hora;</w:t>
      </w:r>
    </w:p>
    <w:p>
      <w:pPr>
        <w:pStyle w:val="ListBullet"/>
      </w:pPr>
      <w:r>
        <w:rPr>
          <w:rFonts w:ascii="Carlito" w:hAnsi="Carlito"/>
        </w:rPr>
        <w:t>pedido de acesso: conforme fluxo corporativo;</w:t>
      </w:r>
    </w:p>
    <w:p>
      <w:pPr>
        <w:pStyle w:val="ListBullet"/>
      </w:pPr>
      <w:r>
        <w:rPr>
          <w:rFonts w:ascii="Carlito" w:hAnsi="Carlito"/>
        </w:rPr>
        <w:t>sincronização pendente: alerta ao usuário após 4 horas e à equipe após 24 horas.</w:t>
      </w:r>
    </w:p>
    <w:p>
      <w:pPr>
        <w:jc w:val="center"/>
      </w:pPr>
      <w:r>
        <w:drawing>
          <wp:inline xmlns:a="http://schemas.openxmlformats.org/drawingml/2006/main" xmlns:pic="http://schemas.openxmlformats.org/drawingml/2006/picture">
            <wp:extent cx="5760000" cy="2786594"/>
            <wp:docPr id="2" name="Picture 2"/>
            <wp:cNvGraphicFramePr>
              <a:graphicFrameLocks noChangeAspect="1"/>
            </wp:cNvGraphicFramePr>
            <a:graphic>
              <a:graphicData uri="http://schemas.openxmlformats.org/drawingml/2006/picture">
                <pic:pic>
                  <pic:nvPicPr>
                    <pic:cNvPr id="0" name="fluxo_operacional.png"/>
                    <pic:cNvPicPr/>
                  </pic:nvPicPr>
                  <pic:blipFill>
                    <a:blip r:embed="rId14"/>
                    <a:stretch>
                      <a:fillRect/>
                    </a:stretch>
                  </pic:blipFill>
                  <pic:spPr>
                    <a:xfrm>
                      <a:off x="0" y="0"/>
                      <a:ext cx="5760000" cy="2786594"/>
                    </a:xfrm>
                    <a:prstGeom prst="rect"/>
                  </pic:spPr>
                </pic:pic>
              </a:graphicData>
            </a:graphic>
          </wp:inline>
        </w:drawing>
      </w:r>
    </w:p>
    <w:p>
      <w:pPr>
        <w:jc w:val="center"/>
      </w:pPr>
      <w:r>
        <w:rPr>
          <w:rFonts w:ascii="Carlito" w:hAnsi="Carlito"/>
          <w:i/>
          <w:color w:val="5A5A5A"/>
          <w:sz w:val="17"/>
        </w:rPr>
        <w:t>Fluxo operacional</w:t>
      </w:r>
    </w:p>
    <w:p>
      <w:pPr>
        <w:pStyle w:val="Heading1"/>
        <w:pageBreakBefore/>
      </w:pPr>
      <w:r>
        <w:t>7. Requisitos funcionais por módulo</w:t>
      </w:r>
    </w:p>
    <w:p>
      <w:pPr>
        <w:pStyle w:val="Heading2"/>
      </w:pPr>
      <w:r>
        <w:t>7.1 Autenticação e perfil</w:t>
      </w:r>
    </w:p>
    <w:p>
      <w:r>
        <w:rPr>
          <w:rFonts w:ascii="Carlito" w:hAnsi="Carlito"/>
        </w:rPr>
        <w:t>O login deve ser individual, sem senha compartilhada ou credencial no código. A solução deve priorizar SSO corporativo se disponível; caso contrário, usar e-mail aprovado, senha robusta, recuperação controlada e MFA conforme risco. O perfil mostra função, escopo, último acesso, versão do aplicativo e canais de suporte. Nenhuma senha de demonstração pode aparecer na interface.</w:t>
      </w:r>
    </w:p>
    <w:p>
      <w:pPr>
        <w:pStyle w:val="Heading2"/>
      </w:pPr>
      <w:r>
        <w:t>7.2 Dashboard</w:t>
      </w:r>
    </w:p>
    <w:p>
      <w:r>
        <w:rPr>
          <w:rFonts w:ascii="Carlito" w:hAnsi="Carlito"/>
        </w:rPr>
        <w:t>O dashboard apresenta apenas métricas autorizadas e calculadas sobre dados aprovados. Deve separar rascunhos de resultados oficiais, indicar período, universo e atualização. Métricas mínimas: visitas previstas/realizadas, auditorias aprovadas, nota média, itens críticos, planos abertos/vencidos, validações pendentes e tendência. Toda métrica possui definição acessível.</w:t>
      </w:r>
    </w:p>
    <w:p>
      <w:pPr>
        <w:pStyle w:val="Heading2"/>
      </w:pPr>
      <w:r>
        <w:t>7.3 Agenda</w:t>
      </w:r>
    </w:p>
    <w:p>
      <w:r>
        <w:rPr>
          <w:rFonts w:ascii="Carlito" w:hAnsi="Carlito"/>
        </w:rPr>
        <w:t>A agenda combina visitas, auditorias, planos e devoluções. Deve oferecer hoje, 7 e 30 dias, filtros por operação e responsável e distinção entre obrigação e lembrete. A geração de eventos deriva das regras de calendário; datas não podem ser hardcoded.</w:t>
      </w:r>
    </w:p>
    <w:p>
      <w:pPr>
        <w:pStyle w:val="Heading2"/>
      </w:pPr>
      <w:r>
        <w:t>7.4 Auditoria</w:t>
      </w:r>
    </w:p>
    <w:p>
      <w:r>
        <w:rPr>
          <w:rFonts w:ascii="Carlito" w:hAnsi="Carlito"/>
        </w:rPr>
        <w:t>O checklist conserva os 24 temas atuais como seed. Cada item possui versão, peso, obrigatoriedade, tipo de resposta, regra de semáforo e exigência de evidência. O envio só ocorre com completude total dos obrigatórios. A nota deve ser reproduzível no servidor e no cliente; divergência bloqueia aprovação.</w:t>
      </w:r>
    </w:p>
    <w:p>
      <w:pPr>
        <w:pStyle w:val="Heading2"/>
      </w:pPr>
      <w:r>
        <w:t>7.5 Gestão assistida</w:t>
      </w:r>
    </w:p>
    <w:p>
      <w:r>
        <w:rPr>
          <w:rFonts w:ascii="Carlito" w:hAnsi="Carlito"/>
        </w:rPr>
        <w:t>Os 12 indicadores atuais são seed. Cada indicador possui unidade, direção desejada, meta, faixa de semáforo, periodicidade, fonte, responsável, versão e data de vigência. Meta e realizado não podem ser confundidos. O relatório recupera a visita anterior e destaca mudança real, não fórmula fictícia.</w:t>
      </w:r>
    </w:p>
    <w:p>
      <w:pPr>
        <w:pStyle w:val="Heading2"/>
      </w:pPr>
      <w:r>
        <w:t>7.6 Diagnóstico</w:t>
      </w:r>
    </w:p>
    <w:p>
      <w:r>
        <w:rPr>
          <w:rFonts w:ascii="Carlito" w:hAnsi="Carlito"/>
        </w:rPr>
        <w:t>Chips ou categorias podem acelerar preenchimento, mas não devem reduzir causa a rótulo obrigatório. O diagnóstico mínimo contém achado, causa provável, impacto e evidência. Campos livres têm limite e orientação. Categorias são versionadas para permitir análise sem destruir significado histórico.</w:t>
      </w:r>
    </w:p>
    <w:p>
      <w:pPr>
        <w:pStyle w:val="Heading2"/>
      </w:pPr>
      <w:r>
        <w:t>7.7 Planos de ação</w:t>
      </w:r>
    </w:p>
    <w:p>
      <w:r>
        <w:rPr>
          <w:rFonts w:ascii="Carlito" w:hAnsi="Carlito"/>
        </w:rPr>
        <w:t>Cada ação deve conter descrição verificável, responsável, prazo, prioridade, origem, critério de conclusão e atualizações. A conclusão exige evidência ou justificativa. Reabertura preserva o encerramento anterior. Ações críticas não podem ser apagadas; cancelamento exige motivo e aprovação conforme regra.</w:t>
      </w:r>
    </w:p>
    <w:p>
      <w:pPr>
        <w:pStyle w:val="Heading2"/>
      </w:pPr>
      <w:r>
        <w:t>7.8 Validações</w:t>
      </w:r>
    </w:p>
    <w:p>
      <w:r>
        <w:rPr>
          <w:rFonts w:ascii="Carlito" w:hAnsi="Carlito"/>
        </w:rPr>
        <w:t>O validador vê conteúdo, evidências, regras e histórico de devoluções. Aprovar produz snapshot oficial. Devolver exige motivo estruturado e comentário. A fila é priorizada por atraso, criticidade e data. Aprovação em lote de avaliações complexas fica proibida no piloto.</w:t>
      </w:r>
    </w:p>
    <w:p>
      <w:pPr>
        <w:pStyle w:val="Heading2"/>
      </w:pPr>
      <w:r>
        <w:t>7.9 Boas práticas</w:t>
      </w:r>
    </w:p>
    <w:p>
      <w:r>
        <w:rPr>
          <w:rFonts w:ascii="Carlito" w:hAnsi="Carlito"/>
        </w:rPr>
        <w:t>GCs e Coordenadores podem propor práticas com problema, contexto, ação, evidência de resultado e condições de replicação. O Coordenador modera; o Administrador governa categorias. Antes de publicar, remover dados pessoais e informações sensíveis. Popularidade não substitui validação.</w:t>
      </w:r>
    </w:p>
    <w:p>
      <w:pPr>
        <w:pStyle w:val="Heading2"/>
      </w:pPr>
      <w:r>
        <w:t>7.10 Relatórios e exportação</w:t>
      </w:r>
    </w:p>
    <w:p>
      <w:r>
        <w:rPr>
          <w:rFonts w:ascii="Carlito" w:hAnsi="Carlito"/>
        </w:rPr>
        <w:t>Relatórios devem existir em tela e em formato exportável controlado. O piloto prevê: relatório de visita, auditoria mensal, planos de ação, evolução por operação e consolidado regional. Exportações registram autor, período, escopo e finalidade. Dados brutos completos exigem permissão específica.</w:t>
      </w:r>
    </w:p>
    <w:p>
      <w:pPr>
        <w:pStyle w:val="Heading1"/>
        <w:pageBreakBefore/>
      </w:pPr>
      <w:r>
        <w:t>8. Indicadores, pontuação, versionamento e ética analítica</w:t>
      </w:r>
    </w:p>
    <w:p>
      <w:pPr>
        <w:pStyle w:val="Heading2"/>
      </w:pPr>
      <w:r>
        <w:t>8.1 Governança dos indicadores</w:t>
      </w:r>
    </w:p>
    <w:p>
      <w:r>
        <w:rPr>
          <w:rFonts w:ascii="Carlito" w:hAnsi="Carlito"/>
        </w:rPr>
        <w:t>Somente o Administrador pode incluir ou inativar indicadores avaliados. “Excluir” um indicador já usado significa impedir uso futuro, mantendo definições e medições passadas. Uma alteração substantiva - fórmula, unidade, direção, peso ou faixa - cria nova versão. Correção meramente textual pode ser classificada, mas também deve ser registrada.</w:t>
      </w:r>
    </w:p>
    <w:p>
      <w:pPr>
        <w:pStyle w:val="Heading2"/>
      </w:pPr>
      <w:r>
        <w:t>8.2 Estrutura mínima da definição</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38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Campo</w:t>
            </w:r>
          </w:p>
        </w:tc>
        <w:tc>
          <w:tcPr>
            <w:tcW w:type="dxa" w:w="680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Exemplo de uso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Código estável</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IND-012</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Nome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Nome compreensível ao usuário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Objetivo</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 que o indicador pretende representar</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Fórmula</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Expressão e regras de arredondamento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Unidade</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 valor, quantidade, índice</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Direção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maior é melhor, menor é melhor, faixa ideal</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Fonte</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sistema, observação, informação da operação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Periodicidade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semanal, mensal</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Meta e tolerâncias</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valores e vigência</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Versão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número e data de vigência</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Responsável</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área que responde pelo conceito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Limitações</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situações em que não deve ser comparado</w:t>
            </w:r>
          </w:p>
        </w:tc>
      </w:tr>
    </w:tbl>
    <w:p>
      <w:pPr>
        <w:spacing w:after="0"/>
      </w:pPr>
    </w:p>
    <w:p>
      <w:pPr>
        <w:pStyle w:val="Heading2"/>
      </w:pPr>
      <w:r>
        <w:t>8.3 Pontuação de auditoria</w:t>
      </w:r>
    </w:p>
    <w:p>
      <w:r>
        <w:rPr>
          <w:rFonts w:ascii="Carlito" w:hAnsi="Carlito"/>
        </w:rPr>
        <w:t>A pontuação ponderada deve ser calculada por fórmula documentada. Itens não aplicáveis só podem ser excluídos do denominador se a regra permitir e houver justificativa. O servidor recalcula a nota; o cliente exibe prévia. Pesos e faixas pertencem à versão do template. A avaliação armazena referência à versão, evitando que uma mudança futura altere nota passada.</w:t>
      </w:r>
    </w:p>
    <w:p>
      <w:pPr>
        <w:pStyle w:val="Heading2"/>
      </w:pPr>
      <w:r>
        <w:t>8.4 Qualidade de medição</w:t>
      </w:r>
    </w:p>
    <w:p>
      <w:r>
        <w:rPr>
          <w:rFonts w:ascii="Carlito" w:hAnsi="Carlito"/>
        </w:rPr>
        <w:t>Antes de usar um indicador para comparar pessoas ou operações, avaliar:</w:t>
      </w:r>
    </w:p>
    <w:p>
      <w:pPr>
        <w:pStyle w:val="ListBullet"/>
      </w:pPr>
      <w:r>
        <w:rPr>
          <w:rFonts w:ascii="Carlito" w:hAnsi="Carlito"/>
        </w:rPr>
        <w:t>definição inequívoca;</w:t>
      </w:r>
    </w:p>
    <w:p>
      <w:pPr>
        <w:pStyle w:val="ListBullet"/>
      </w:pPr>
      <w:r>
        <w:rPr>
          <w:rFonts w:ascii="Carlito" w:hAnsi="Carlito"/>
        </w:rPr>
        <w:t>fonte e rastreabilidade;</w:t>
      </w:r>
    </w:p>
    <w:p>
      <w:pPr>
        <w:pStyle w:val="ListBullet"/>
      </w:pPr>
      <w:r>
        <w:rPr>
          <w:rFonts w:ascii="Carlito" w:hAnsi="Carlito"/>
        </w:rPr>
        <w:t>completude;</w:t>
      </w:r>
    </w:p>
    <w:p>
      <w:pPr>
        <w:pStyle w:val="ListBullet"/>
      </w:pPr>
      <w:r>
        <w:rPr>
          <w:rFonts w:ascii="Carlito" w:hAnsi="Carlito"/>
        </w:rPr>
        <w:t>estabilidade temporal;</w:t>
      </w:r>
    </w:p>
    <w:p>
      <w:pPr>
        <w:pStyle w:val="ListBullet"/>
      </w:pPr>
      <w:r>
        <w:rPr>
          <w:rFonts w:ascii="Carlito" w:hAnsi="Carlito"/>
        </w:rPr>
        <w:t>sensibilidade a manipulação;</w:t>
      </w:r>
    </w:p>
    <w:p>
      <w:pPr>
        <w:pStyle w:val="ListBullet"/>
      </w:pPr>
      <w:r>
        <w:rPr>
          <w:rFonts w:ascii="Carlito" w:hAnsi="Carlito"/>
        </w:rPr>
        <w:t>diferenças de contexto;</w:t>
      </w:r>
    </w:p>
    <w:p>
      <w:pPr>
        <w:pStyle w:val="ListBullet"/>
      </w:pPr>
      <w:r>
        <w:rPr>
          <w:rFonts w:ascii="Carlito" w:hAnsi="Carlito"/>
        </w:rPr>
        <w:t>frequência suficiente;</w:t>
      </w:r>
    </w:p>
    <w:p>
      <w:pPr>
        <w:pStyle w:val="ListBullet"/>
      </w:pPr>
      <w:r>
        <w:rPr>
          <w:rFonts w:ascii="Carlito" w:hAnsi="Carlito"/>
        </w:rPr>
        <w:t>concordância entre avaliadores, quando observacional.</w:t>
      </w:r>
    </w:p>
    <w:p>
      <w:r>
        <w:rPr>
          <w:rFonts w:ascii="Carlito" w:hAnsi="Carlito"/>
        </w:rPr>
        <w:t>Para itens subjetivos, o piloto deve realizar calibração: dois avaliadores aplicam parte do instrumento e discutem divergências. Quando houver volume suficiente, pode-se estimar concordância percentual e coeficiente apropriado; no piloto pequeno, o principal produto é a revisão das definições ambíguas.</w:t>
      </w:r>
    </w:p>
    <w:p>
      <w:pPr>
        <w:pStyle w:val="Heading2"/>
      </w:pPr>
      <w:r>
        <w:t>8.5 Rankings</w:t>
      </w:r>
    </w:p>
    <w:p>
      <w:r>
        <w:rPr>
          <w:rFonts w:ascii="Carlito" w:hAnsi="Carlito"/>
        </w:rPr>
        <w:t>No piloto, não haverá ranking individual público. Comparações nominais ficam restritas a Regional e Coordenadores dentro do escopo e não podem gerar punição automática. Preferir faixas, evolução própria, distribuição e temas críticos. Um ranking, quando autorizado após o piloto, deve informar período, universo, critérios, empates, dados faltantes e limitações. Grupos muito pequenos não devem ser exibidos para evitar exposição e inferência.</w:t>
      </w:r>
    </w:p>
    <w:p>
      <w:pPr>
        <w:pStyle w:val="Heading2"/>
      </w:pPr>
      <w:r>
        <w:t>8.6 Indicadores inteligentes</w:t>
      </w:r>
    </w:p>
    <w:p>
      <w:r>
        <w:rPr>
          <w:rFonts w:ascii="Carlito" w:hAnsi="Carlito"/>
        </w:rPr>
        <w:t>A etapa V1.4 “Indicadores Inteligentes” não significa inteligência artificial obrigatória. Primeiro, significa validações, alertas, detecção de inconsistências, tendência e recomendação baseada em regra transparente. Modelos preditivos só devem ser considerados quando houver dados suficientes, base legal, avaliação de viés, explicabilidade e governança de modelo.</w:t>
      </w:r>
    </w:p>
    <w:p>
      <w:pPr>
        <w:pStyle w:val="Heading1"/>
        <w:pageBreakBefore/>
      </w:pPr>
      <w:r>
        <w:t>9. Diagnóstico técnico do estado atual e estratégia de transição</w:t>
      </w:r>
    </w:p>
    <w:p>
      <w:pPr>
        <w:pStyle w:val="Heading2"/>
      </w:pPr>
      <w:r>
        <w:t>9.1 Ativos reaproveitáveis</w:t>
      </w:r>
    </w:p>
    <w:p>
      <w:r>
        <w:rPr>
          <w:rFonts w:ascii="Carlito" w:hAnsi="Carlito"/>
        </w:rPr>
        <w:t>O código atual é tipado, pequeno e consistente. São reaproveitáveis: componentes visuais, tema, navegação, as telas como base, regras de score e semáforo, formatação e catálogos iniciais. O build web e o deploy Vercel demonstram viabilidade do canal. O valor de reaproveitamento reduz risco de reescrever interações já compreendidas.</w:t>
      </w:r>
    </w:p>
    <w:p>
      <w:pPr>
        <w:pStyle w:val="Heading2"/>
      </w:pPr>
      <w:r>
        <w:t>9.2 Componentes a substituir</w:t>
      </w:r>
    </w:p>
    <w:p>
      <w:r>
        <w:rPr>
          <w:rFonts w:ascii="Carlito" w:hAnsi="Carlito"/>
        </w:rPr>
        <w:t>Devem ser removidos do caminho de produção:</w:t>
      </w:r>
    </w:p>
    <w:p>
      <w:pPr>
        <w:pStyle w:val="ListBullet"/>
      </w:pPr>
      <w:r>
        <w:rPr>
          <w:rFonts w:ascii="Carlito" w:hAnsi="Carlito"/>
        </w:rPr>
        <w:t>senha única e perfis demonstrativos;</w:t>
      </w:r>
    </w:p>
    <w:p>
      <w:pPr>
        <w:pStyle w:val="ListBullet"/>
      </w:pPr>
      <w:r>
        <w:rPr>
          <w:rFonts w:ascii="Carlito" w:hAnsi="Carlito"/>
        </w:rPr>
        <w:t>dados fictícios e datas fixas;</w:t>
      </w:r>
    </w:p>
    <w:p>
      <w:pPr>
        <w:pStyle w:val="ListBullet"/>
      </w:pPr>
      <w:r>
        <w:rPr>
          <w:rFonts w:ascii="Carlito" w:hAnsi="Carlito"/>
        </w:rPr>
        <w:t>AsyncStorage como banco autoritativo;</w:t>
      </w:r>
    </w:p>
    <w:p>
      <w:pPr>
        <w:pStyle w:val="ListBullet"/>
      </w:pPr>
      <w:r>
        <w:rPr>
          <w:rFonts w:ascii="Carlito" w:hAnsi="Carlito"/>
        </w:rPr>
        <w:t>evidências por URI local;</w:t>
      </w:r>
    </w:p>
    <w:p>
      <w:pPr>
        <w:pStyle w:val="ListBullet"/>
      </w:pPr>
      <w:r>
        <w:rPr>
          <w:rFonts w:ascii="Carlito" w:hAnsi="Carlito"/>
        </w:rPr>
        <w:t>autorização apenas na interface;</w:t>
      </w:r>
    </w:p>
    <w:p>
      <w:pPr>
        <w:pStyle w:val="ListBullet"/>
      </w:pPr>
      <w:r>
        <w:rPr>
          <w:rFonts w:ascii="Carlito" w:hAnsi="Carlito"/>
        </w:rPr>
        <w:t>versão hardcoded;</w:t>
      </w:r>
    </w:p>
    <w:p>
      <w:pPr>
        <w:pStyle w:val="ListBullet"/>
      </w:pPr>
      <w:r>
        <w:rPr>
          <w:rFonts w:ascii="Carlito" w:hAnsi="Carlito"/>
        </w:rPr>
        <w:t>fórmulas que simulam histórico;</w:t>
      </w:r>
    </w:p>
    <w:p>
      <w:pPr>
        <w:pStyle w:val="ListBullet"/>
      </w:pPr>
      <w:r>
        <w:rPr>
          <w:rFonts w:ascii="Carlito" w:hAnsi="Carlito"/>
        </w:rPr>
        <w:t>exclusão física ou sobrescrita de definições usadas.</w:t>
      </w:r>
    </w:p>
    <w:p>
      <w:pPr>
        <w:pStyle w:val="Heading2"/>
      </w:pPr>
      <w:r>
        <w:t>9.3 Estratégia strangler da camada de dados</w:t>
      </w:r>
    </w:p>
    <w:p>
      <w:r>
        <w:rPr>
          <w:rFonts w:ascii="Carlito" w:hAnsi="Carlito"/>
        </w:rPr>
        <w:t>A transição ocorrerá módulo a módulo por interfaces de repositório. Telas deixam de ler diretamente o AppContext monolítico e passam a consumir serviços de domínio: AuthRepository, VisitsRepository, IndicatorsRepository, ActionsRepository e SyncService. Durante a migração, adaptadores podem manter dados demo em ambiente exclusivo, mas o build corporativo não inclui credenciais ou atalhos de demonstração.</w:t>
      </w:r>
    </w:p>
    <w:p>
      <w:pPr>
        <w:pStyle w:val="Heading2"/>
      </w:pPr>
      <w:r>
        <w:t>9.4 Migração</w:t>
      </w:r>
    </w:p>
    <w:p>
      <w:r>
        <w:rPr>
          <w:rFonts w:ascii="Carlito" w:hAnsi="Carlito"/>
        </w:rPr>
        <w:t>Se for confirmado que os dados atuais são fictícios, o banco é iniciado com seeds revisados e nenhum histórico é migrado. Caso apareçam dados reais, a migração exige inventário, mapeamento, limpeza, validação e aceite de negócio. Não se deve importar o JSON inteiro sem compreender origem e qualidade.</w:t>
      </w:r>
    </w:p>
    <w:p>
      <w:pPr>
        <w:pStyle w:val="Heading2"/>
      </w:pPr>
      <w:r>
        <w:t>9.5 Critério de preservação da interface</w:t>
      </w:r>
    </w:p>
    <w:p>
      <w:r>
        <w:rPr>
          <w:rFonts w:ascii="Carlito" w:hAnsi="Carlito"/>
        </w:rPr>
        <w:t>Uma tela é preservada quando atende ao fluxo, acessibilidade e segurança. Reaproveitar código não é objetivo em si. Componentes que induzem erro - por exemplo, botão de perfil demonstrativo - devem ser removidos. A métrica de sucesso é risco reduzido e continuidade da experiência, não porcentagem de linhas mantidas.</w:t>
      </w:r>
    </w:p>
    <w:p>
      <w:pPr>
        <w:pStyle w:val="Heading1"/>
        <w:pageBreakBefore/>
      </w:pPr>
      <w:r>
        <w:t>10. Arquitetura-alvo de referência</w:t>
      </w:r>
    </w:p>
    <w:p>
      <w:pPr>
        <w:jc w:val="center"/>
      </w:pPr>
      <w:r>
        <w:drawing>
          <wp:inline xmlns:a="http://schemas.openxmlformats.org/drawingml/2006/main" xmlns:pic="http://schemas.openxmlformats.org/drawingml/2006/picture">
            <wp:extent cx="5760000" cy="3729307"/>
            <wp:docPr id="3" name="Picture 3"/>
            <wp:cNvGraphicFramePr>
              <a:graphicFrameLocks noChangeAspect="1"/>
            </wp:cNvGraphicFramePr>
            <a:graphic>
              <a:graphicData uri="http://schemas.openxmlformats.org/drawingml/2006/picture">
                <pic:pic>
                  <pic:nvPicPr>
                    <pic:cNvPr id="0" name="arquitetura_alvo.png"/>
                    <pic:cNvPicPr/>
                  </pic:nvPicPr>
                  <pic:blipFill>
                    <a:blip r:embed="rId15"/>
                    <a:stretch>
                      <a:fillRect/>
                    </a:stretch>
                  </pic:blipFill>
                  <pic:spPr>
                    <a:xfrm>
                      <a:off x="0" y="0"/>
                      <a:ext cx="5760000" cy="3729307"/>
                    </a:xfrm>
                    <a:prstGeom prst="rect"/>
                  </pic:spPr>
                </pic:pic>
              </a:graphicData>
            </a:graphic>
          </wp:inline>
        </w:drawing>
      </w:r>
    </w:p>
    <w:p>
      <w:pPr>
        <w:jc w:val="center"/>
      </w:pPr>
      <w:r>
        <w:rPr>
          <w:rFonts w:ascii="Carlito" w:hAnsi="Carlito"/>
          <w:i/>
          <w:color w:val="5A5A5A"/>
          <w:sz w:val="17"/>
        </w:rPr>
        <w:t>Arquitetura-alvo</w:t>
      </w:r>
    </w:p>
    <w:p>
      <w:pPr>
        <w:pStyle w:val="Heading2"/>
      </w:pPr>
      <w:r>
        <w:t>10.1 Visão</w:t>
      </w:r>
    </w:p>
    <w:p>
      <w:r>
        <w:rPr>
          <w:rFonts w:ascii="Carlito" w:hAnsi="Carlito"/>
        </w:rPr>
        <w:t>A arquitetura proposta usa um front-end único Expo/React Native para Android, iOS e web, com TypeScript. A aplicação web permanece hospedada na Vercel. O backend de referência usa Supabase: Auth para identidade, PostgreSQL para dados, RLS para autorização, Storage privado para evidências e funções controladas para operações privilegiadas. A escolha deve passar por validação corporativa de fornecedor, região, contrato, transferência internacional, continuidade e integração de identidade.</w:t>
      </w:r>
    </w:p>
    <w:p>
      <w:pPr>
        <w:pStyle w:val="Heading2"/>
      </w:pPr>
      <w:r>
        <w:t>10.2 Justificativa</w:t>
      </w:r>
    </w:p>
    <w:p>
      <w:r>
        <w:rPr>
          <w:rFonts w:ascii="Carlito" w:hAnsi="Carlito"/>
        </w:rPr>
        <w:t>O domínio é relacional e histórico. PostgreSQL favorece integridade referencial, transações, consultas consolidadas, snapshots e exportações. A documentação do Supabase recomenda RLS em tabelas expostas e proíbe expor chaves de serviço no cliente [R8]. O Storage oferece controle fino por políticas e buckets privados [R9]. O Expo SDK 57 define a base móvel/web atual do projeto e deve ser consultado de forma versionada [R11].</w:t>
      </w:r>
    </w:p>
    <w:p>
      <w:pPr>
        <w:pStyle w:val="Heading2"/>
      </w:pPr>
      <w:r>
        <w:t>10.3 Componentes</w:t>
      </w:r>
    </w:p>
    <w:p>
      <w:pPr>
        <w:pStyle w:val="Heading3"/>
      </w:pPr>
      <w:r>
        <w:t>Cliente</w:t>
      </w:r>
    </w:p>
    <w:p>
      <w:pPr>
        <w:pStyle w:val="ListBullet"/>
      </w:pPr>
      <w:r>
        <w:rPr>
          <w:rFonts w:ascii="Carlito" w:hAnsi="Carlito"/>
        </w:rPr>
        <w:t>Expo SDK 57 e React Native;</w:t>
      </w:r>
    </w:p>
    <w:p>
      <w:pPr>
        <w:pStyle w:val="ListBullet"/>
      </w:pPr>
      <w:r>
        <w:rPr>
          <w:rFonts w:ascii="Carlito" w:hAnsi="Carlito"/>
        </w:rPr>
        <w:t>TypeScript em modo estrito;</w:t>
      </w:r>
    </w:p>
    <w:p>
      <w:pPr>
        <w:pStyle w:val="ListBullet"/>
      </w:pPr>
      <w:r>
        <w:rPr>
          <w:rFonts w:ascii="Carlito" w:hAnsi="Carlito"/>
        </w:rPr>
        <w:t>camada de domínio independente da UI;</w:t>
      </w:r>
    </w:p>
    <w:p>
      <w:pPr>
        <w:pStyle w:val="ListBullet"/>
      </w:pPr>
      <w:r>
        <w:rPr>
          <w:rFonts w:ascii="Carlito" w:hAnsi="Carlito"/>
        </w:rPr>
        <w:t>SQLite local para rascunhos, cache e outbox;</w:t>
      </w:r>
    </w:p>
    <w:p>
      <w:pPr>
        <w:pStyle w:val="ListBullet"/>
      </w:pPr>
      <w:r>
        <w:rPr>
          <w:rFonts w:ascii="Carlito" w:hAnsi="Carlito"/>
        </w:rPr>
        <w:t>SecureStore ou mecanismo equivalente para tokens, nunca dados completos de negócio;</w:t>
      </w:r>
    </w:p>
    <w:p>
      <w:pPr>
        <w:pStyle w:val="ListBullet"/>
      </w:pPr>
      <w:r>
        <w:rPr>
          <w:rFonts w:ascii="Carlito" w:hAnsi="Carlito"/>
        </w:rPr>
        <w:t>detector de conectividade;</w:t>
      </w:r>
    </w:p>
    <w:p>
      <w:pPr>
        <w:pStyle w:val="ListBullet"/>
      </w:pPr>
      <w:r>
        <w:rPr>
          <w:rFonts w:ascii="Carlito" w:hAnsi="Carlito"/>
        </w:rPr>
        <w:t>fila idempotente de sincronização;</w:t>
      </w:r>
    </w:p>
    <w:p>
      <w:pPr>
        <w:pStyle w:val="ListBullet"/>
      </w:pPr>
      <w:r>
        <w:rPr>
          <w:rFonts w:ascii="Carlito" w:hAnsi="Carlito"/>
        </w:rPr>
        <w:t>telemetria sem conteúdo sensível.</w:t>
      </w:r>
    </w:p>
    <w:p>
      <w:pPr>
        <w:pStyle w:val="Heading3"/>
      </w:pPr>
      <w:r>
        <w:t>Backend</w:t>
      </w:r>
    </w:p>
    <w:p>
      <w:pPr>
        <w:pStyle w:val="ListBullet"/>
      </w:pPr>
      <w:r>
        <w:rPr>
          <w:rFonts w:ascii="Carlito" w:hAnsi="Carlito"/>
        </w:rPr>
        <w:t>Auth com SSO/OIDC preferencial ou e-mail corporativo;</w:t>
      </w:r>
    </w:p>
    <w:p>
      <w:pPr>
        <w:pStyle w:val="ListBullet"/>
      </w:pPr>
      <w:r>
        <w:rPr>
          <w:rFonts w:ascii="Carlito" w:hAnsi="Carlito"/>
        </w:rPr>
        <w:t>PostgreSQL com constraints, triggers limitadas e RLS;</w:t>
      </w:r>
    </w:p>
    <w:p>
      <w:pPr>
        <w:pStyle w:val="ListBullet"/>
      </w:pPr>
      <w:r>
        <w:rPr>
          <w:rFonts w:ascii="Carlito" w:hAnsi="Carlito"/>
        </w:rPr>
        <w:t>Storage privado com caminhos não previsíveis e metadados no banco;</w:t>
      </w:r>
    </w:p>
    <w:p>
      <w:pPr>
        <w:pStyle w:val="ListBullet"/>
      </w:pPr>
      <w:r>
        <w:rPr>
          <w:rFonts w:ascii="Carlito" w:hAnsi="Carlito"/>
        </w:rPr>
        <w:t>funções server-side para criação de usuários, exportações e processos privilegiados;</w:t>
      </w:r>
    </w:p>
    <w:p>
      <w:pPr>
        <w:pStyle w:val="ListBullet"/>
      </w:pPr>
      <w:r>
        <w:rPr>
          <w:rFonts w:ascii="Carlito" w:hAnsi="Carlito"/>
        </w:rPr>
        <w:t>tarefas agendadas para calendário, alertas e retenção;</w:t>
      </w:r>
    </w:p>
    <w:p>
      <w:pPr>
        <w:pStyle w:val="ListBullet"/>
      </w:pPr>
      <w:r>
        <w:rPr>
          <w:rFonts w:ascii="Carlito" w:hAnsi="Carlito"/>
        </w:rPr>
        <w:t>logs de auditoria append-only.</w:t>
      </w:r>
    </w:p>
    <w:p>
      <w:pPr>
        <w:pStyle w:val="Heading3"/>
      </w:pPr>
      <w:r>
        <w:t>Entrega</w:t>
      </w:r>
    </w:p>
    <w:p>
      <w:pPr>
        <w:pStyle w:val="ListBullet"/>
      </w:pPr>
      <w:r>
        <w:rPr>
          <w:rFonts w:ascii="Carlito" w:hAnsi="Carlito"/>
        </w:rPr>
        <w:t>GitHub como repositório;</w:t>
      </w:r>
    </w:p>
    <w:p>
      <w:pPr>
        <w:pStyle w:val="ListBullet"/>
      </w:pPr>
      <w:r>
        <w:rPr>
          <w:rFonts w:ascii="Carlito" w:hAnsi="Carlito"/>
        </w:rPr>
        <w:t>CI com lint, typecheck, testes, análise de dependências e build;</w:t>
      </w:r>
    </w:p>
    <w:p>
      <w:pPr>
        <w:pStyle w:val="ListBullet"/>
      </w:pPr>
      <w:r>
        <w:rPr>
          <w:rFonts w:ascii="Carlito" w:hAnsi="Carlito"/>
        </w:rPr>
        <w:t>ambientes separados: desenvolvimento, homologação e produção;</w:t>
      </w:r>
    </w:p>
    <w:p>
      <w:pPr>
        <w:pStyle w:val="ListBullet"/>
      </w:pPr>
      <w:r>
        <w:rPr>
          <w:rFonts w:ascii="Carlito" w:hAnsi="Carlito"/>
        </w:rPr>
        <w:t>segredos no provedor, nunca no repositório;</w:t>
      </w:r>
    </w:p>
    <w:p>
      <w:pPr>
        <w:pStyle w:val="ListBullet"/>
      </w:pPr>
      <w:r>
        <w:rPr>
          <w:rFonts w:ascii="Carlito" w:hAnsi="Carlito"/>
        </w:rPr>
        <w:t>deploy de produção sujeito a aprovação.</w:t>
      </w:r>
    </w:p>
    <w:p>
      <w:pPr>
        <w:pStyle w:val="Heading2"/>
      </w:pPr>
      <w:r>
        <w:t>10.4 Requisitos não funcionais</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38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Dimensão</w:t>
            </w:r>
          </w:p>
        </w:tc>
        <w:tc>
          <w:tcPr>
            <w:tcW w:type="dxa" w:w="680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Meta proposta para piloto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Disponibilidade</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99,5% durante janela operacional, excluídas manutenções aprovadas</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Desempenho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telas principais com resposta percebida &lt; 2 s em rede normal; operações pesadas com feedback</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Sincronização</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99% das mutações válidas sincronizadas em até 24 h</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Integridade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zero perda de registro aprovado; checksums para evidências</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Segurança</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zero vulnerabilidade crítica aberta no Gate 4</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Acessibilidade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WCAG 2.2 AA na web como referência e equivalência móvel</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Escalabilidade</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suportar ao menos 10 vezes o piloto sem redesenho estrutural</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Observabilidade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erros, latência, sync e auditoria mensuráveis</w:t>
            </w:r>
          </w:p>
        </w:tc>
      </w:tr>
    </w:tbl>
    <w:p>
      <w:pPr>
        <w:spacing w:after="0"/>
      </w:pPr>
    </w:p>
    <w:p>
      <w:pPr>
        <w:pStyle w:val="Heading2"/>
      </w:pPr>
      <w:r>
        <w:t>10.5 Arquiteturas alternativas</w:t>
      </w:r>
    </w:p>
    <w:p>
      <w:r>
        <w:rPr>
          <w:rFonts w:ascii="Carlito" w:hAnsi="Carlito"/>
        </w:rPr>
        <w:t>Firebase continua alternativa se offline nativo extremo superar a necessidade relacional. API própria oferece controle, mas aumenta manutenção. A decisão deve comparar segurança, custo total, competência da equipe, portabilidade, região de dados e integração corporativa. A recomendação Supabase não elimina a obrigação de saída: esquema SQL versionado, exportação periódica e documentação reduzem lock-in.</w:t>
      </w:r>
    </w:p>
    <w:p>
      <w:pPr>
        <w:pStyle w:val="Heading1"/>
        <w:pageBreakBefore/>
      </w:pPr>
      <w:r>
        <w:t>11. Modelo de dados e integridade histórica</w:t>
      </w:r>
    </w:p>
    <w:p>
      <w:pPr>
        <w:pStyle w:val="Heading2"/>
      </w:pPr>
      <w:r>
        <w:t>11.1 Princípios</w:t>
      </w:r>
    </w:p>
    <w:p>
      <w:pPr>
        <w:pStyle w:val="ListBullet"/>
      </w:pPr>
      <w:r>
        <w:rPr>
          <w:rFonts w:ascii="Carlito" w:hAnsi="Carlito"/>
        </w:rPr>
        <w:t>identificadores estáveis e não significativos;</w:t>
      </w:r>
    </w:p>
    <w:p>
      <w:pPr>
        <w:pStyle w:val="ListBullet"/>
      </w:pPr>
      <w:r>
        <w:rPr>
          <w:rFonts w:ascii="Carlito" w:hAnsi="Carlito"/>
        </w:rPr>
        <w:t>timestamps em UTC com exibição local;</w:t>
      </w:r>
    </w:p>
    <w:p>
      <w:pPr>
        <w:pStyle w:val="ListBullet"/>
      </w:pPr>
      <w:r>
        <w:rPr>
          <w:rFonts w:ascii="Carlito" w:hAnsi="Carlito"/>
        </w:rPr>
        <w:t>created_by, updated_by e origem;</w:t>
      </w:r>
    </w:p>
    <w:p>
      <w:pPr>
        <w:pStyle w:val="ListBullet"/>
      </w:pPr>
      <w:r>
        <w:rPr>
          <w:rFonts w:ascii="Carlito" w:hAnsi="Carlito"/>
        </w:rPr>
        <w:t>soft delete apenas quando compatível; registros oficiais não são apagados;</w:t>
      </w:r>
    </w:p>
    <w:p>
      <w:pPr>
        <w:pStyle w:val="ListBullet"/>
      </w:pPr>
      <w:r>
        <w:rPr>
          <w:rFonts w:ascii="Carlito" w:hAnsi="Carlito"/>
        </w:rPr>
        <w:t>versionamento de conceitos mutáveis;</w:t>
      </w:r>
    </w:p>
    <w:p>
      <w:pPr>
        <w:pStyle w:val="ListBullet"/>
      </w:pPr>
      <w:r>
        <w:rPr>
          <w:rFonts w:ascii="Carlito" w:hAnsi="Carlito"/>
        </w:rPr>
        <w:t>snapshots para resultados publicados;</w:t>
      </w:r>
    </w:p>
    <w:p>
      <w:pPr>
        <w:pStyle w:val="ListBullet"/>
      </w:pPr>
      <w:r>
        <w:rPr>
          <w:rFonts w:ascii="Carlito" w:hAnsi="Carlito"/>
        </w:rPr>
        <w:t>constraints no banco, não apenas validação da tela;</w:t>
      </w:r>
    </w:p>
    <w:p>
      <w:pPr>
        <w:pStyle w:val="ListBullet"/>
      </w:pPr>
      <w:r>
        <w:rPr>
          <w:rFonts w:ascii="Carlito" w:hAnsi="Carlito"/>
        </w:rPr>
        <w:t>idempotency_key para mutações offline;</w:t>
      </w:r>
    </w:p>
    <w:p>
      <w:pPr>
        <w:pStyle w:val="ListBullet"/>
      </w:pPr>
      <w:r>
        <w:rPr>
          <w:rFonts w:ascii="Carlito" w:hAnsi="Carlito"/>
        </w:rPr>
        <w:t>row_version para concorrência otimista.</w:t>
      </w:r>
    </w:p>
    <w:p>
      <w:pPr>
        <w:pStyle w:val="Heading2"/>
      </w:pPr>
      <w:r>
        <w:t>11.2 Entidades principais</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209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Entidade</w:t>
            </w:r>
          </w:p>
        </w:tc>
        <w:tc>
          <w:tcPr>
            <w:tcW w:type="dxa" w:w="306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Finalidade</w:t>
            </w:r>
          </w:p>
        </w:tc>
        <w:tc>
          <w:tcPr>
            <w:tcW w:type="dxa" w:w="4025"/>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Observação de integridade</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organizations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organização controladora do ambiente</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preparada para expansão</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regions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recorte regional</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PR/SC no baseline</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units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unidade piloto e futuras unidades</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escopo operacional</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operations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parceiros/operações avaliadas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sem login no piloto</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users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identidade de aplicação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vinculada ao Auth</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roles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perfis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admin, regional, coordenador, GC</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user_scopes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vínculo entre usuário, papel e escopo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vigência temporal</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visit_rules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regras de calendário</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terça, mensal, feriados</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visits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instância de visita</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estado e responsável</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audit_templates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conceito de checklist</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código estável</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audit_template_versions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versão vigente</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imutável após uso</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audit_items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itens e pesos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vinculados à versão</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evaluations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cabeçalho da avaliação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rascunho/aprovada</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evaluation_answers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respostas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validações e score</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indicator_definitions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identidade do indicador</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ativo/inativo</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indicator_versions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fórmula, unidade, faixas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vigência</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measurements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meta e realizado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referência à versão</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evidence_files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metadados e hash</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objeto privado</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diagnoses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achado, causa e impacto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origem definida</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action_plans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ação, responsável, prazo</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histórico de estados</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validations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aprovação/devolução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sem autoaprovação</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best_practices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proposta e publicação</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moderação</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official_snapshots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visão publicada do ciclo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não recalculada retroativamente</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audit_logs</w:t>
            </w:r>
          </w:p>
        </w:tc>
        <w:tc>
          <w:tcPr>
            <w:tcW w:type="dxa" w:w="306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eventos de segurança e negócio</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append-only</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sync_operations</w:t>
            </w:r>
          </w:p>
        </w:tc>
        <w:tc>
          <w:tcPr>
            <w:tcW w:type="dxa" w:w="306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estado de sincronização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idempotência</w:t>
            </w:r>
          </w:p>
        </w:tc>
      </w:tr>
    </w:tbl>
    <w:p>
      <w:pPr>
        <w:spacing w:after="0"/>
      </w:pPr>
    </w:p>
    <w:p>
      <w:pPr>
        <w:pStyle w:val="Heading2"/>
      </w:pPr>
      <w:r>
        <w:t>11.3 Versionamento de indicadores</w:t>
      </w:r>
    </w:p>
    <w:p>
      <w:r>
        <w:rPr>
          <w:rFonts w:ascii="Carlito" w:hAnsi="Carlito"/>
        </w:rPr>
        <w:t>A tabela indicator_definitions mantém identidade e estado. indicator_versions mantém cada definição. Uma medição aponta para indicator_version_id. Inativar impede novas medições, mas consultas históricas continuam. Reativação, se permitida, cria nova versão ou registra vigência; não altera silenciosamente a anterior.</w:t>
      </w:r>
    </w:p>
    <w:p>
      <w:pPr>
        <w:pStyle w:val="Heading2"/>
      </w:pPr>
      <w:r>
        <w:t>11.4 Avaliações e snapshots</w:t>
      </w:r>
    </w:p>
    <w:p>
      <w:r>
        <w:rPr>
          <w:rFonts w:ascii="Carlito" w:hAnsi="Carlito"/>
        </w:rPr>
        <w:t>Enquanto rascunho, a avaliação pode ser atualizada pelo autor. Ao enviar, recebe versão de submissão. Devolução reabre cópia controlada. Aprovação gera snapshot contendo score, respostas, versões de template, indicadores, evidências e responsáveis. Alteração posterior é adendo; o snapshot original permanece.</w:t>
      </w:r>
    </w:p>
    <w:p>
      <w:pPr>
        <w:pStyle w:val="Heading2"/>
      </w:pPr>
      <w:r>
        <w:t>11.5 Evidências</w:t>
      </w:r>
    </w:p>
    <w:p>
      <w:r>
        <w:rPr>
          <w:rFonts w:ascii="Carlito" w:hAnsi="Carlito"/>
        </w:rPr>
        <w:t>O banco guarda metadados: bucket, caminho, MIME, tamanho, hash, autor, objeto de origem, data, classificação, retenção e estado de verificação. O arquivo fica em bucket privado. URLs são temporárias. Não se sobrescreve um arquivo aprovado no mesmo caminho; nova evidência recebe novo objeto.</w:t>
      </w:r>
    </w:p>
    <w:p>
      <w:pPr>
        <w:pStyle w:val="Heading2"/>
      </w:pPr>
      <w:r>
        <w:t>11.6 Dicionário e catálogo</w:t>
      </w:r>
    </w:p>
    <w:p>
      <w:r>
        <w:rPr>
          <w:rFonts w:ascii="Carlito" w:hAnsi="Carlito"/>
        </w:rPr>
        <w:t>Cada campo de negócio terá definição, tipo, obrigatoriedade, origem, finalidade, perfil com acesso, retenção e qualidade esperada. O Anexo C apresenta o dicionário inicial. O dicionário é artefato vivo e obrigatório para BI.</w:t>
      </w:r>
    </w:p>
    <w:p>
      <w:pPr>
        <w:pStyle w:val="Heading1"/>
        <w:pageBreakBefore/>
      </w:pPr>
      <w:r>
        <w:t>12. Offline-first, sincronização e conflitos</w:t>
      </w:r>
    </w:p>
    <w:p>
      <w:pPr>
        <w:pStyle w:val="Heading2"/>
      </w:pPr>
      <w:r>
        <w:t>12.1 Distinção essencial</w:t>
      </w:r>
    </w:p>
    <w:p>
      <w:r>
        <w:rPr>
          <w:rFonts w:ascii="Carlito" w:hAnsi="Carlito"/>
        </w:rPr>
        <w:t>“Tudo local” não é offline com sincronização. Offline-first significa que o usuário pode executar trabalho autorizado sem conexão e que, quando a rede retorna, mudanças são reconciliadas com uma verdade central segundo regras determinísticas.</w:t>
      </w:r>
    </w:p>
    <w:p>
      <w:pPr>
        <w:pStyle w:val="Heading2"/>
      </w:pPr>
      <w:r>
        <w:t>12.2 Dados locais</w:t>
      </w:r>
    </w:p>
    <w:p>
      <w:r>
        <w:rPr>
          <w:rFonts w:ascii="Carlito" w:hAnsi="Carlito"/>
        </w:rPr>
        <w:t>O dispositivo armazena somente o necessário ao trabalho atual: agenda, operações atribuídas, templates vigentes, rascunhos, miniaturas e outbox. Dados locais possuem prazo, criptografia quando suportada e limpeza remota/lógica na revogação. Tokens ficam em armazenamento seguro. Não se replica toda a região para cada GC.</w:t>
      </w:r>
    </w:p>
    <w:p>
      <w:pPr>
        <w:pStyle w:val="Heading2"/>
      </w:pPr>
      <w:r>
        <w:t>12.3 Outbox e idempotência</w:t>
      </w:r>
    </w:p>
    <w:p>
      <w:r>
        <w:rPr>
          <w:rFonts w:ascii="Carlito" w:hAnsi="Carlito"/>
        </w:rPr>
        <w:t>Cada ação gera operação local com UUID, usuário, dispositivo, objeto, versão esperada, payload mínimo e idempotency_key. O servidor processa uma vez. Retries usam backoff e não duplicam visitas ou ações. A interface mostra pendências e falhas de forma compreensível.</w:t>
      </w:r>
    </w:p>
    <w:p>
      <w:pPr>
        <w:pStyle w:val="Heading2"/>
      </w:pPr>
      <w:r>
        <w:t>12.4 Regras de conflito</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72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Situação</w:t>
            </w:r>
          </w:p>
        </w:tc>
        <w:tc>
          <w:tcPr>
            <w:tcW w:type="dxa" w:w="6462"/>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Regra</w:t>
            </w:r>
          </w:p>
        </w:tc>
      </w:tr>
      <w:tr>
        <w:trPr>
          <w:cantSplit/>
        </w:trPr>
        <w:tc>
          <w:tcPr>
            <w:tcW w:type="dxa" w:w="272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Mesmo rascunho editado no mesmo dispositivo</w:t>
            </w:r>
          </w:p>
        </w:tc>
        <w:tc>
          <w:tcPr>
            <w:tcW w:type="dxa" w:w="6462"/>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versão local sequencial</w:t>
            </w:r>
          </w:p>
        </w:tc>
      </w:tr>
      <w:tr>
        <w:trPr>
          <w:cantSplit/>
        </w:trPr>
        <w:tc>
          <w:tcPr>
            <w:tcW w:type="dxa" w:w="272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Mesmo rascunho em dispositivos distintos</w:t>
            </w:r>
          </w:p>
        </w:tc>
        <w:tc>
          <w:tcPr>
            <w:tcW w:type="dxa" w:w="6462"/>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bloquear ou exigir escolha explícita; nunca mesclar silenciosamente campos críticos</w:t>
            </w:r>
          </w:p>
        </w:tc>
      </w:tr>
      <w:tr>
        <w:trPr>
          <w:cantSplit/>
        </w:trPr>
        <w:tc>
          <w:tcPr>
            <w:tcW w:type="dxa" w:w="272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Registro já submetido</w:t>
            </w:r>
          </w:p>
        </w:tc>
        <w:tc>
          <w:tcPr>
            <w:tcW w:type="dxa" w:w="6462"/>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rejeitar alteração de rascunho antigo</w:t>
            </w:r>
          </w:p>
        </w:tc>
      </w:tr>
      <w:tr>
        <w:trPr>
          <w:cantSplit/>
        </w:trPr>
        <w:tc>
          <w:tcPr>
            <w:tcW w:type="dxa" w:w="272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Plano atualizado por dois usuários</w:t>
            </w:r>
          </w:p>
        </w:tc>
        <w:tc>
          <w:tcPr>
            <w:tcW w:type="dxa" w:w="6462"/>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concorrência otimista; usuário revisa diferença</w:t>
            </w:r>
          </w:p>
        </w:tc>
      </w:tr>
      <w:tr>
        <w:trPr>
          <w:cantSplit/>
        </w:trPr>
        <w:tc>
          <w:tcPr>
            <w:tcW w:type="dxa" w:w="272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Template mudou durante rascunho</w:t>
            </w:r>
          </w:p>
        </w:tc>
        <w:tc>
          <w:tcPr>
            <w:tcW w:type="dxa" w:w="6462"/>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rascunho mantém versão de abertura; novo ciclo usa nova versão</w:t>
            </w:r>
          </w:p>
        </w:tc>
      </w:tr>
      <w:tr>
        <w:trPr>
          <w:cantSplit/>
        </w:trPr>
        <w:tc>
          <w:tcPr>
            <w:tcW w:type="dxa" w:w="272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Evidência duplicada</w:t>
            </w:r>
          </w:p>
        </w:tc>
        <w:tc>
          <w:tcPr>
            <w:tcW w:type="dxa" w:w="6462"/>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hash e idempotência evitam repetição</w:t>
            </w:r>
          </w:p>
        </w:tc>
      </w:tr>
      <w:tr>
        <w:trPr>
          <w:cantSplit/>
        </w:trPr>
        <w:tc>
          <w:tcPr>
            <w:tcW w:type="dxa" w:w="272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Usuário perdeu escopo antes de sincronizar</w:t>
            </w:r>
          </w:p>
        </w:tc>
        <w:tc>
          <w:tcPr>
            <w:tcW w:type="dxa" w:w="6462"/>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servidor nega; operação vai para revisão administrativa</w:t>
            </w:r>
          </w:p>
        </w:tc>
      </w:tr>
    </w:tbl>
    <w:p>
      <w:pPr>
        <w:spacing w:after="0"/>
      </w:pPr>
    </w:p>
    <w:p>
      <w:pPr>
        <w:pStyle w:val="Heading2"/>
      </w:pPr>
      <w:r>
        <w:t>12.5 Evidências em rede instável</w:t>
      </w:r>
    </w:p>
    <w:p>
      <w:r>
        <w:rPr>
          <w:rFonts w:ascii="Carlito" w:hAnsi="Carlito"/>
        </w:rPr>
        <w:t>Arquivos pequenos podem usar upload padrão; arquivos maiores ou rede instável devem usar upload retomável. O Supabase oferece protocolo TUS para uploads resumíveis [R12]. O processo recomendado: reservar metadado, gerar caminho, enviar em partes, calcular hash, confirmar no servidor e só então marcar evidência como armazenada. A submissão final exige todas as evidências obrigatórias confirmadas.</w:t>
      </w:r>
    </w:p>
    <w:p>
      <w:pPr>
        <w:pStyle w:val="Heading2"/>
      </w:pPr>
      <w:r>
        <w:t>12.6 Testes offline</w:t>
      </w:r>
    </w:p>
    <w:p>
      <w:pPr>
        <w:pStyle w:val="ListBullet"/>
      </w:pPr>
      <w:r>
        <w:rPr>
          <w:rFonts w:ascii="Carlito" w:hAnsi="Carlito"/>
        </w:rPr>
        <w:t>perda de rede antes, durante e após envio;</w:t>
      </w:r>
    </w:p>
    <w:p>
      <w:pPr>
        <w:pStyle w:val="ListBullet"/>
      </w:pPr>
      <w:r>
        <w:rPr>
          <w:rFonts w:ascii="Carlito" w:hAnsi="Carlito"/>
        </w:rPr>
        <w:t>encerramento do aplicativo durante upload;</w:t>
      </w:r>
    </w:p>
    <w:p>
      <w:pPr>
        <w:pStyle w:val="ListBullet"/>
      </w:pPr>
      <w:r>
        <w:rPr>
          <w:rFonts w:ascii="Carlito" w:hAnsi="Carlito"/>
        </w:rPr>
        <w:t>token expirado;</w:t>
      </w:r>
    </w:p>
    <w:p>
      <w:pPr>
        <w:pStyle w:val="ListBullet"/>
      </w:pPr>
      <w:r>
        <w:rPr>
          <w:rFonts w:ascii="Carlito" w:hAnsi="Carlito"/>
        </w:rPr>
        <w:t>mudança de perfil;</w:t>
      </w:r>
    </w:p>
    <w:p>
      <w:pPr>
        <w:pStyle w:val="ListBullet"/>
      </w:pPr>
      <w:r>
        <w:rPr>
          <w:rFonts w:ascii="Carlito" w:hAnsi="Carlito"/>
        </w:rPr>
        <w:t>relógio do aparelho incorreto;</w:t>
      </w:r>
    </w:p>
    <w:p>
      <w:pPr>
        <w:pStyle w:val="ListBullet"/>
      </w:pPr>
      <w:r>
        <w:rPr>
          <w:rFonts w:ascii="Carlito" w:hAnsi="Carlito"/>
        </w:rPr>
        <w:t>duplicação de toque;</w:t>
      </w:r>
    </w:p>
    <w:p>
      <w:pPr>
        <w:pStyle w:val="ListBullet"/>
      </w:pPr>
      <w:r>
        <w:rPr>
          <w:rFonts w:ascii="Carlito" w:hAnsi="Carlito"/>
        </w:rPr>
        <w:t>arquivo corrompido;</w:t>
      </w:r>
    </w:p>
    <w:p>
      <w:pPr>
        <w:pStyle w:val="ListBullet"/>
      </w:pPr>
      <w:r>
        <w:rPr>
          <w:rFonts w:ascii="Carlito" w:hAnsi="Carlito"/>
        </w:rPr>
        <w:t>dois dispositivos;</w:t>
      </w:r>
    </w:p>
    <w:p>
      <w:pPr>
        <w:pStyle w:val="ListBullet"/>
      </w:pPr>
      <w:r>
        <w:rPr>
          <w:rFonts w:ascii="Carlito" w:hAnsi="Carlito"/>
        </w:rPr>
        <w:t>atualização do aplicativo com outbox pendente;</w:t>
      </w:r>
    </w:p>
    <w:p>
      <w:pPr>
        <w:pStyle w:val="ListBullet"/>
      </w:pPr>
      <w:r>
        <w:rPr>
          <w:rFonts w:ascii="Carlito" w:hAnsi="Carlito"/>
        </w:rPr>
        <w:t>restauração após reinstalação, dentro do que a política permitir.</w:t>
      </w:r>
    </w:p>
    <w:p>
      <w:pPr>
        <w:pStyle w:val="Heading1"/>
        <w:pageBreakBefore/>
      </w:pPr>
      <w:r>
        <w:t>13. Segurança da informação e engenharia segura</w:t>
      </w:r>
    </w:p>
    <w:p>
      <w:pPr>
        <w:pStyle w:val="Heading2"/>
      </w:pPr>
      <w:r>
        <w:t>13.1 Referenciais</w:t>
      </w:r>
    </w:p>
    <w:p>
      <w:r>
        <w:rPr>
          <w:rFonts w:ascii="Carlito" w:hAnsi="Carlito"/>
        </w:rPr>
        <w:t>A governança de risco adota as funções Govern, Identify, Protect, Detect, Respond e Recover do NIST CSF 2.0 [R3]. Requisitos técnicos de aplicação usam OWASP ASVS 5.0 como base web/backend [R4] e OWASP MASVS para mobile [R5]. A organização pode alinhar o sistema de gestão à ISO/IEC 27001:2022 [R7]. Esses referenciais não substituem política corporativa; oferecem vocabulário e cobertura.</w:t>
      </w:r>
    </w:p>
    <w:p>
      <w:pPr>
        <w:pStyle w:val="Heading2"/>
      </w:pPr>
      <w:r>
        <w:t>13.2 Ameaças prioritárias</w:t>
      </w:r>
    </w:p>
    <w:p>
      <w:pPr>
        <w:pStyle w:val="ListBullet"/>
      </w:pPr>
      <w:r>
        <w:rPr>
          <w:rFonts w:ascii="Carlito" w:hAnsi="Carlito"/>
        </w:rPr>
        <w:t>uso de credencial compartilhada ou comprometida;</w:t>
      </w:r>
    </w:p>
    <w:p>
      <w:pPr>
        <w:pStyle w:val="ListBullet"/>
      </w:pPr>
      <w:r>
        <w:rPr>
          <w:rFonts w:ascii="Carlito" w:hAnsi="Carlito"/>
        </w:rPr>
        <w:t>escalada de privilégio e falha de RLS;</w:t>
      </w:r>
    </w:p>
    <w:p>
      <w:pPr>
        <w:pStyle w:val="ListBullet"/>
      </w:pPr>
      <w:r>
        <w:rPr>
          <w:rFonts w:ascii="Carlito" w:hAnsi="Carlito"/>
        </w:rPr>
        <w:t>exposição de chave de serviço no cliente;</w:t>
      </w:r>
    </w:p>
    <w:p>
      <w:pPr>
        <w:pStyle w:val="ListBullet"/>
      </w:pPr>
      <w:r>
        <w:rPr>
          <w:rFonts w:ascii="Carlito" w:hAnsi="Carlito"/>
        </w:rPr>
        <w:t>acesso a evidências por URL pública;</w:t>
      </w:r>
    </w:p>
    <w:p>
      <w:pPr>
        <w:pStyle w:val="ListBullet"/>
      </w:pPr>
      <w:r>
        <w:rPr>
          <w:rFonts w:ascii="Carlito" w:hAnsi="Carlito"/>
        </w:rPr>
        <w:t>exportação excessiva;</w:t>
      </w:r>
    </w:p>
    <w:p>
      <w:pPr>
        <w:pStyle w:val="ListBullet"/>
      </w:pPr>
      <w:r>
        <w:rPr>
          <w:rFonts w:ascii="Carlito" w:hAnsi="Carlito"/>
        </w:rPr>
        <w:t>perda ou roubo de dispositivo;</w:t>
      </w:r>
    </w:p>
    <w:p>
      <w:pPr>
        <w:pStyle w:val="ListBullet"/>
      </w:pPr>
      <w:r>
        <w:rPr>
          <w:rFonts w:ascii="Carlito" w:hAnsi="Carlito"/>
        </w:rPr>
        <w:t>alteração retroativa de avaliação;</w:t>
      </w:r>
    </w:p>
    <w:p>
      <w:pPr>
        <w:pStyle w:val="ListBullet"/>
      </w:pPr>
      <w:r>
        <w:rPr>
          <w:rFonts w:ascii="Carlito" w:hAnsi="Carlito"/>
        </w:rPr>
        <w:t>dependência vulnerável;</w:t>
      </w:r>
    </w:p>
    <w:p>
      <w:pPr>
        <w:pStyle w:val="ListBullet"/>
      </w:pPr>
      <w:r>
        <w:rPr>
          <w:rFonts w:ascii="Carlito" w:hAnsi="Carlito"/>
        </w:rPr>
        <w:t>phishing e recuperação de conta indevida;</w:t>
      </w:r>
    </w:p>
    <w:p>
      <w:pPr>
        <w:pStyle w:val="ListBullet"/>
      </w:pPr>
      <w:r>
        <w:rPr>
          <w:rFonts w:ascii="Carlito" w:hAnsi="Carlito"/>
        </w:rPr>
        <w:t>vazamento em logs e telemetria;</w:t>
      </w:r>
    </w:p>
    <w:p>
      <w:pPr>
        <w:pStyle w:val="ListBullet"/>
      </w:pPr>
      <w:r>
        <w:rPr>
          <w:rFonts w:ascii="Carlito" w:hAnsi="Carlito"/>
        </w:rPr>
        <w:t>indisponibilidade ou perda de backup;</w:t>
      </w:r>
    </w:p>
    <w:p>
      <w:pPr>
        <w:pStyle w:val="ListBullet"/>
      </w:pPr>
      <w:r>
        <w:rPr>
          <w:rFonts w:ascii="Carlito" w:hAnsi="Carlito"/>
        </w:rPr>
        <w:t>dados pessoais capturados acidentalmente em fotografias.</w:t>
      </w:r>
    </w:p>
    <w:p>
      <w:pPr>
        <w:pStyle w:val="Heading2"/>
      </w:pPr>
      <w:r>
        <w:t>13.3 Controles mínimos</w:t>
      </w:r>
    </w:p>
    <w:p>
      <w:pPr>
        <w:pStyle w:val="Heading3"/>
      </w:pPr>
      <w:r>
        <w:t>Identidade</w:t>
      </w:r>
    </w:p>
    <w:p>
      <w:pPr>
        <w:pStyle w:val="ListBullet"/>
      </w:pPr>
      <w:r>
        <w:rPr>
          <w:rFonts w:ascii="Carlito" w:hAnsi="Carlito"/>
        </w:rPr>
        <w:t>SSO corporativo preferencial;</w:t>
      </w:r>
    </w:p>
    <w:p>
      <w:pPr>
        <w:pStyle w:val="ListBullet"/>
      </w:pPr>
      <w:r>
        <w:rPr>
          <w:rFonts w:ascii="Carlito" w:hAnsi="Carlito"/>
        </w:rPr>
        <w:t>MFA obrigatório para Administrador, Regional e Coordenador; política para GCs aprovada antes do piloto;</w:t>
      </w:r>
    </w:p>
    <w:p>
      <w:pPr>
        <w:pStyle w:val="ListBullet"/>
      </w:pPr>
      <w:r>
        <w:rPr>
          <w:rFonts w:ascii="Carlito" w:hAnsi="Carlito"/>
        </w:rPr>
        <w:t>proteção contra senha vazada e tentativas abusivas;</w:t>
      </w:r>
    </w:p>
    <w:p>
      <w:pPr>
        <w:pStyle w:val="ListBullet"/>
      </w:pPr>
      <w:r>
        <w:rPr>
          <w:rFonts w:ascii="Carlito" w:hAnsi="Carlito"/>
        </w:rPr>
        <w:t>sessões curtas para operações privilegiadas;</w:t>
      </w:r>
    </w:p>
    <w:p>
      <w:pPr>
        <w:pStyle w:val="ListBullet"/>
      </w:pPr>
      <w:r>
        <w:rPr>
          <w:rFonts w:ascii="Carlito" w:hAnsi="Carlito"/>
        </w:rPr>
        <w:t>revogação e revisão de acesso.</w:t>
      </w:r>
    </w:p>
    <w:p>
      <w:pPr>
        <w:pStyle w:val="Heading3"/>
      </w:pPr>
      <w:r>
        <w:t>Autorização</w:t>
      </w:r>
    </w:p>
    <w:p>
      <w:pPr>
        <w:pStyle w:val="ListBullet"/>
      </w:pPr>
      <w:r>
        <w:rPr>
          <w:rFonts w:ascii="Carlito" w:hAnsi="Carlito"/>
        </w:rPr>
        <w:t>RLS em todas as tabelas expostas;</w:t>
      </w:r>
    </w:p>
    <w:p>
      <w:pPr>
        <w:pStyle w:val="ListBullet"/>
      </w:pPr>
      <w:r>
        <w:rPr>
          <w:rFonts w:ascii="Carlito" w:hAnsi="Carlito"/>
        </w:rPr>
        <w:t>testes positivos e negativos por perfil;</w:t>
      </w:r>
    </w:p>
    <w:p>
      <w:pPr>
        <w:pStyle w:val="ListBullet"/>
      </w:pPr>
      <w:r>
        <w:rPr>
          <w:rFonts w:ascii="Carlito" w:hAnsi="Carlito"/>
        </w:rPr>
        <w:t>funções privilegiadas server-side;</w:t>
      </w:r>
    </w:p>
    <w:p>
      <w:pPr>
        <w:pStyle w:val="ListBullet"/>
      </w:pPr>
      <w:r>
        <w:rPr>
          <w:rFonts w:ascii="Carlito" w:hAnsi="Carlito"/>
        </w:rPr>
        <w:t>service role nunca enviada ao cliente;</w:t>
      </w:r>
    </w:p>
    <w:p>
      <w:pPr>
        <w:pStyle w:val="ListBullet"/>
      </w:pPr>
      <w:r>
        <w:rPr>
          <w:rFonts w:ascii="Carlito" w:hAnsi="Carlito"/>
        </w:rPr>
        <w:t>deny by default.</w:t>
      </w:r>
    </w:p>
    <w:p>
      <w:pPr>
        <w:pStyle w:val="Heading3"/>
      </w:pPr>
      <w:r>
        <w:t>Dados</w:t>
      </w:r>
    </w:p>
    <w:p>
      <w:pPr>
        <w:pStyle w:val="ListBullet"/>
      </w:pPr>
      <w:r>
        <w:rPr>
          <w:rFonts w:ascii="Carlito" w:hAnsi="Carlito"/>
        </w:rPr>
        <w:t>TLS em trânsito;</w:t>
      </w:r>
    </w:p>
    <w:p>
      <w:pPr>
        <w:pStyle w:val="ListBullet"/>
      </w:pPr>
      <w:r>
        <w:rPr>
          <w:rFonts w:ascii="Carlito" w:hAnsi="Carlito"/>
        </w:rPr>
        <w:t>criptografia do provedor em repouso;</w:t>
      </w:r>
    </w:p>
    <w:p>
      <w:pPr>
        <w:pStyle w:val="ListBullet"/>
      </w:pPr>
      <w:r>
        <w:rPr>
          <w:rFonts w:ascii="Carlito" w:hAnsi="Carlito"/>
        </w:rPr>
        <w:t>buckets privados;</w:t>
      </w:r>
    </w:p>
    <w:p>
      <w:pPr>
        <w:pStyle w:val="ListBullet"/>
      </w:pPr>
      <w:r>
        <w:rPr>
          <w:rFonts w:ascii="Carlito" w:hAnsi="Carlito"/>
        </w:rPr>
        <w:t>URLs assinadas curtas;</w:t>
      </w:r>
    </w:p>
    <w:p>
      <w:pPr>
        <w:pStyle w:val="ListBullet"/>
      </w:pPr>
      <w:r>
        <w:rPr>
          <w:rFonts w:ascii="Carlito" w:hAnsi="Carlito"/>
        </w:rPr>
        <w:t>segredo fora do Git;</w:t>
      </w:r>
    </w:p>
    <w:p>
      <w:pPr>
        <w:pStyle w:val="ListBullet"/>
      </w:pPr>
      <w:r>
        <w:rPr>
          <w:rFonts w:ascii="Carlito" w:hAnsi="Carlito"/>
        </w:rPr>
        <w:t>logs sem payload sensível;</w:t>
      </w:r>
    </w:p>
    <w:p>
      <w:pPr>
        <w:pStyle w:val="ListBullet"/>
      </w:pPr>
      <w:r>
        <w:rPr>
          <w:rFonts w:ascii="Carlito" w:hAnsi="Carlito"/>
        </w:rPr>
        <w:t>backup e restauração testados.</w:t>
      </w:r>
    </w:p>
    <w:p>
      <w:pPr>
        <w:pStyle w:val="Heading3"/>
      </w:pPr>
      <w:r>
        <w:t>Desenvolvimento</w:t>
      </w:r>
    </w:p>
    <w:p>
      <w:pPr>
        <w:pStyle w:val="ListBullet"/>
      </w:pPr>
      <w:r>
        <w:rPr>
          <w:rFonts w:ascii="Carlito" w:hAnsi="Carlito"/>
        </w:rPr>
        <w:t>revisão de pull request;</w:t>
      </w:r>
    </w:p>
    <w:p>
      <w:pPr>
        <w:pStyle w:val="ListBullet"/>
      </w:pPr>
      <w:r>
        <w:rPr>
          <w:rFonts w:ascii="Carlito" w:hAnsi="Carlito"/>
        </w:rPr>
        <w:t>branch protegida;</w:t>
      </w:r>
    </w:p>
    <w:p>
      <w:pPr>
        <w:pStyle w:val="ListBullet"/>
      </w:pPr>
      <w:r>
        <w:rPr>
          <w:rFonts w:ascii="Carlito" w:hAnsi="Carlito"/>
        </w:rPr>
        <w:t>análise estática, dependências e segredos;</w:t>
      </w:r>
    </w:p>
    <w:p>
      <w:pPr>
        <w:pStyle w:val="ListBullet"/>
      </w:pPr>
      <w:r>
        <w:rPr>
          <w:rFonts w:ascii="Carlito" w:hAnsi="Carlito"/>
        </w:rPr>
        <w:t>testes de segurança automatizados;</w:t>
      </w:r>
    </w:p>
    <w:p>
      <w:pPr>
        <w:pStyle w:val="ListBullet"/>
      </w:pPr>
      <w:r>
        <w:rPr>
          <w:rFonts w:ascii="Carlito" w:hAnsi="Carlito"/>
        </w:rPr>
        <w:t>ambientes separados;</w:t>
      </w:r>
    </w:p>
    <w:p>
      <w:pPr>
        <w:pStyle w:val="ListBullet"/>
      </w:pPr>
      <w:r>
        <w:rPr>
          <w:rFonts w:ascii="Carlito" w:hAnsi="Carlito"/>
        </w:rPr>
        <w:t>inventário de componentes e licenças;</w:t>
      </w:r>
    </w:p>
    <w:p>
      <w:pPr>
        <w:pStyle w:val="ListBullet"/>
      </w:pPr>
      <w:r>
        <w:rPr>
          <w:rFonts w:ascii="Carlito" w:hAnsi="Carlito"/>
        </w:rPr>
        <w:t>atualizações planejadas do Expo e dependências.</w:t>
      </w:r>
    </w:p>
    <w:p>
      <w:pPr>
        <w:pStyle w:val="Heading2"/>
      </w:pPr>
      <w:r>
        <w:t>13.4 Critérios de severidade</w:t>
      </w:r>
    </w:p>
    <w:p>
      <w:pPr>
        <w:pStyle w:val="ListBullet"/>
      </w:pPr>
      <w:r>
        <w:rPr>
          <w:rFonts w:ascii="Carlito" w:hAnsi="Carlito"/>
          <w:b/>
        </w:rPr>
        <w:t>Crítica:</w:t>
      </w:r>
      <w:r>
        <w:rPr>
          <w:rFonts w:ascii="Carlito" w:hAnsi="Carlito"/>
        </w:rPr>
        <w:t xml:space="preserve"> acesso não autorizado entre escopos, chave privilegiada exposta, perda de dados oficiais, execução remota, evidência pública.</w:t>
      </w:r>
    </w:p>
    <w:p>
      <w:pPr>
        <w:pStyle w:val="ListBullet"/>
      </w:pPr>
      <w:r>
        <w:rPr>
          <w:rFonts w:ascii="Carlito" w:hAnsi="Carlito"/>
          <w:b/>
        </w:rPr>
        <w:t>Alta:</w:t>
      </w:r>
      <w:r>
        <w:rPr>
          <w:rFonts w:ascii="Carlito" w:hAnsi="Carlito"/>
        </w:rPr>
        <w:t xml:space="preserve"> bypass parcial, alteração indevida, recuperação de conta frágil, backup não restaurável.</w:t>
      </w:r>
    </w:p>
    <w:p>
      <w:pPr>
        <w:pStyle w:val="ListBullet"/>
      </w:pPr>
      <w:r>
        <w:rPr>
          <w:rFonts w:ascii="Carlito" w:hAnsi="Carlito"/>
          <w:b/>
        </w:rPr>
        <w:t>Média:</w:t>
      </w:r>
      <w:r>
        <w:rPr>
          <w:rFonts w:ascii="Carlito" w:hAnsi="Carlito"/>
        </w:rPr>
        <w:t xml:space="preserve"> excesso de informação, sessão longa, log inadequado, rate limit insuficiente.</w:t>
      </w:r>
    </w:p>
    <w:p>
      <w:pPr>
        <w:pStyle w:val="ListBullet"/>
      </w:pPr>
      <w:r>
        <w:rPr>
          <w:rFonts w:ascii="Carlito" w:hAnsi="Carlito"/>
          <w:b/>
        </w:rPr>
        <w:t>Baixa:</w:t>
      </w:r>
      <w:r>
        <w:rPr>
          <w:rFonts w:ascii="Carlito" w:hAnsi="Carlito"/>
        </w:rPr>
        <w:t xml:space="preserve"> hardening e melhoria sem exploração plausível imediata.</w:t>
      </w:r>
    </w:p>
    <w:p>
      <w:r>
        <w:rPr>
          <w:rFonts w:ascii="Carlito" w:hAnsi="Carlito"/>
        </w:rPr>
        <w:t>Nenhuma vulnerabilidade crítica ou alta sem mitigação aceita pode permanecer no Gate 4.</w:t>
      </w:r>
    </w:p>
    <w:p>
      <w:pPr>
        <w:pStyle w:val="Heading2"/>
      </w:pPr>
      <w:r>
        <w:t>13.5 Resposta a incidentes</w:t>
      </w:r>
    </w:p>
    <w:p>
      <w:r>
        <w:rPr>
          <w:rFonts w:ascii="Carlito" w:hAnsi="Carlito"/>
        </w:rPr>
        <w:t>O playbook inclui identificação, contenção, preservação de evidência, erradicação, recuperação, avaliação de dados pessoais, comunicação interna e lições aprendidas. A ANPD prevê comunicação de incidente com risco ou dano relevante e manutenção de registros de incidentes por pelo menos cinco anos; a página oficial informa prazo de três dias úteis para comunicação aplicável [R13]. O alvo interno deve ser mais rápido: escalar suspeita em até uma hora e envolver Privacidade imediatamente.</w:t>
      </w:r>
    </w:p>
    <w:p>
      <w:pPr>
        <w:pStyle w:val="Heading1"/>
        <w:pageBreakBefore/>
      </w:pPr>
      <w:r>
        <w:t>14. LGPD, privacidade e ciclo de vida dos dados</w:t>
      </w:r>
    </w:p>
    <w:p>
      <w:pPr>
        <w:pStyle w:val="Heading2"/>
      </w:pPr>
      <w:r>
        <w:t>14.1 Privacy by design</w:t>
      </w:r>
    </w:p>
    <w:p>
      <w:r>
        <w:rPr>
          <w:rFonts w:ascii="Carlito" w:hAnsi="Carlito"/>
        </w:rPr>
        <w:t>A LGPD não é um texto de tela; é um conjunto de decisões sobre finalidade, necessidade, acesso, retenção, transparência e responsabilidade. Antes do piloto, a organização deve identificar controlador, operadores e encarregado conforme sua estrutura, documentar operações de tratamento e aprovar base legal. A ANPD mantém guias de agentes de tratamento e de segurança da informação [R1][R2].</w:t>
      </w:r>
    </w:p>
    <w:p>
      <w:pPr>
        <w:pStyle w:val="Heading2"/>
      </w:pPr>
      <w:r>
        <w:t>14.2 Categorias de dados previstas</w:t>
      </w:r>
    </w:p>
    <w:p>
      <w:pPr>
        <w:pStyle w:val="ListBullet"/>
      </w:pPr>
      <w:r>
        <w:rPr>
          <w:rFonts w:ascii="Carlito" w:hAnsi="Carlito"/>
        </w:rPr>
        <w:t>identidade e contato corporativo dos usuários;</w:t>
      </w:r>
    </w:p>
    <w:p>
      <w:pPr>
        <w:pStyle w:val="ListBullet"/>
      </w:pPr>
      <w:r>
        <w:rPr>
          <w:rFonts w:ascii="Carlito" w:hAnsi="Carlito"/>
        </w:rPr>
        <w:t>papel, vínculo, unidade e operação atribuída;</w:t>
      </w:r>
    </w:p>
    <w:p>
      <w:pPr>
        <w:pStyle w:val="ListBullet"/>
      </w:pPr>
      <w:r>
        <w:rPr>
          <w:rFonts w:ascii="Carlito" w:hAnsi="Carlito"/>
        </w:rPr>
        <w:t>registros profissionais de visitas e validações;</w:t>
      </w:r>
    </w:p>
    <w:p>
      <w:pPr>
        <w:pStyle w:val="ListBullet"/>
      </w:pPr>
      <w:r>
        <w:rPr>
          <w:rFonts w:ascii="Carlito" w:hAnsi="Carlito"/>
        </w:rPr>
        <w:t>imagens ou documentos de evidência;</w:t>
      </w:r>
    </w:p>
    <w:p>
      <w:pPr>
        <w:pStyle w:val="ListBullet"/>
      </w:pPr>
      <w:r>
        <w:rPr>
          <w:rFonts w:ascii="Carlito" w:hAnsi="Carlito"/>
        </w:rPr>
        <w:t>logs de acesso e ações;</w:t>
      </w:r>
    </w:p>
    <w:p>
      <w:pPr>
        <w:pStyle w:val="ListBullet"/>
      </w:pPr>
      <w:r>
        <w:rPr>
          <w:rFonts w:ascii="Carlito" w:hAnsi="Carlito"/>
        </w:rPr>
        <w:t>dados de dispositivo estritamente necessários à segurança/sync;</w:t>
      </w:r>
    </w:p>
    <w:p>
      <w:pPr>
        <w:pStyle w:val="ListBullet"/>
      </w:pPr>
      <w:r>
        <w:rPr>
          <w:rFonts w:ascii="Carlito" w:hAnsi="Carlito"/>
        </w:rPr>
        <w:t>comentários e diagnósticos.</w:t>
      </w:r>
    </w:p>
    <w:p>
      <w:r>
        <w:rPr>
          <w:rFonts w:ascii="Carlito" w:hAnsi="Carlito"/>
        </w:rPr>
        <w:t>O aplicativo não deve solicitar CPF, dados de saúde, localização contínua ou dados de clientes finais sem necessidade aprovada. Evidências devem ser enquadradas como “sem dados pessoais de cliente” por padrão. Se um dado aparecer incidentalmente, deve haver orientação de recorte, desfocagem ou remoção.</w:t>
      </w:r>
    </w:p>
    <w:p>
      <w:pPr>
        <w:pStyle w:val="Heading2"/>
      </w:pPr>
      <w:r>
        <w:t>14.3 Inventário de tratamento</w:t>
      </w:r>
    </w:p>
    <w:p>
      <w:r>
        <w:rPr>
          <w:rFonts w:ascii="Carlito" w:hAnsi="Carlito"/>
        </w:rPr>
        <w:t>Para cada operação registrar: finalidade, categoria de titular, dados, fonte, compartilhamento, operador, localização, prazo, base legal, medidas de segurança e canal de direitos. Esse inventário antecede a produção. A equipe técnica não decide isoladamente a base legal.</w:t>
      </w:r>
    </w:p>
    <w:p>
      <w:pPr>
        <w:pStyle w:val="Heading2"/>
      </w:pPr>
      <w:r>
        <w:t>14.4 Retenção</w:t>
      </w:r>
    </w:p>
    <w:p>
      <w:r>
        <w:rPr>
          <w:rFonts w:ascii="Carlito" w:hAnsi="Carlito"/>
        </w:rPr>
        <w:t>A retenção deve ser parametrizável e aprovada. Proposta inicial:</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226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Dado</w:t>
            </w:r>
          </w:p>
        </w:tc>
        <w:tc>
          <w:tcPr>
            <w:tcW w:type="dxa" w:w="238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Retenção proposta</w:t>
            </w:r>
          </w:p>
        </w:tc>
        <w:tc>
          <w:tcPr>
            <w:tcW w:type="dxa" w:w="4535"/>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Observação</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Avaliações e snapshots oficiais</w:t>
            </w:r>
          </w:p>
        </w:tc>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ciclo corporativo + prazo definido por política</w:t>
            </w:r>
          </w:p>
        </w:tc>
        <w:tc>
          <w:tcPr>
            <w:tcW w:type="dxa" w:w="453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valor histórico e prestação de contas</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Evidências</w:t>
            </w:r>
          </w:p>
        </w:tc>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24 meses após fechamento, salvo política diversa</w:t>
            </w:r>
          </w:p>
        </w:tc>
        <w:tc>
          <w:tcPr>
            <w:tcW w:type="dxa" w:w="453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minimizar armazenamento</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Rascunhos abandonados</w:t>
            </w:r>
          </w:p>
        </w:tc>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90 dias</w:t>
            </w:r>
          </w:p>
        </w:tc>
        <w:tc>
          <w:tcPr>
            <w:tcW w:type="dxa" w:w="453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limpeza automática com aviso</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Logs de auditoria</w:t>
            </w:r>
          </w:p>
        </w:tc>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mínimo compatível com segurança e obrigações</w:t>
            </w:r>
          </w:p>
        </w:tc>
        <w:tc>
          <w:tcPr>
            <w:tcW w:type="dxa" w:w="453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incidentes pessoais: observar mínimo regulatório aplicável</w:t>
            </w:r>
          </w:p>
        </w:tc>
      </w:tr>
      <w:tr>
        <w:trPr>
          <w:cantSplit/>
        </w:trPr>
        <w:tc>
          <w:tcPr>
            <w:tcW w:type="dxa" w:w="226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Exportações temporárias</w:t>
            </w:r>
          </w:p>
        </w:tc>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7 dias</w:t>
            </w:r>
          </w:p>
        </w:tc>
        <w:tc>
          <w:tcPr>
            <w:tcW w:type="dxa" w:w="453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link expirável</w:t>
            </w:r>
          </w:p>
        </w:tc>
      </w:tr>
      <w:tr>
        <w:trPr>
          <w:cantSplit/>
        </w:trPr>
        <w:tc>
          <w:tcPr>
            <w:tcW w:type="dxa" w:w="226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Conta inativa</w:t>
            </w:r>
          </w:p>
        </w:tc>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preserva autoria; remove acesso</w:t>
            </w:r>
          </w:p>
        </w:tc>
        <w:tc>
          <w:tcPr>
            <w:tcW w:type="dxa" w:w="453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dados mínimos</w:t>
            </w:r>
          </w:p>
        </w:tc>
      </w:tr>
    </w:tbl>
    <w:p>
      <w:pPr>
        <w:spacing w:after="0"/>
      </w:pPr>
    </w:p>
    <w:p>
      <w:r>
        <w:rPr>
          <w:rFonts w:ascii="Carlito" w:hAnsi="Carlito"/>
        </w:rPr>
        <w:t>Esses prazos não são decisão legal final. DPO e política corporativa devem ratificar.</w:t>
      </w:r>
    </w:p>
    <w:p>
      <w:pPr>
        <w:pStyle w:val="Heading2"/>
      </w:pPr>
      <w:r>
        <w:t>14.5 Direitos e transparência</w:t>
      </w:r>
    </w:p>
    <w:p>
      <w:r>
        <w:rPr>
          <w:rFonts w:ascii="Carlito" w:hAnsi="Carlito"/>
        </w:rPr>
        <w:t>O aviso interno explica finalidade, dados, acesso, retenção, suporte e canal de privacidade. Solicitações de acesso/correção são encaminhadas ao processo corporativo. Correção de dado histórico não significa apagar a evidência de que o registro existiu; usa-se retificação ou adendo conforme a natureza.</w:t>
      </w:r>
    </w:p>
    <w:p>
      <w:pPr>
        <w:pStyle w:val="Heading2"/>
      </w:pPr>
      <w:r>
        <w:t>14.6 Fornecedores e transferências</w:t>
      </w:r>
    </w:p>
    <w:p>
      <w:r>
        <w:rPr>
          <w:rFonts w:ascii="Carlito" w:hAnsi="Carlito"/>
        </w:rPr>
        <w:t>A contratação de BaaS, hospedagem, monitoramento e e-mail exige avaliação de DPA, suboperadores, região, transferências internacionais, exclusão, portabilidade, backups e resposta a incidentes. O desenho técnico deve permitir exportar dados e evidências em formato utilizável.</w:t>
      </w:r>
    </w:p>
    <w:p>
      <w:pPr>
        <w:pStyle w:val="Heading1"/>
        <w:pageBreakBefore/>
      </w:pPr>
      <w:r>
        <w:t>15. Trilha de auditoria, observabilidade e qualidade de dados</w:t>
      </w:r>
    </w:p>
    <w:p>
      <w:pPr>
        <w:pStyle w:val="Heading2"/>
      </w:pPr>
      <w:r>
        <w:t>15.1 Trilha de auditoria</w:t>
      </w:r>
    </w:p>
    <w:p>
      <w:r>
        <w:rPr>
          <w:rFonts w:ascii="Carlito" w:hAnsi="Carlito"/>
        </w:rPr>
        <w:t>Eventos mínimos:</w:t>
      </w:r>
    </w:p>
    <w:p>
      <w:pPr>
        <w:pStyle w:val="ListBullet"/>
      </w:pPr>
      <w:r>
        <w:rPr>
          <w:rFonts w:ascii="Carlito" w:hAnsi="Carlito"/>
        </w:rPr>
        <w:t>login, logout, falha, MFA e recuperação;</w:t>
      </w:r>
    </w:p>
    <w:p>
      <w:pPr>
        <w:pStyle w:val="ListBullet"/>
      </w:pPr>
      <w:r>
        <w:rPr>
          <w:rFonts w:ascii="Carlito" w:hAnsi="Carlito"/>
        </w:rPr>
        <w:t>concessão/revogação de perfil;</w:t>
      </w:r>
    </w:p>
    <w:p>
      <w:pPr>
        <w:pStyle w:val="ListBullet"/>
      </w:pPr>
      <w:r>
        <w:rPr>
          <w:rFonts w:ascii="Carlito" w:hAnsi="Carlito"/>
        </w:rPr>
        <w:t>criação, submissão, devolução e aprovação;</w:t>
      </w:r>
    </w:p>
    <w:p>
      <w:pPr>
        <w:pStyle w:val="ListBullet"/>
      </w:pPr>
      <w:r>
        <w:rPr>
          <w:rFonts w:ascii="Carlito" w:hAnsi="Carlito"/>
        </w:rPr>
        <w:t>alteração de vínculo;</w:t>
      </w:r>
    </w:p>
    <w:p>
      <w:pPr>
        <w:pStyle w:val="ListBullet"/>
      </w:pPr>
      <w:r>
        <w:rPr>
          <w:rFonts w:ascii="Carlito" w:hAnsi="Carlito"/>
        </w:rPr>
        <w:t>criação/inativação/versionamento de indicador;</w:t>
      </w:r>
    </w:p>
    <w:p>
      <w:pPr>
        <w:pStyle w:val="ListBullet"/>
      </w:pPr>
      <w:r>
        <w:rPr>
          <w:rFonts w:ascii="Carlito" w:hAnsi="Carlito"/>
        </w:rPr>
        <w:t>acesso ou download de evidência sensível;</w:t>
      </w:r>
    </w:p>
    <w:p>
      <w:pPr>
        <w:pStyle w:val="ListBullet"/>
      </w:pPr>
      <w:r>
        <w:rPr>
          <w:rFonts w:ascii="Carlito" w:hAnsi="Carlito"/>
        </w:rPr>
        <w:t>exportação;</w:t>
      </w:r>
    </w:p>
    <w:p>
      <w:pPr>
        <w:pStyle w:val="ListBullet"/>
      </w:pPr>
      <w:r>
        <w:rPr>
          <w:rFonts w:ascii="Carlito" w:hAnsi="Carlito"/>
        </w:rPr>
        <w:t>adendo de registro aprovado;</w:t>
      </w:r>
    </w:p>
    <w:p>
      <w:pPr>
        <w:pStyle w:val="ListBullet"/>
      </w:pPr>
      <w:r>
        <w:rPr>
          <w:rFonts w:ascii="Carlito" w:hAnsi="Carlito"/>
        </w:rPr>
        <w:t>mudança de retenção;</w:t>
      </w:r>
    </w:p>
    <w:p>
      <w:pPr>
        <w:pStyle w:val="ListBullet"/>
      </w:pPr>
      <w:r>
        <w:rPr>
          <w:rFonts w:ascii="Carlito" w:hAnsi="Carlito"/>
        </w:rPr>
        <w:t>operação administrativa privilegiada.</w:t>
      </w:r>
    </w:p>
    <w:p>
      <w:r>
        <w:rPr>
          <w:rFonts w:ascii="Carlito" w:hAnsi="Carlito"/>
        </w:rPr>
        <w:t>O log contém quem, quando, onde aplicável, ação, objeto, resultado e correlação. Não deve guardar senha, token, arquivo ou texto sensível desnecessário. A trilha é append-only e tem acesso restrito.</w:t>
      </w:r>
    </w:p>
    <w:p>
      <w:pPr>
        <w:pStyle w:val="Heading2"/>
      </w:pPr>
      <w:r>
        <w:t>15.2 Observabilidade técnica</w:t>
      </w:r>
    </w:p>
    <w:p>
      <w:r>
        <w:rPr>
          <w:rFonts w:ascii="Carlito" w:hAnsi="Carlito"/>
        </w:rPr>
        <w:t>Métricas: taxa de erro, latência, crashes, falhas de login, falhas de RLS, fila de sync, tempo de upload, storage, jobs, disponibilidade e versões instaladas. Alertas precisam de dono e ação. Telemetria não pode virar coleta excessiva de comportamento individual.</w:t>
      </w:r>
    </w:p>
    <w:p>
      <w:pPr>
        <w:pStyle w:val="Heading2"/>
      </w:pPr>
      <w:r>
        <w:t>15.3 Qualidade de dados</w:t>
      </w:r>
    </w:p>
    <w:p>
      <w:r>
        <w:rPr>
          <w:rFonts w:ascii="Carlito" w:hAnsi="Carlito"/>
        </w:rPr>
        <w:t>Dimensões:</w:t>
      </w:r>
    </w:p>
    <w:p>
      <w:pPr>
        <w:pStyle w:val="ListBullet"/>
      </w:pPr>
      <w:r>
        <w:rPr>
          <w:rFonts w:ascii="Carlito" w:hAnsi="Carlito"/>
        </w:rPr>
        <w:t>completude;</w:t>
      </w:r>
    </w:p>
    <w:p>
      <w:pPr>
        <w:pStyle w:val="ListBullet"/>
      </w:pPr>
      <w:r>
        <w:rPr>
          <w:rFonts w:ascii="Carlito" w:hAnsi="Carlito"/>
        </w:rPr>
        <w:t>validade;</w:t>
      </w:r>
    </w:p>
    <w:p>
      <w:pPr>
        <w:pStyle w:val="ListBullet"/>
      </w:pPr>
      <w:r>
        <w:rPr>
          <w:rFonts w:ascii="Carlito" w:hAnsi="Carlito"/>
        </w:rPr>
        <w:t>unicidade;</w:t>
      </w:r>
    </w:p>
    <w:p>
      <w:pPr>
        <w:pStyle w:val="ListBullet"/>
      </w:pPr>
      <w:r>
        <w:rPr>
          <w:rFonts w:ascii="Carlito" w:hAnsi="Carlito"/>
        </w:rPr>
        <w:t>consistência;</w:t>
      </w:r>
    </w:p>
    <w:p>
      <w:pPr>
        <w:pStyle w:val="ListBullet"/>
      </w:pPr>
      <w:r>
        <w:rPr>
          <w:rFonts w:ascii="Carlito" w:hAnsi="Carlito"/>
        </w:rPr>
        <w:t>tempestividade;</w:t>
      </w:r>
    </w:p>
    <w:p>
      <w:pPr>
        <w:pStyle w:val="ListBullet"/>
      </w:pPr>
      <w:r>
        <w:rPr>
          <w:rFonts w:ascii="Carlito" w:hAnsi="Carlito"/>
        </w:rPr>
        <w:t>rastreabilidade;</w:t>
      </w:r>
    </w:p>
    <w:p>
      <w:pPr>
        <w:pStyle w:val="ListBullet"/>
      </w:pPr>
      <w:r>
        <w:rPr>
          <w:rFonts w:ascii="Carlito" w:hAnsi="Carlito"/>
        </w:rPr>
        <w:t>concordância com fonte.</w:t>
      </w:r>
    </w:p>
    <w:p>
      <w:r>
        <w:rPr>
          <w:rFonts w:ascii="Carlito" w:hAnsi="Carlito"/>
        </w:rPr>
        <w:t>O dashboard de qualidade mostra campos faltantes, valores fora de faixa, atrasos e discrepâncias. Dados não aprovados não entram em score oficial. Correções são registradas.</w:t>
      </w:r>
    </w:p>
    <w:p>
      <w:pPr>
        <w:pStyle w:val="Heading2"/>
      </w:pPr>
      <w:r>
        <w:t>15.4 Reconciliação</w:t>
      </w:r>
    </w:p>
    <w:p>
      <w:r>
        <w:rPr>
          <w:rFonts w:ascii="Carlito" w:hAnsi="Carlito"/>
        </w:rPr>
        <w:t>Rotina diária verifica visitas previstas sem instância, submissões sem evidência, objetos no Storage sem metadado, metadados sem arquivo, planos vencidos e snapshots divergentes. Anomalias geram fila de correção, não ajuste silencioso.</w:t>
      </w:r>
    </w:p>
    <w:p>
      <w:pPr>
        <w:pStyle w:val="Heading1"/>
        <w:pageBreakBefore/>
      </w:pPr>
      <w:r>
        <w:t>16. Acessibilidade, usabilidade e experiência de campo</w:t>
      </w:r>
    </w:p>
    <w:p>
      <w:pPr>
        <w:pStyle w:val="Heading2"/>
      </w:pPr>
      <w:r>
        <w:t>16.1 Referência</w:t>
      </w:r>
    </w:p>
    <w:p>
      <w:r>
        <w:rPr>
          <w:rFonts w:ascii="Carlito" w:hAnsi="Carlito"/>
        </w:rPr>
        <w:t>A aplicação web adotará WCAG 2.2 nível AA como referência [R6]. No mobile, os mesmos princípios se traduzem em rótulos acessíveis, ordem de foco, contraste, alvos adequados, suporte a leitor de tela, mensagens claras e não dependência exclusiva de cor.</w:t>
      </w:r>
    </w:p>
    <w:p>
      <w:pPr>
        <w:pStyle w:val="Heading2"/>
      </w:pPr>
      <w:r>
        <w:t>16.2 Princípios de campo</w:t>
      </w:r>
    </w:p>
    <w:p>
      <w:pPr>
        <w:pStyle w:val="ListBullet"/>
      </w:pPr>
      <w:r>
        <w:rPr>
          <w:rFonts w:ascii="Carlito" w:hAnsi="Carlito"/>
        </w:rPr>
        <w:t>telas curtas e progressivas;</w:t>
      </w:r>
    </w:p>
    <w:p>
      <w:pPr>
        <w:pStyle w:val="ListBullet"/>
      </w:pPr>
      <w:r>
        <w:rPr>
          <w:rFonts w:ascii="Carlito" w:hAnsi="Carlito"/>
        </w:rPr>
        <w:t>salvamento automático de rascunho;</w:t>
      </w:r>
    </w:p>
    <w:p>
      <w:pPr>
        <w:pStyle w:val="ListBullet"/>
      </w:pPr>
      <w:r>
        <w:rPr>
          <w:rFonts w:ascii="Carlito" w:hAnsi="Carlito"/>
        </w:rPr>
        <w:t>indicação visível de offline e pendências;</w:t>
      </w:r>
    </w:p>
    <w:p>
      <w:pPr>
        <w:pStyle w:val="ListBullet"/>
      </w:pPr>
      <w:r>
        <w:rPr>
          <w:rFonts w:ascii="Carlito" w:hAnsi="Carlito"/>
        </w:rPr>
        <w:t>botões com rótulo, não apenas ícone;</w:t>
      </w:r>
    </w:p>
    <w:p>
      <w:pPr>
        <w:pStyle w:val="ListBullet"/>
      </w:pPr>
      <w:r>
        <w:rPr>
          <w:rFonts w:ascii="Carlito" w:hAnsi="Carlito"/>
        </w:rPr>
        <w:t>semáforo acompanhado de texto;</w:t>
      </w:r>
    </w:p>
    <w:p>
      <w:pPr>
        <w:pStyle w:val="ListBullet"/>
      </w:pPr>
      <w:r>
        <w:rPr>
          <w:rFonts w:ascii="Carlito" w:hAnsi="Carlito"/>
        </w:rPr>
        <w:t>confirmação para ação irreversível;</w:t>
      </w:r>
    </w:p>
    <w:p>
      <w:pPr>
        <w:pStyle w:val="ListBullet"/>
      </w:pPr>
      <w:r>
        <w:rPr>
          <w:rFonts w:ascii="Carlito" w:hAnsi="Carlito"/>
        </w:rPr>
        <w:t>erro próximo ao campo e orientação de correção;</w:t>
      </w:r>
    </w:p>
    <w:p>
      <w:pPr>
        <w:pStyle w:val="ListBullet"/>
      </w:pPr>
      <w:r>
        <w:rPr>
          <w:rFonts w:ascii="Carlito" w:hAnsi="Carlito"/>
        </w:rPr>
        <w:t>fotos com prévia, compressão e remoção;</w:t>
      </w:r>
    </w:p>
    <w:p>
      <w:pPr>
        <w:pStyle w:val="ListBullet"/>
      </w:pPr>
      <w:r>
        <w:rPr>
          <w:rFonts w:ascii="Carlito" w:hAnsi="Carlito"/>
        </w:rPr>
        <w:t>retorno claro após envio;</w:t>
      </w:r>
    </w:p>
    <w:p>
      <w:pPr>
        <w:pStyle w:val="ListBullet"/>
      </w:pPr>
      <w:r>
        <w:rPr>
          <w:rFonts w:ascii="Carlito" w:hAnsi="Carlito"/>
        </w:rPr>
        <w:t>continuidade da visita anterior sem excesso de informação.</w:t>
      </w:r>
    </w:p>
    <w:p>
      <w:pPr>
        <w:pStyle w:val="Heading2"/>
      </w:pPr>
      <w:r>
        <w:t>16.3 Teste de usabilidade</w:t>
      </w:r>
    </w:p>
    <w:p>
      <w:r>
        <w:rPr>
          <w:rFonts w:ascii="Carlito" w:hAnsi="Carlito"/>
        </w:rPr>
        <w:t>Realizar tarefas representativas com usuários dos quatro perfis. Métricas: sucesso sem ajuda, tempo, erros, retrocessos, solicitações de ajuda e SUS. Observar ambiente real: luz, uma mão, rede oscilante, interrupções e pressão de tempo. O moderador não ensina durante a primeira tentativa.</w:t>
      </w:r>
    </w:p>
    <w:p>
      <w:pPr>
        <w:pStyle w:val="Heading2"/>
      </w:pPr>
      <w:r>
        <w:t>16.4 Conteúdo e linguagem</w:t>
      </w:r>
    </w:p>
    <w:p>
      <w:r>
        <w:rPr>
          <w:rFonts w:ascii="Carlito" w:hAnsi="Carlito"/>
        </w:rPr>
        <w:t>Usar termos do trabalho, frases diretas e definições acessíveis. “Excluir indicador” deve aparecer como “Inativar para novas avaliações” quando houver histórico. Mensagens de permissão não revelam dados. Datas e períodos devem ser inequívocos. Evitar jargão técnico na interface.</w:t>
      </w:r>
    </w:p>
    <w:p>
      <w:pPr>
        <w:pStyle w:val="Heading1"/>
        <w:pageBreakBefore/>
      </w:pPr>
      <w:r>
        <w:t>17. Estratégia de testes e homologação</w:t>
      </w:r>
    </w:p>
    <w:p>
      <w:pPr>
        <w:pStyle w:val="Heading2"/>
      </w:pPr>
      <w:r>
        <w:t>17.1 Pirâmide de testes</w:t>
      </w:r>
    </w:p>
    <w:p>
      <w:pPr>
        <w:pStyle w:val="ListNumber"/>
      </w:pPr>
      <w:r>
        <w:rPr>
          <w:rFonts w:ascii="Carlito" w:hAnsi="Carlito"/>
          <w:b/>
        </w:rPr>
        <w:t>Unitários:</w:t>
      </w:r>
      <w:r>
        <w:rPr>
          <w:rFonts w:ascii="Carlito" w:hAnsi="Carlito"/>
        </w:rPr>
        <w:t xml:space="preserve"> score, semáforo, datas, regras de estado, validações e conflitos.</w:t>
      </w:r>
    </w:p>
    <w:p>
      <w:pPr>
        <w:pStyle w:val="ListNumber"/>
      </w:pPr>
      <w:r>
        <w:rPr>
          <w:rFonts w:ascii="Carlito" w:hAnsi="Carlito"/>
          <w:b/>
        </w:rPr>
        <w:t>Integração:</w:t>
      </w:r>
      <w:r>
        <w:rPr>
          <w:rFonts w:ascii="Carlito" w:hAnsi="Carlito"/>
        </w:rPr>
        <w:t xml:space="preserve"> repositórios, banco, storage, auth, funções e jobs.</w:t>
      </w:r>
    </w:p>
    <w:p>
      <w:pPr>
        <w:pStyle w:val="ListNumber"/>
      </w:pPr>
      <w:r>
        <w:rPr>
          <w:rFonts w:ascii="Carlito" w:hAnsi="Carlito"/>
          <w:b/>
        </w:rPr>
        <w:t>RLS/segurança:</w:t>
      </w:r>
      <w:r>
        <w:rPr>
          <w:rFonts w:ascii="Carlito" w:hAnsi="Carlito"/>
        </w:rPr>
        <w:t xml:space="preserve"> matriz completa de permitir/negar.</w:t>
      </w:r>
    </w:p>
    <w:p>
      <w:pPr>
        <w:pStyle w:val="ListNumber"/>
      </w:pPr>
      <w:r>
        <w:rPr>
          <w:rFonts w:ascii="Carlito" w:hAnsi="Carlito"/>
          <w:b/>
        </w:rPr>
        <w:t>E2E:</w:t>
      </w:r>
      <w:r>
        <w:rPr>
          <w:rFonts w:ascii="Carlito" w:hAnsi="Carlito"/>
        </w:rPr>
        <w:t xml:space="preserve"> fluxos por perfil em web e Android prioritário.</w:t>
      </w:r>
    </w:p>
    <w:p>
      <w:pPr>
        <w:pStyle w:val="ListNumber"/>
      </w:pPr>
      <w:r>
        <w:rPr>
          <w:rFonts w:ascii="Carlito" w:hAnsi="Carlito"/>
          <w:b/>
        </w:rPr>
        <w:t>Offline:</w:t>
      </w:r>
      <w:r>
        <w:rPr>
          <w:rFonts w:ascii="Carlito" w:hAnsi="Carlito"/>
        </w:rPr>
        <w:t xml:space="preserve"> outbox, retry, duplicação, conflito e atualização.</w:t>
      </w:r>
    </w:p>
    <w:p>
      <w:pPr>
        <w:pStyle w:val="ListNumber"/>
      </w:pPr>
      <w:r>
        <w:rPr>
          <w:rFonts w:ascii="Carlito" w:hAnsi="Carlito"/>
          <w:b/>
        </w:rPr>
        <w:t>Não funcionais:</w:t>
      </w:r>
      <w:r>
        <w:rPr>
          <w:rFonts w:ascii="Carlito" w:hAnsi="Carlito"/>
        </w:rPr>
        <w:t xml:space="preserve"> desempenho, acessibilidade, restauração e observabilidade.</w:t>
      </w:r>
    </w:p>
    <w:p>
      <w:pPr>
        <w:pStyle w:val="ListNumber"/>
      </w:pPr>
      <w:r>
        <w:rPr>
          <w:rFonts w:ascii="Carlito" w:hAnsi="Carlito"/>
          <w:b/>
        </w:rPr>
        <w:t>UAT:</w:t>
      </w:r>
      <w:r>
        <w:rPr>
          <w:rFonts w:ascii="Carlito" w:hAnsi="Carlito"/>
        </w:rPr>
        <w:t xml:space="preserve"> cenários reais aprovados pelo negócio.</w:t>
      </w:r>
    </w:p>
    <w:p>
      <w:pPr>
        <w:pStyle w:val="Heading2"/>
      </w:pPr>
      <w:r>
        <w:t>17.2 Cobertura crítica</w:t>
      </w:r>
    </w:p>
    <w:p>
      <w:r>
        <w:rPr>
          <w:rFonts w:ascii="Carlito" w:hAnsi="Carlito"/>
        </w:rPr>
        <w:t>Cobertura percentual isolada não garante qualidade. São obrigatórios testes sobre: cálculo oficial; imutabilidade; autoaprovação; troca de vínculo; inativação de indicador; evidência privada; exportação; calendário; horário/fuso; sync; restauração; e todas as fronteiras de perfil.</w:t>
      </w:r>
    </w:p>
    <w:p>
      <w:pPr>
        <w:pStyle w:val="Heading2"/>
      </w:pPr>
      <w:r>
        <w:t>17.3 Ambientes e dados</w:t>
      </w:r>
    </w:p>
    <w:p>
      <w:r>
        <w:rPr>
          <w:rFonts w:ascii="Carlito" w:hAnsi="Carlito"/>
        </w:rPr>
        <w:t>Desenvolvimento e homologação usam dados sintéticos. Produção não aceita usuários demo. Seeds são versionados. Cópia de produção para teste é proibida sem anonimização e aprovação. Cada ambiente possui chaves e buckets separados.</w:t>
      </w:r>
    </w:p>
    <w:p>
      <w:pPr>
        <w:pStyle w:val="Heading2"/>
      </w:pPr>
      <w:r>
        <w:t>17.4 Homologação</w:t>
      </w:r>
    </w:p>
    <w:p>
      <w:r>
        <w:rPr>
          <w:rFonts w:ascii="Carlito" w:hAnsi="Carlito"/>
        </w:rPr>
        <w:t>O UAT deve ser roteirizado e registrado. Cada caso contém pré-condição, passos, resultado esperado, evidência e aprovador. Defeito recebe severidade. O Gate 3 exige 100% dos casos críticos aprovados, ausência de críticos/altos abertos e plano aceito para pendências médias.</w:t>
      </w:r>
    </w:p>
    <w:p>
      <w:pPr>
        <w:pStyle w:val="Heading2"/>
      </w:pPr>
      <w:r>
        <w:t>17.5 Teste de restauração</w:t>
      </w:r>
    </w:p>
    <w:p>
      <w:r>
        <w:rPr>
          <w:rFonts w:ascii="Carlito" w:hAnsi="Carlito"/>
        </w:rPr>
        <w:t>Backup só é controle quando restaura. Antes do piloto, executar restauração em ambiente isolado, verificar contagem, integridade referencial, snapshots, usuários, logs e amostra de evidências. Registrar RTO e RPO observados.</w:t>
      </w:r>
    </w:p>
    <w:p>
      <w:pPr>
        <w:pStyle w:val="Heading1"/>
        <w:pageBreakBefore/>
      </w:pPr>
      <w:r>
        <w:t>18. DevSecOps, releases e manutenção</w:t>
      </w:r>
    </w:p>
    <w:p>
      <w:pPr>
        <w:pStyle w:val="Heading2"/>
      </w:pPr>
      <w:r>
        <w:t>18.1 Fluxo Git</w:t>
      </w:r>
    </w:p>
    <w:p>
      <w:pPr>
        <w:pStyle w:val="ListBullet"/>
      </w:pPr>
      <w:r>
        <w:rPr>
          <w:rFonts w:ascii="Carlito" w:hAnsi="Carlito"/>
        </w:rPr>
        <w:t>branch principal protegida;</w:t>
      </w:r>
    </w:p>
    <w:p>
      <w:pPr>
        <w:pStyle w:val="ListBullet"/>
      </w:pPr>
      <w:r>
        <w:rPr>
          <w:rFonts w:ascii="Carlito" w:hAnsi="Carlito"/>
        </w:rPr>
        <w:t>branches curtas por mudança;</w:t>
      </w:r>
    </w:p>
    <w:p>
      <w:pPr>
        <w:pStyle w:val="ListBullet"/>
      </w:pPr>
      <w:r>
        <w:rPr>
          <w:rFonts w:ascii="Carlito" w:hAnsi="Carlito"/>
        </w:rPr>
        <w:t>pull request obrigatório;</w:t>
      </w:r>
    </w:p>
    <w:p>
      <w:pPr>
        <w:pStyle w:val="ListBullet"/>
      </w:pPr>
      <w:r>
        <w:rPr>
          <w:rFonts w:ascii="Carlito" w:hAnsi="Carlito"/>
        </w:rPr>
        <w:t>CI verde;</w:t>
      </w:r>
    </w:p>
    <w:p>
      <w:pPr>
        <w:pStyle w:val="ListBullet"/>
      </w:pPr>
      <w:r>
        <w:rPr>
          <w:rFonts w:ascii="Carlito" w:hAnsi="Carlito"/>
        </w:rPr>
        <w:t>revisão por outra pessoa em mudança crítica;</w:t>
      </w:r>
    </w:p>
    <w:p>
      <w:pPr>
        <w:pStyle w:val="ListBullet"/>
      </w:pPr>
      <w:r>
        <w:rPr>
          <w:rFonts w:ascii="Carlito" w:hAnsi="Carlito"/>
        </w:rPr>
        <w:t>commits e releases identificáveis;</w:t>
      </w:r>
    </w:p>
    <w:p>
      <w:pPr>
        <w:pStyle w:val="ListBullet"/>
      </w:pPr>
      <w:r>
        <w:rPr>
          <w:rFonts w:ascii="Carlito" w:hAnsi="Carlito"/>
        </w:rPr>
        <w:t>tags de versão;</w:t>
      </w:r>
    </w:p>
    <w:p>
      <w:pPr>
        <w:pStyle w:val="ListBullet"/>
      </w:pPr>
      <w:r>
        <w:rPr>
          <w:rFonts w:ascii="Carlito" w:hAnsi="Carlito"/>
        </w:rPr>
        <w:t>changelog e rollback.</w:t>
      </w:r>
    </w:p>
    <w:p>
      <w:pPr>
        <w:pStyle w:val="Heading2"/>
      </w:pPr>
      <w:r>
        <w:t>18.2 Pipeline mínimo</w:t>
      </w:r>
    </w:p>
    <w:p>
      <w:pPr>
        <w:pStyle w:val="ListNumber"/>
      </w:pPr>
      <w:r>
        <w:rPr>
          <w:rFonts w:ascii="Carlito" w:hAnsi="Carlito"/>
        </w:rPr>
        <w:t>instalação reprodutível com lockfile;</w:t>
      </w:r>
    </w:p>
    <w:p>
      <w:pPr>
        <w:pStyle w:val="ListNumber"/>
      </w:pPr>
      <w:r>
        <w:rPr>
          <w:rFonts w:ascii="Carlito" w:hAnsi="Carlito"/>
        </w:rPr>
        <w:t>lint e formatação;</w:t>
      </w:r>
    </w:p>
    <w:p>
      <w:pPr>
        <w:pStyle w:val="ListNumber"/>
      </w:pPr>
      <w:r>
        <w:rPr>
          <w:rFonts w:ascii="Carlito" w:hAnsi="Carlito"/>
        </w:rPr>
        <w:t>typecheck;</w:t>
      </w:r>
    </w:p>
    <w:p>
      <w:pPr>
        <w:pStyle w:val="ListNumber"/>
      </w:pPr>
      <w:r>
        <w:rPr>
          <w:rFonts w:ascii="Carlito" w:hAnsi="Carlito"/>
        </w:rPr>
        <w:t>testes unitários e integração;</w:t>
      </w:r>
    </w:p>
    <w:p>
      <w:pPr>
        <w:pStyle w:val="ListNumber"/>
      </w:pPr>
      <w:r>
        <w:rPr>
          <w:rFonts w:ascii="Carlito" w:hAnsi="Carlito"/>
        </w:rPr>
        <w:t>varredura de segredos e dependências;</w:t>
      </w:r>
    </w:p>
    <w:p>
      <w:pPr>
        <w:pStyle w:val="ListNumber"/>
      </w:pPr>
      <w:r>
        <w:rPr>
          <w:rFonts w:ascii="Carlito" w:hAnsi="Carlito"/>
        </w:rPr>
        <w:t>build web e mobile;</w:t>
      </w:r>
    </w:p>
    <w:p>
      <w:pPr>
        <w:pStyle w:val="ListNumber"/>
      </w:pPr>
      <w:r>
        <w:rPr>
          <w:rFonts w:ascii="Carlito" w:hAnsi="Carlito"/>
        </w:rPr>
        <w:t>testes de política do banco;</w:t>
      </w:r>
    </w:p>
    <w:p>
      <w:pPr>
        <w:pStyle w:val="ListNumber"/>
      </w:pPr>
      <w:r>
        <w:rPr>
          <w:rFonts w:ascii="Carlito" w:hAnsi="Carlito"/>
        </w:rPr>
        <w:t>deploy em homologação;</w:t>
      </w:r>
    </w:p>
    <w:p>
      <w:pPr>
        <w:pStyle w:val="ListNumber"/>
      </w:pPr>
      <w:r>
        <w:rPr>
          <w:rFonts w:ascii="Carlito" w:hAnsi="Carlito"/>
        </w:rPr>
        <w:t>aprovação manual;</w:t>
      </w:r>
    </w:p>
    <w:p>
      <w:pPr>
        <w:pStyle w:val="ListNumber"/>
      </w:pPr>
      <w:r>
        <w:rPr>
          <w:rFonts w:ascii="Carlito" w:hAnsi="Carlito"/>
        </w:rPr>
        <w:t>produção e smoke test.</w:t>
      </w:r>
    </w:p>
    <w:p>
      <w:pPr>
        <w:pStyle w:val="Heading2"/>
      </w:pPr>
      <w:r>
        <w:t>18.3 Banco como código</w:t>
      </w:r>
    </w:p>
    <w:p>
      <w:r>
        <w:rPr>
          <w:rFonts w:ascii="Carlito" w:hAnsi="Carlito"/>
        </w:rPr>
        <w:t>Mudanças de schema e RLS são migrations versionadas e revisadas. Alteração destrutiva exige plano de migração e rollback. O dashboard do provedor não deve ser a única fonte da estrutura. Seeds e funções têm versão no repositório.</w:t>
      </w:r>
    </w:p>
    <w:p>
      <w:pPr>
        <w:pStyle w:val="Heading2"/>
      </w:pPr>
      <w:r>
        <w:t>18.4 Atualizações</w:t>
      </w:r>
    </w:p>
    <w:p>
      <w:r>
        <w:rPr>
          <w:rFonts w:ascii="Carlito" w:hAnsi="Carlito"/>
        </w:rPr>
        <w:t>Expo e React Native evoluem. O SDK 57 deve ser usado conforme documentação versionada [R11], e upgrades futuros devem ocorrer em janela planejada, com testes de câmera, documentos, storage, notificações e web. Dependência sem manutenção ou vulnerável gera plano de substituição.</w:t>
      </w:r>
    </w:p>
    <w:p>
      <w:pPr>
        <w:pStyle w:val="Heading2"/>
      </w:pPr>
      <w:r>
        <w:t>18.5 Suporte e manutenção</w:t>
      </w:r>
    </w:p>
    <w:p>
      <w:r>
        <w:rPr>
          <w:rFonts w:ascii="Carlito" w:hAnsi="Carlito"/>
        </w:rPr>
        <w:t>Após o piloto, definir atendimento, on-call para incidentes, janela de manutenção, SLA, ownership e orçamento. O aplicativo não pode depender de uma única pessoa. Runbooks documentam deploy, rollback, usuário, backup, incidente e recuperação.</w:t>
      </w:r>
    </w:p>
    <w:p>
      <w:pPr>
        <w:pStyle w:val="Heading1"/>
        <w:pageBreakBefore/>
      </w:pPr>
      <w:r>
        <w:t>19. Continuidade, backup e recuperação</w:t>
      </w:r>
    </w:p>
    <w:p>
      <w:pPr>
        <w:pStyle w:val="Heading2"/>
      </w:pPr>
      <w:r>
        <w:t>19.1 Objetivos</w:t>
      </w:r>
    </w:p>
    <w:p>
      <w:r>
        <w:rPr>
          <w:rFonts w:ascii="Carlito" w:hAnsi="Carlito"/>
        </w:rPr>
        <w:t>Proposta inicial:</w:t>
      </w:r>
    </w:p>
    <w:p>
      <w:pPr>
        <w:pStyle w:val="ListBullet"/>
      </w:pPr>
      <w:r>
        <w:rPr>
          <w:rFonts w:ascii="Carlito" w:hAnsi="Carlito"/>
        </w:rPr>
        <w:t>RPO de dados transacionais: até 24 horas, preferencialmente menor conforme plano contratado;</w:t>
      </w:r>
    </w:p>
    <w:p>
      <w:pPr>
        <w:pStyle w:val="ListBullet"/>
      </w:pPr>
      <w:r>
        <w:rPr>
          <w:rFonts w:ascii="Carlito" w:hAnsi="Carlito"/>
        </w:rPr>
        <w:t>RTO de serviço crítico: até 8 horas no piloto;</w:t>
      </w:r>
    </w:p>
    <w:p>
      <w:pPr>
        <w:pStyle w:val="ListBullet"/>
      </w:pPr>
      <w:r>
        <w:rPr>
          <w:rFonts w:ascii="Carlito" w:hAnsi="Carlito"/>
        </w:rPr>
        <w:t>evidências: recuperação coerente com metadados;</w:t>
      </w:r>
    </w:p>
    <w:p>
      <w:pPr>
        <w:pStyle w:val="ListBullet"/>
      </w:pPr>
      <w:r>
        <w:rPr>
          <w:rFonts w:ascii="Carlito" w:hAnsi="Carlito"/>
        </w:rPr>
        <w:t>rascunhos locais não sincronizados: responsabilidade compartilhada e aviso explícito.</w:t>
      </w:r>
    </w:p>
    <w:p>
      <w:pPr>
        <w:pStyle w:val="Heading2"/>
      </w:pPr>
      <w:r>
        <w:t>19.2 Cenários</w:t>
      </w:r>
    </w:p>
    <w:p>
      <w:pPr>
        <w:pStyle w:val="ListBullet"/>
      </w:pPr>
      <w:r>
        <w:rPr>
          <w:rFonts w:ascii="Carlito" w:hAnsi="Carlito"/>
        </w:rPr>
        <w:t>indisponibilidade do BaaS;</w:t>
      </w:r>
    </w:p>
    <w:p>
      <w:pPr>
        <w:pStyle w:val="ListBullet"/>
      </w:pPr>
      <w:r>
        <w:rPr>
          <w:rFonts w:ascii="Carlito" w:hAnsi="Carlito"/>
        </w:rPr>
        <w:t>erro de migration;</w:t>
      </w:r>
    </w:p>
    <w:p>
      <w:pPr>
        <w:pStyle w:val="ListBullet"/>
      </w:pPr>
      <w:r>
        <w:rPr>
          <w:rFonts w:ascii="Carlito" w:hAnsi="Carlito"/>
        </w:rPr>
        <w:t>exclusão indevida;</w:t>
      </w:r>
    </w:p>
    <w:p>
      <w:pPr>
        <w:pStyle w:val="ListBullet"/>
      </w:pPr>
      <w:r>
        <w:rPr>
          <w:rFonts w:ascii="Carlito" w:hAnsi="Carlito"/>
        </w:rPr>
        <w:t>credencial comprometida;</w:t>
      </w:r>
    </w:p>
    <w:p>
      <w:pPr>
        <w:pStyle w:val="ListBullet"/>
      </w:pPr>
      <w:r>
        <w:rPr>
          <w:rFonts w:ascii="Carlito" w:hAnsi="Carlito"/>
        </w:rPr>
        <w:t>corrupção de evidência;</w:t>
      </w:r>
    </w:p>
    <w:p>
      <w:pPr>
        <w:pStyle w:val="ListBullet"/>
      </w:pPr>
      <w:r>
        <w:rPr>
          <w:rFonts w:ascii="Carlito" w:hAnsi="Carlito"/>
        </w:rPr>
        <w:t>falha do deploy web;</w:t>
      </w:r>
    </w:p>
    <w:p>
      <w:pPr>
        <w:pStyle w:val="ListBullet"/>
      </w:pPr>
      <w:r>
        <w:rPr>
          <w:rFonts w:ascii="Carlito" w:hAnsi="Carlito"/>
        </w:rPr>
        <w:t>perda de dispositivo;</w:t>
      </w:r>
    </w:p>
    <w:p>
      <w:pPr>
        <w:pStyle w:val="ListBullet"/>
      </w:pPr>
      <w:r>
        <w:rPr>
          <w:rFonts w:ascii="Carlito" w:hAnsi="Carlito"/>
        </w:rPr>
        <w:t>indisponibilidade de responsável técnico.</w:t>
      </w:r>
    </w:p>
    <w:p>
      <w:pPr>
        <w:pStyle w:val="Heading2"/>
      </w:pPr>
      <w:r>
        <w:t>19.3 Controles</w:t>
      </w:r>
    </w:p>
    <w:p>
      <w:pPr>
        <w:pStyle w:val="ListBullet"/>
      </w:pPr>
      <w:r>
        <w:rPr>
          <w:rFonts w:ascii="Carlito" w:hAnsi="Carlito"/>
        </w:rPr>
        <w:t>backups automáticos conforme plano;</w:t>
      </w:r>
    </w:p>
    <w:p>
      <w:pPr>
        <w:pStyle w:val="ListBullet"/>
      </w:pPr>
      <w:r>
        <w:rPr>
          <w:rFonts w:ascii="Carlito" w:hAnsi="Carlito"/>
        </w:rPr>
        <w:t>export lógico periódico;</w:t>
      </w:r>
    </w:p>
    <w:p>
      <w:pPr>
        <w:pStyle w:val="ListBullet"/>
      </w:pPr>
      <w:r>
        <w:rPr>
          <w:rFonts w:ascii="Carlito" w:hAnsi="Carlito"/>
        </w:rPr>
        <w:t>cópia de configurações e migrations;</w:t>
      </w:r>
    </w:p>
    <w:p>
      <w:pPr>
        <w:pStyle w:val="ListBullet"/>
      </w:pPr>
      <w:r>
        <w:rPr>
          <w:rFonts w:ascii="Carlito" w:hAnsi="Carlito"/>
        </w:rPr>
        <w:t>inventário de buckets;</w:t>
      </w:r>
    </w:p>
    <w:p>
      <w:pPr>
        <w:pStyle w:val="ListBullet"/>
      </w:pPr>
      <w:r>
        <w:rPr>
          <w:rFonts w:ascii="Carlito" w:hAnsi="Carlito"/>
        </w:rPr>
        <w:t>teste trimestral de restauração após escala;</w:t>
      </w:r>
    </w:p>
    <w:p>
      <w:pPr>
        <w:pStyle w:val="ListBullet"/>
      </w:pPr>
      <w:r>
        <w:rPr>
          <w:rFonts w:ascii="Carlito" w:hAnsi="Carlito"/>
        </w:rPr>
        <w:t>rollback de aplicação;</w:t>
      </w:r>
    </w:p>
    <w:p>
      <w:pPr>
        <w:pStyle w:val="ListBullet"/>
      </w:pPr>
      <w:r>
        <w:rPr>
          <w:rFonts w:ascii="Carlito" w:hAnsi="Carlito"/>
        </w:rPr>
        <w:t>contatos e matriz de escalonamento;</w:t>
      </w:r>
    </w:p>
    <w:p>
      <w:pPr>
        <w:pStyle w:val="ListBullet"/>
      </w:pPr>
      <w:r>
        <w:rPr>
          <w:rFonts w:ascii="Carlito" w:hAnsi="Carlito"/>
        </w:rPr>
        <w:t>modo de contingência para registrar visita em rascunho local;</w:t>
      </w:r>
    </w:p>
    <w:p>
      <w:pPr>
        <w:pStyle w:val="ListBullet"/>
      </w:pPr>
      <w:r>
        <w:rPr>
          <w:rFonts w:ascii="Carlito" w:hAnsi="Carlito"/>
        </w:rPr>
        <w:t>reconciliação pós-incidente.</w:t>
      </w:r>
    </w:p>
    <w:p>
      <w:pPr>
        <w:pStyle w:val="Heading2"/>
      </w:pPr>
      <w:r>
        <w:t>19.4 Encerramento do fornecedor</w:t>
      </w:r>
    </w:p>
    <w:p>
      <w:r>
        <w:rPr>
          <w:rFonts w:ascii="Carlito" w:hAnsi="Carlito"/>
        </w:rPr>
        <w:t>O plano de saída inclui exportar tabelas, objetos, metadados, usuários quando permitido, logs e documentação; validar integridade; migrar; revogar chaves; e obter confirmação de exclusão conforme contrato. Portabilidade deve ser testada antes de dependência crítica.</w:t>
      </w:r>
    </w:p>
    <w:p>
      <w:pPr>
        <w:pStyle w:val="Heading1"/>
        <w:pageBreakBefore/>
      </w:pPr>
      <w:r>
        <w:t>20. Desenho científico do piloto</w:t>
      </w:r>
    </w:p>
    <w:p>
      <w:pPr>
        <w:pStyle w:val="Heading2"/>
      </w:pPr>
      <w:r>
        <w:t>20.1 Classificação</w:t>
      </w:r>
    </w:p>
    <w:p>
      <w:r>
        <w:rPr>
          <w:rFonts w:ascii="Carlito" w:hAnsi="Carlito"/>
        </w:rPr>
        <w:t>O piloto é um estudo prospectivo, longitudinal, de métodos mistos, em uma unidade. Ele avalia implementação e sinais de efetividade. Sem grupo controle e com amostra pequena, não permite afirmar causalidade forte. O relatório deve usar linguagem como “associado”, “observado” e “sugere”, evitando “provou”.</w:t>
      </w:r>
    </w:p>
    <w:p>
      <w:pPr>
        <w:pStyle w:val="Heading2"/>
      </w:pPr>
      <w:r>
        <w:t>20.2 Objetivos</w:t>
      </w:r>
    </w:p>
    <w:p>
      <w:pPr>
        <w:pStyle w:val="Heading3"/>
      </w:pPr>
      <w:r>
        <w:t>Primários</w:t>
      </w:r>
    </w:p>
    <w:p>
      <w:pPr>
        <w:pStyle w:val="ListNumber"/>
      </w:pPr>
      <w:r>
        <w:rPr>
          <w:rFonts w:ascii="Carlito" w:hAnsi="Carlito"/>
        </w:rPr>
        <w:t>verificar viabilidade operacional;</w:t>
      </w:r>
    </w:p>
    <w:p>
      <w:pPr>
        <w:pStyle w:val="ListNumber"/>
      </w:pPr>
      <w:r>
        <w:rPr>
          <w:rFonts w:ascii="Carlito" w:hAnsi="Carlito"/>
        </w:rPr>
        <w:t>verificar segurança, integridade e confiabilidade;</w:t>
      </w:r>
    </w:p>
    <w:p>
      <w:pPr>
        <w:pStyle w:val="ListNumber"/>
      </w:pPr>
      <w:r>
        <w:rPr>
          <w:rFonts w:ascii="Carlito" w:hAnsi="Carlito"/>
        </w:rPr>
        <w:t>medir adoção e completude;</w:t>
      </w:r>
    </w:p>
    <w:p>
      <w:pPr>
        <w:pStyle w:val="ListNumber"/>
      </w:pPr>
      <w:r>
        <w:rPr>
          <w:rFonts w:ascii="Carlito" w:hAnsi="Carlito"/>
        </w:rPr>
        <w:t>verificar se o fluxo reduz atraso, retrabalho ou perda de informação.</w:t>
      </w:r>
    </w:p>
    <w:p>
      <w:pPr>
        <w:pStyle w:val="Heading3"/>
      </w:pPr>
      <w:r>
        <w:t>Secundários</w:t>
      </w:r>
    </w:p>
    <w:p>
      <w:pPr>
        <w:pStyle w:val="ListBullet"/>
      </w:pPr>
      <w:r>
        <w:rPr>
          <w:rFonts w:ascii="Carlito" w:hAnsi="Carlito"/>
        </w:rPr>
        <w:t>avaliar usabilidade por perfil;</w:t>
      </w:r>
    </w:p>
    <w:p>
      <w:pPr>
        <w:pStyle w:val="ListBullet"/>
      </w:pPr>
      <w:r>
        <w:rPr>
          <w:rFonts w:ascii="Carlito" w:hAnsi="Carlito"/>
        </w:rPr>
        <w:t>identificar ambiguidade nos indicadores;</w:t>
      </w:r>
    </w:p>
    <w:p>
      <w:pPr>
        <w:pStyle w:val="ListBullet"/>
      </w:pPr>
      <w:r>
        <w:rPr>
          <w:rFonts w:ascii="Carlito" w:hAnsi="Carlito"/>
        </w:rPr>
        <w:t>estimar carga de suporte;</w:t>
      </w:r>
    </w:p>
    <w:p>
      <w:pPr>
        <w:pStyle w:val="ListBullet"/>
      </w:pPr>
      <w:r>
        <w:rPr>
          <w:rFonts w:ascii="Carlito" w:hAnsi="Carlito"/>
        </w:rPr>
        <w:t>avaliar qualidade de planos;</w:t>
      </w:r>
    </w:p>
    <w:p>
      <w:pPr>
        <w:pStyle w:val="ListBullet"/>
      </w:pPr>
      <w:r>
        <w:rPr>
          <w:rFonts w:ascii="Carlito" w:hAnsi="Carlito"/>
        </w:rPr>
        <w:t>observar evolução de indicadores sem atribuir causalidade indevida;</w:t>
      </w:r>
    </w:p>
    <w:p>
      <w:pPr>
        <w:pStyle w:val="ListBullet"/>
      </w:pPr>
      <w:r>
        <w:rPr>
          <w:rFonts w:ascii="Carlito" w:hAnsi="Carlito"/>
        </w:rPr>
        <w:t>produzir requisitos para escala.</w:t>
      </w:r>
    </w:p>
    <w:p>
      <w:pPr>
        <w:pStyle w:val="Heading2"/>
      </w:pPr>
      <w:r>
        <w:t>20.3 Fases</w:t>
      </w:r>
    </w:p>
    <w:p>
      <w:pPr>
        <w:jc w:val="center"/>
      </w:pPr>
      <w:r>
        <w:drawing>
          <wp:inline xmlns:a="http://schemas.openxmlformats.org/drawingml/2006/main" xmlns:pic="http://schemas.openxmlformats.org/drawingml/2006/picture">
            <wp:extent cx="5760000" cy="3236697"/>
            <wp:docPr id="4" name="Picture 4"/>
            <wp:cNvGraphicFramePr>
              <a:graphicFrameLocks noChangeAspect="1"/>
            </wp:cNvGraphicFramePr>
            <a:graphic>
              <a:graphicData uri="http://schemas.openxmlformats.org/drawingml/2006/picture">
                <pic:pic>
                  <pic:nvPicPr>
                    <pic:cNvPr id="0" name="cronograma_piloto.png"/>
                    <pic:cNvPicPr/>
                  </pic:nvPicPr>
                  <pic:blipFill>
                    <a:blip r:embed="rId16"/>
                    <a:stretch>
                      <a:fillRect/>
                    </a:stretch>
                  </pic:blipFill>
                  <pic:spPr>
                    <a:xfrm>
                      <a:off x="0" y="0"/>
                      <a:ext cx="5760000" cy="3236697"/>
                    </a:xfrm>
                    <a:prstGeom prst="rect"/>
                  </pic:spPr>
                </pic:pic>
              </a:graphicData>
            </a:graphic>
          </wp:inline>
        </w:drawing>
      </w:r>
    </w:p>
    <w:p>
      <w:pPr>
        <w:jc w:val="center"/>
      </w:pPr>
      <w:r>
        <w:rPr>
          <w:rFonts w:ascii="Carlito" w:hAnsi="Carlito"/>
          <w:i/>
          <w:color w:val="5A5A5A"/>
          <w:sz w:val="17"/>
        </w:rPr>
        <w:t>Cronograma do piloto</w:t>
      </w:r>
    </w:p>
    <w:p>
      <w:pPr>
        <w:pStyle w:val="ListBullet"/>
      </w:pPr>
      <w:r>
        <w:rPr>
          <w:rFonts w:ascii="Carlito" w:hAnsi="Carlito"/>
          <w:b/>
        </w:rPr>
        <w:t>Semanas 1-2:</w:t>
      </w:r>
      <w:r>
        <w:rPr>
          <w:rFonts w:ascii="Carlito" w:hAnsi="Carlito"/>
        </w:rPr>
        <w:t xml:space="preserve"> governança, baseline, configuração e teste final.</w:t>
      </w:r>
    </w:p>
    <w:p>
      <w:pPr>
        <w:pStyle w:val="ListBullet"/>
      </w:pPr>
      <w:r>
        <w:rPr>
          <w:rFonts w:ascii="Carlito" w:hAnsi="Carlito"/>
          <w:b/>
        </w:rPr>
        <w:t>Semanas 3-4:</w:t>
      </w:r>
      <w:r>
        <w:rPr>
          <w:rFonts w:ascii="Carlito" w:hAnsi="Carlito"/>
        </w:rPr>
        <w:t xml:space="preserve"> treinamento e operação assistida.</w:t>
      </w:r>
    </w:p>
    <w:p>
      <w:pPr>
        <w:pStyle w:val="ListBullet"/>
      </w:pPr>
      <w:r>
        <w:rPr>
          <w:rFonts w:ascii="Carlito" w:hAnsi="Carlito"/>
          <w:b/>
        </w:rPr>
        <w:t>Semanas 5-10:</w:t>
      </w:r>
      <w:r>
        <w:rPr>
          <w:rFonts w:ascii="Carlito" w:hAnsi="Carlito"/>
        </w:rPr>
        <w:t xml:space="preserve"> operação estabilizada.</w:t>
      </w:r>
    </w:p>
    <w:p>
      <w:pPr>
        <w:pStyle w:val="ListBullet"/>
      </w:pPr>
      <w:r>
        <w:rPr>
          <w:rFonts w:ascii="Carlito" w:hAnsi="Carlito"/>
          <w:b/>
        </w:rPr>
        <w:t>Semanas 11-12:</w:t>
      </w:r>
      <w:r>
        <w:rPr>
          <w:rFonts w:ascii="Carlito" w:hAnsi="Carlito"/>
        </w:rPr>
        <w:t xml:space="preserve"> análise, entrevistas e decisão.</w:t>
      </w:r>
    </w:p>
    <w:p>
      <w:pPr>
        <w:pStyle w:val="Heading2"/>
      </w:pPr>
      <w:r>
        <w:t>20.4 Unidade de análise</w:t>
      </w:r>
    </w:p>
    <w:p>
      <w:r>
        <w:rPr>
          <w:rFonts w:ascii="Carlito" w:hAnsi="Carlito"/>
        </w:rPr>
        <w:t>Usuários, visitas, auditorias, operações e planos. Resultados de negócio devem ser interpretados no nível apropriado. Não se deve multiplicar artificialmente a amostra tratando cada campo como observação independente.</w:t>
      </w:r>
    </w:p>
    <w:p>
      <w:pPr>
        <w:pStyle w:val="Heading2"/>
      </w:pPr>
      <w:r>
        <w:t>20.5 Fontes</w:t>
      </w:r>
    </w:p>
    <w:p>
      <w:pPr>
        <w:pStyle w:val="ListBullet"/>
      </w:pPr>
      <w:r>
        <w:rPr>
          <w:rFonts w:ascii="Carlito" w:hAnsi="Carlito"/>
        </w:rPr>
        <w:t>logs do sistema;</w:t>
      </w:r>
    </w:p>
    <w:p>
      <w:pPr>
        <w:pStyle w:val="ListBullet"/>
      </w:pPr>
      <w:r>
        <w:rPr>
          <w:rFonts w:ascii="Carlito" w:hAnsi="Carlito"/>
        </w:rPr>
        <w:t>registros aprovados;</w:t>
      </w:r>
    </w:p>
    <w:p>
      <w:pPr>
        <w:pStyle w:val="ListBullet"/>
      </w:pPr>
      <w:r>
        <w:rPr>
          <w:rFonts w:ascii="Carlito" w:hAnsi="Carlito"/>
        </w:rPr>
        <w:t>baseline do processo anterior;</w:t>
      </w:r>
    </w:p>
    <w:p>
      <w:pPr>
        <w:pStyle w:val="ListBullet"/>
      </w:pPr>
      <w:r>
        <w:rPr>
          <w:rFonts w:ascii="Carlito" w:hAnsi="Carlito"/>
        </w:rPr>
        <w:t>questionário SUS;</w:t>
      </w:r>
    </w:p>
    <w:p>
      <w:pPr>
        <w:pStyle w:val="ListBullet"/>
      </w:pPr>
      <w:r>
        <w:rPr>
          <w:rFonts w:ascii="Carlito" w:hAnsi="Carlito"/>
        </w:rPr>
        <w:t>entrevistas semiestruturadas;</w:t>
      </w:r>
    </w:p>
    <w:p>
      <w:pPr>
        <w:pStyle w:val="ListBullet"/>
      </w:pPr>
      <w:r>
        <w:rPr>
          <w:rFonts w:ascii="Carlito" w:hAnsi="Carlito"/>
        </w:rPr>
        <w:t>diário de incidentes e suporte;</w:t>
      </w:r>
    </w:p>
    <w:p>
      <w:pPr>
        <w:pStyle w:val="ListBullet"/>
      </w:pPr>
      <w:r>
        <w:rPr>
          <w:rFonts w:ascii="Carlito" w:hAnsi="Carlito"/>
        </w:rPr>
        <w:t>amostra de qualidade revisada por especialistas.</w:t>
      </w:r>
    </w:p>
    <w:p>
      <w:pPr>
        <w:pStyle w:val="Heading2"/>
      </w:pPr>
      <w:r>
        <w:t>20.6 Ética da avaliação</w:t>
      </w:r>
    </w:p>
    <w:p>
      <w:r>
        <w:rPr>
          <w:rFonts w:ascii="Carlito" w:hAnsi="Carlito"/>
        </w:rPr>
        <w:t>Participantes devem saber o que será medido e para que finalidade. Métricas de uso não devem ser convertidas em avaliação laboral secreta. Relatórios do piloto agregam resultados sempre que possível. Comentários qualitativos são anonimizados no relatório executivo.</w:t>
      </w:r>
    </w:p>
    <w:p>
      <w:pPr>
        <w:pStyle w:val="Heading1"/>
        <w:pageBreakBefore/>
      </w:pPr>
      <w:r>
        <w:t>21. Hipóteses, métricas e critérios de sucesso</w:t>
      </w:r>
    </w:p>
    <w:p>
      <w:pPr>
        <w:pStyle w:val="Heading2"/>
      </w:pPr>
      <w:r>
        <w:t>21.1 Hipóteses</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ID</w:t>
            </w:r>
          </w:p>
        </w:tc>
        <w:tc>
          <w:tcPr>
            <w:tcW w:type="dxa" w:w="4365"/>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Hipótese</w:t>
            </w:r>
          </w:p>
        </w:tc>
        <w:tc>
          <w:tcPr>
            <w:tcW w:type="dxa" w:w="4025"/>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Métrica principal</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H1</w:t>
            </w:r>
          </w:p>
        </w:tc>
        <w:tc>
          <w:tcPr>
            <w:tcW w:type="dxa" w:w="436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 fluxo é utilizável no trabalho real</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sucesso de tarefas, SUS, ajuda solicitada</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H2</w:t>
            </w:r>
          </w:p>
        </w:tc>
        <w:tc>
          <w:tcPr>
            <w:tcW w:type="dxa" w:w="436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 centralização aumenta completude e tempestividade</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campos completos e visitas no prazo</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H3</w:t>
            </w:r>
          </w:p>
        </w:tc>
        <w:tc>
          <w:tcPr>
            <w:tcW w:type="dxa" w:w="436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 validação reduz registros inconsistentes</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devoluções por erro e discrepâncias</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H4</w:t>
            </w:r>
          </w:p>
        </w:tc>
        <w:tc>
          <w:tcPr>
            <w:tcW w:type="dxa" w:w="436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 histórico melhora acompanhamento de ações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ações revisadas na visita seguinte</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H5</w:t>
            </w:r>
          </w:p>
        </w:tc>
        <w:tc>
          <w:tcPr>
            <w:tcW w:type="dxa" w:w="436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 offline controlado evita perda e duplicação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taxa de sync, duplicatas e falhas</w:t>
            </w:r>
          </w:p>
        </w:tc>
      </w:tr>
      <w:tr>
        <w:trPr>
          <w:cantSplit/>
        </w:trPr>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H6</w:t>
            </w:r>
          </w:p>
        </w:tc>
        <w:tc>
          <w:tcPr>
            <w:tcW w:type="dxa" w:w="436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 governança de acesso protege escopos</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testes RLS e incidentes</w:t>
            </w:r>
          </w:p>
        </w:tc>
      </w:tr>
      <w:tr>
        <w:trPr>
          <w:cantSplit/>
        </w:trPr>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H7</w:t>
            </w:r>
          </w:p>
        </w:tc>
        <w:tc>
          <w:tcPr>
            <w:tcW w:type="dxa" w:w="436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 solução reduz tempo de consolidação</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minutos/horas antes e depois</w:t>
            </w:r>
          </w:p>
        </w:tc>
      </w:tr>
    </w:tbl>
    <w:p>
      <w:pPr>
        <w:spacing w:after="0"/>
      </w:pPr>
    </w:p>
    <w:p>
      <w:pPr>
        <w:pStyle w:val="Heading2"/>
      </w:pPr>
      <w:r>
        <w:t>21.2 Critérios obrigatórios de segurança e integridade</w:t>
      </w:r>
    </w:p>
    <w:p>
      <w:r>
        <w:rPr>
          <w:rFonts w:ascii="Carlito" w:hAnsi="Carlito"/>
        </w:rPr>
        <w:t>Todos devem ser atendidos:</w:t>
      </w:r>
    </w:p>
    <w:p>
      <w:pPr>
        <w:pStyle w:val="ListBullet"/>
      </w:pPr>
      <w:r>
        <w:rPr>
          <w:rFonts w:ascii="Carlito" w:hAnsi="Carlito"/>
        </w:rPr>
        <w:t>autenticação individual;</w:t>
      </w:r>
    </w:p>
    <w:p>
      <w:pPr>
        <w:pStyle w:val="ListBullet"/>
      </w:pPr>
      <w:r>
        <w:rPr>
          <w:rFonts w:ascii="Carlito" w:hAnsi="Carlito"/>
        </w:rPr>
        <w:t>zero falha crítica ou alta de autorização sem aceite formal;</w:t>
      </w:r>
    </w:p>
    <w:p>
      <w:pPr>
        <w:pStyle w:val="ListBullet"/>
      </w:pPr>
      <w:r>
        <w:rPr>
          <w:rFonts w:ascii="Carlito" w:hAnsi="Carlito"/>
        </w:rPr>
        <w:t>100% das avaliações aprovadas imutáveis;</w:t>
      </w:r>
    </w:p>
    <w:p>
      <w:pPr>
        <w:pStyle w:val="ListBullet"/>
      </w:pPr>
      <w:r>
        <w:rPr>
          <w:rFonts w:ascii="Carlito" w:hAnsi="Carlito"/>
        </w:rPr>
        <w:t>100% das evidências obrigatórias privadas e recuperáveis;</w:t>
      </w:r>
    </w:p>
    <w:p>
      <w:pPr>
        <w:pStyle w:val="ListBullet"/>
      </w:pPr>
      <w:r>
        <w:rPr>
          <w:rFonts w:ascii="Carlito" w:hAnsi="Carlito"/>
        </w:rPr>
        <w:t>restauração de backup aprovada;</w:t>
      </w:r>
    </w:p>
    <w:p>
      <w:pPr>
        <w:pStyle w:val="ListBullet"/>
      </w:pPr>
      <w:r>
        <w:rPr>
          <w:rFonts w:ascii="Carlito" w:hAnsi="Carlito"/>
        </w:rPr>
        <w:t>trilha de auditoria para eventos críticos;</w:t>
      </w:r>
    </w:p>
    <w:p>
      <w:pPr>
        <w:pStyle w:val="ListBullet"/>
      </w:pPr>
      <w:r>
        <w:rPr>
          <w:rFonts w:ascii="Carlito" w:hAnsi="Carlito"/>
        </w:rPr>
        <w:t>zero incidente grave de privacidade;</w:t>
      </w:r>
    </w:p>
    <w:p>
      <w:pPr>
        <w:pStyle w:val="ListBullet"/>
      </w:pPr>
      <w:r>
        <w:rPr>
          <w:rFonts w:ascii="Carlito" w:hAnsi="Carlito"/>
        </w:rPr>
        <w:t>nenhum segredo privilegiado no cliente ou repositório;</w:t>
      </w:r>
    </w:p>
    <w:p>
      <w:pPr>
        <w:pStyle w:val="ListBullet"/>
      </w:pPr>
      <w:r>
        <w:rPr>
          <w:rFonts w:ascii="Carlito" w:hAnsi="Carlito"/>
        </w:rPr>
        <w:t>segregação de ambientes;</w:t>
      </w:r>
    </w:p>
    <w:p>
      <w:pPr>
        <w:pStyle w:val="ListBullet"/>
      </w:pPr>
      <w:r>
        <w:rPr>
          <w:rFonts w:ascii="Carlito" w:hAnsi="Carlito"/>
        </w:rPr>
        <w:t>aprovação de Segurança e Privacidade.</w:t>
      </w:r>
    </w:p>
    <w:p>
      <w:pPr>
        <w:pStyle w:val="Heading2"/>
      </w:pPr>
      <w:r>
        <w:t>21.3 Critérios propostos de implementação</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3968"/>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Indicador</w:t>
            </w:r>
          </w:p>
        </w:tc>
        <w:tc>
          <w:tcPr>
            <w:tcW w:type="dxa" w:w="5215"/>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Limiar proposto</w:t>
            </w:r>
          </w:p>
        </w:tc>
      </w:tr>
      <w:tr>
        <w:trPr>
          <w:cantSplit/>
        </w:trPr>
        <w:tc>
          <w:tcPr>
            <w:tcW w:type="dxa" w:w="396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Usuários ativos semanais / elegíveis</w:t>
            </w:r>
          </w:p>
        </w:tc>
        <w:tc>
          <w:tcPr>
            <w:tcW w:type="dxa" w:w="521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&gt;= 85%</w:t>
            </w:r>
          </w:p>
        </w:tc>
      </w:tr>
      <w:tr>
        <w:trPr>
          <w:cantSplit/>
        </w:trPr>
        <w:tc>
          <w:tcPr>
            <w:tcW w:type="dxa" w:w="396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Visitas previstas concluídas no prazo</w:t>
            </w:r>
          </w:p>
        </w:tc>
        <w:tc>
          <w:tcPr>
            <w:tcW w:type="dxa" w:w="521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&gt;= 90%</w:t>
            </w:r>
          </w:p>
        </w:tc>
      </w:tr>
      <w:tr>
        <w:trPr>
          <w:cantSplit/>
        </w:trPr>
        <w:tc>
          <w:tcPr>
            <w:tcW w:type="dxa" w:w="396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Completude dos obrigatórios</w:t>
            </w:r>
          </w:p>
        </w:tc>
        <w:tc>
          <w:tcPr>
            <w:tcW w:type="dxa" w:w="521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&gt;= 95%</w:t>
            </w:r>
          </w:p>
        </w:tc>
      </w:tr>
      <w:tr>
        <w:trPr>
          <w:cantSplit/>
        </w:trPr>
        <w:tc>
          <w:tcPr>
            <w:tcW w:type="dxa" w:w="396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Sincronizações concluídas em 24 h</w:t>
            </w:r>
          </w:p>
        </w:tc>
        <w:tc>
          <w:tcPr>
            <w:tcW w:type="dxa" w:w="521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&gt;= 99%</w:t>
            </w:r>
          </w:p>
        </w:tc>
      </w:tr>
      <w:tr>
        <w:trPr>
          <w:cantSplit/>
        </w:trPr>
        <w:tc>
          <w:tcPr>
            <w:tcW w:type="dxa" w:w="396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Registros duplicados por falha</w:t>
            </w:r>
          </w:p>
        </w:tc>
        <w:tc>
          <w:tcPr>
            <w:tcW w:type="dxa" w:w="521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&lt; 0,5%</w:t>
            </w:r>
          </w:p>
        </w:tc>
      </w:tr>
      <w:tr>
        <w:trPr>
          <w:cantSplit/>
        </w:trPr>
        <w:tc>
          <w:tcPr>
            <w:tcW w:type="dxa" w:w="396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SUS mediano</w:t>
            </w:r>
          </w:p>
        </w:tc>
        <w:tc>
          <w:tcPr>
            <w:tcW w:type="dxa" w:w="521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&gt;= 75</w:t>
            </w:r>
          </w:p>
        </w:tc>
      </w:tr>
      <w:tr>
        <w:trPr>
          <w:cantSplit/>
        </w:trPr>
        <w:tc>
          <w:tcPr>
            <w:tcW w:type="dxa" w:w="396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Tarefas críticas concluídas sem ajuda</w:t>
            </w:r>
          </w:p>
        </w:tc>
        <w:tc>
          <w:tcPr>
            <w:tcW w:type="dxa" w:w="521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&gt;= 85%</w:t>
            </w:r>
          </w:p>
        </w:tc>
      </w:tr>
      <w:tr>
        <w:trPr>
          <w:cantSplit/>
        </w:trPr>
        <w:tc>
          <w:tcPr>
            <w:tcW w:type="dxa" w:w="396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Avaliações devolvidas por erro de sistema</w:t>
            </w:r>
          </w:p>
        </w:tc>
        <w:tc>
          <w:tcPr>
            <w:tcW w:type="dxa" w:w="521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&lt; 5%</w:t>
            </w:r>
          </w:p>
        </w:tc>
      </w:tr>
      <w:tr>
        <w:trPr>
          <w:cantSplit/>
        </w:trPr>
        <w:tc>
          <w:tcPr>
            <w:tcW w:type="dxa" w:w="3968"/>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Planos críticos com responsável e prazo</w:t>
            </w:r>
          </w:p>
        </w:tc>
        <w:tc>
          <w:tcPr>
            <w:tcW w:type="dxa" w:w="5215"/>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100%</w:t>
            </w:r>
          </w:p>
        </w:tc>
      </w:tr>
      <w:tr>
        <w:trPr>
          <w:cantSplit/>
        </w:trPr>
        <w:tc>
          <w:tcPr>
            <w:tcW w:type="dxa" w:w="3968"/>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Ações revisadas no ciclo seguinte</w:t>
            </w:r>
          </w:p>
        </w:tc>
        <w:tc>
          <w:tcPr>
            <w:tcW w:type="dxa" w:w="5215"/>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&gt;= 90%</w:t>
            </w:r>
          </w:p>
        </w:tc>
      </w:tr>
    </w:tbl>
    <w:p>
      <w:pPr>
        <w:spacing w:after="0"/>
      </w:pPr>
    </w:p>
    <w:p>
      <w:pPr>
        <w:pStyle w:val="Heading2"/>
      </w:pPr>
      <w:r>
        <w:t>21.4 Regra de decisão</w:t>
      </w:r>
    </w:p>
    <w:p>
      <w:pPr>
        <w:pStyle w:val="ListBullet"/>
      </w:pPr>
      <w:r>
        <w:rPr>
          <w:rFonts w:ascii="Carlito" w:hAnsi="Carlito"/>
          <w:b/>
        </w:rPr>
        <w:t>Escalar:</w:t>
      </w:r>
      <w:r>
        <w:rPr>
          <w:rFonts w:ascii="Carlito" w:hAnsi="Carlito"/>
        </w:rPr>
        <w:t xml:space="preserve"> todos os critérios obrigatórios e pelo menos 7 dos 10 critérios de implementação, sem tendência de risco crescente.</w:t>
      </w:r>
    </w:p>
    <w:p>
      <w:pPr>
        <w:pStyle w:val="ListBullet"/>
      </w:pPr>
      <w:r>
        <w:rPr>
          <w:rFonts w:ascii="Carlito" w:hAnsi="Carlito"/>
          <w:b/>
        </w:rPr>
        <w:t>Escalar condicionado:</w:t>
      </w:r>
      <w:r>
        <w:rPr>
          <w:rFonts w:ascii="Carlito" w:hAnsi="Carlito"/>
        </w:rPr>
        <w:t xml:space="preserve"> obrigatórios atendidos, 5-6 critérios de implementação, com correções de baixo risco e prazo claro.</w:t>
      </w:r>
    </w:p>
    <w:p>
      <w:pPr>
        <w:pStyle w:val="ListBullet"/>
      </w:pPr>
      <w:r>
        <w:rPr>
          <w:rFonts w:ascii="Carlito" w:hAnsi="Carlito"/>
          <w:b/>
        </w:rPr>
        <w:t>Repetir piloto:</w:t>
      </w:r>
      <w:r>
        <w:rPr>
          <w:rFonts w:ascii="Carlito" w:hAnsi="Carlito"/>
        </w:rPr>
        <w:t xml:space="preserve"> obrigatórios atendidos, mas adoção ou processo insuficientes para conclusão.</w:t>
      </w:r>
    </w:p>
    <w:p>
      <w:pPr>
        <w:pStyle w:val="ListBullet"/>
      </w:pPr>
      <w:r>
        <w:rPr>
          <w:rFonts w:ascii="Carlito" w:hAnsi="Carlito"/>
          <w:b/>
        </w:rPr>
        <w:t>Interromper:</w:t>
      </w:r>
      <w:r>
        <w:rPr>
          <w:rFonts w:ascii="Carlito" w:hAnsi="Carlito"/>
        </w:rPr>
        <w:t xml:space="preserve"> falha crítica de segurança, privacidade, perda de dados, rejeição operacional persistente ou ausência de patrocínio.</w:t>
      </w:r>
    </w:p>
    <w:p>
      <w:r>
        <w:rPr>
          <w:rFonts w:ascii="Carlito" w:hAnsi="Carlito"/>
        </w:rPr>
        <w:t>Os limiares devem ser aprovados antes da coleta para evitar ajustá-los após observar o resultado.</w:t>
      </w:r>
    </w:p>
    <w:p>
      <w:pPr>
        <w:pStyle w:val="Heading1"/>
        <w:pageBreakBefore/>
      </w:pPr>
      <w:r>
        <w:t>22. Plano de análise e rigor metodológico</w:t>
      </w:r>
    </w:p>
    <w:p>
      <w:pPr>
        <w:pStyle w:val="Heading2"/>
      </w:pPr>
      <w:r>
        <w:t>22.1 Preparação</w:t>
      </w:r>
    </w:p>
    <w:p>
      <w:r>
        <w:rPr>
          <w:rFonts w:ascii="Carlito" w:hAnsi="Carlito"/>
        </w:rPr>
        <w:t>Publicar protocolo interno antes do piloto: objetivos, métricas, fórmulas, exclusões, períodos e critérios. Congelar versão do instrumento durante a fase estabilizada, exceto correção crítica documentada.</w:t>
      </w:r>
    </w:p>
    <w:p>
      <w:pPr>
        <w:pStyle w:val="Heading2"/>
      </w:pPr>
      <w:r>
        <w:t>22.2 Estatística descritiva</w:t>
      </w:r>
    </w:p>
    <w:p>
      <w:r>
        <w:rPr>
          <w:rFonts w:ascii="Carlito" w:hAnsi="Carlito"/>
        </w:rPr>
        <w:t>Para taxas: numerador, denominador e período. Para tempo: mediana, intervalo interquartil e distribuição, pois tempos operacionais costumam ser assimétricos. Para scores: média e mediana, além de dispersão. Sempre informar dados faltantes.</w:t>
      </w:r>
    </w:p>
    <w:p>
      <w:pPr>
        <w:pStyle w:val="Heading2"/>
      </w:pPr>
      <w:r>
        <w:t>22.3 Comparação pré/pós</w:t>
      </w:r>
    </w:p>
    <w:p>
      <w:r>
        <w:rPr>
          <w:rFonts w:ascii="Carlito" w:hAnsi="Carlito"/>
        </w:rPr>
        <w:t>Quando houver medidas comparáveis, usar pares por operação ou usuário. Apresentar diferença absoluta e relativa, intervalo de confiança quando razoável e tamanho de efeito. Com amostra pequena, privilegiar gráficos de série temporal e interpretação cautelosa; testes de significância não devem substituir relevância operacional.</w:t>
      </w:r>
    </w:p>
    <w:p>
      <w:pPr>
        <w:pStyle w:val="Heading2"/>
      </w:pPr>
      <w:r>
        <w:t>22.4 Run charts e processo</w:t>
      </w:r>
    </w:p>
    <w:p>
      <w:r>
        <w:rPr>
          <w:rFonts w:ascii="Carlito" w:hAnsi="Carlito"/>
        </w:rPr>
        <w:t>Plotar semanalmente adoção, pontualidade, completude, devoluções e sync. Sinais de mudança sustentada são mais úteis que uma média final isolada. Anotar treinamento, falha de rede, release e feriado.</w:t>
      </w:r>
    </w:p>
    <w:p>
      <w:pPr>
        <w:pStyle w:val="Heading2"/>
      </w:pPr>
      <w:r>
        <w:t>22.5 Qualitativo</w:t>
      </w:r>
    </w:p>
    <w:p>
      <w:r>
        <w:rPr>
          <w:rFonts w:ascii="Carlito" w:hAnsi="Carlito"/>
        </w:rPr>
        <w:t>Entrevistas com amostra dos quatro perfis exploram utilidade, carga, clareza, confiança, ética e sugestões. Duas pessoas podem codificar temas principais quando possível. O relatório traz padrões e exemplos anonimizados, não frases identificáveis sem consentimento.</w:t>
      </w:r>
    </w:p>
    <w:p>
      <w:pPr>
        <w:pStyle w:val="Heading2"/>
      </w:pPr>
      <w:r>
        <w:t>22.6 Viés e limitações</w:t>
      </w:r>
    </w:p>
    <w:p>
      <w:pPr>
        <w:pStyle w:val="ListBullet"/>
      </w:pPr>
      <w:r>
        <w:rPr>
          <w:rFonts w:ascii="Carlito" w:hAnsi="Carlito"/>
        </w:rPr>
        <w:t>efeito novidade;</w:t>
      </w:r>
    </w:p>
    <w:p>
      <w:pPr>
        <w:pStyle w:val="ListBullet"/>
      </w:pPr>
      <w:r>
        <w:rPr>
          <w:rFonts w:ascii="Carlito" w:hAnsi="Carlito"/>
        </w:rPr>
        <w:t>viés de seleção da unidade piloto;</w:t>
      </w:r>
    </w:p>
    <w:p>
      <w:pPr>
        <w:pStyle w:val="ListBullet"/>
      </w:pPr>
      <w:r>
        <w:rPr>
          <w:rFonts w:ascii="Carlito" w:hAnsi="Carlito"/>
        </w:rPr>
        <w:t>mudança de comportamento por observação;</w:t>
      </w:r>
    </w:p>
    <w:p>
      <w:pPr>
        <w:pStyle w:val="ListBullet"/>
      </w:pPr>
      <w:r>
        <w:rPr>
          <w:rFonts w:ascii="Carlito" w:hAnsi="Carlito"/>
        </w:rPr>
        <w:t>melhora por treinamento, não apenas tecnologia;</w:t>
      </w:r>
    </w:p>
    <w:p>
      <w:pPr>
        <w:pStyle w:val="ListBullet"/>
      </w:pPr>
      <w:r>
        <w:rPr>
          <w:rFonts w:ascii="Carlito" w:hAnsi="Carlito"/>
        </w:rPr>
        <w:t>sazonalidade;</w:t>
      </w:r>
    </w:p>
    <w:p>
      <w:pPr>
        <w:pStyle w:val="ListBullet"/>
      </w:pPr>
      <w:r>
        <w:rPr>
          <w:rFonts w:ascii="Carlito" w:hAnsi="Carlito"/>
        </w:rPr>
        <w:t>metas alteradas;</w:t>
      </w:r>
    </w:p>
    <w:p>
      <w:pPr>
        <w:pStyle w:val="ListBullet"/>
      </w:pPr>
      <w:r>
        <w:rPr>
          <w:rFonts w:ascii="Carlito" w:hAnsi="Carlito"/>
        </w:rPr>
        <w:t>amostra pequena;</w:t>
      </w:r>
    </w:p>
    <w:p>
      <w:pPr>
        <w:pStyle w:val="ListBullet"/>
      </w:pPr>
      <w:r>
        <w:rPr>
          <w:rFonts w:ascii="Carlito" w:hAnsi="Carlito"/>
        </w:rPr>
        <w:t>dependência de autorrelato;</w:t>
      </w:r>
    </w:p>
    <w:p>
      <w:pPr>
        <w:pStyle w:val="ListBullet"/>
      </w:pPr>
      <w:r>
        <w:rPr>
          <w:rFonts w:ascii="Carlito" w:hAnsi="Carlito"/>
        </w:rPr>
        <w:t>avaliador e gestor serem a mesma pessoa.</w:t>
      </w:r>
    </w:p>
    <w:p>
      <w:r>
        <w:rPr>
          <w:rFonts w:ascii="Carlito" w:hAnsi="Carlito"/>
        </w:rPr>
        <w:t>O relatório final inclui seção explícita de limitações e não generaliza automaticamente para toda a organização.</w:t>
      </w:r>
    </w:p>
    <w:p>
      <w:pPr>
        <w:pStyle w:val="Heading1"/>
        <w:pageBreakBefore/>
      </w:pPr>
      <w:r>
        <w:t>23. Treinamento, gestão da mudança e suporte</w:t>
      </w:r>
    </w:p>
    <w:p>
      <w:pPr>
        <w:pStyle w:val="Heading2"/>
      </w:pPr>
      <w:r>
        <w:t>23.1 Estratégia</w:t>
      </w:r>
    </w:p>
    <w:p>
      <w:r>
        <w:rPr>
          <w:rFonts w:ascii="Carlito" w:hAnsi="Carlito"/>
        </w:rPr>
        <w:t>Treinamento deve ensinar processo, não apenas botões. Cada perfil recebe roteiro específico, ambiente de homologação, casos práticos e material curto. O GC pratica uma visita offline; o Coordenador devolve e aprova; o Regional interpreta painel; o Administrador cria usuário e inativa indicador em cenário controlado.</w:t>
      </w:r>
    </w:p>
    <w:p>
      <w:pPr>
        <w:pStyle w:val="Heading2"/>
      </w:pPr>
      <w:r>
        <w:t>23.2 Conteúdo mínimo</w:t>
      </w:r>
    </w:p>
    <w:p>
      <w:pPr>
        <w:pStyle w:val="ListBullet"/>
      </w:pPr>
      <w:r>
        <w:rPr>
          <w:rFonts w:ascii="Carlito" w:hAnsi="Carlito"/>
        </w:rPr>
        <w:t>finalidade e ética;</w:t>
      </w:r>
    </w:p>
    <w:p>
      <w:pPr>
        <w:pStyle w:val="ListBullet"/>
      </w:pPr>
      <w:r>
        <w:rPr>
          <w:rFonts w:ascii="Carlito" w:hAnsi="Carlito"/>
        </w:rPr>
        <w:t>credencial individual e MFA;</w:t>
      </w:r>
    </w:p>
    <w:p>
      <w:pPr>
        <w:pStyle w:val="ListBullet"/>
      </w:pPr>
      <w:r>
        <w:rPr>
          <w:rFonts w:ascii="Carlito" w:hAnsi="Carlito"/>
        </w:rPr>
        <w:t>escopo de acesso;</w:t>
      </w:r>
    </w:p>
    <w:p>
      <w:pPr>
        <w:pStyle w:val="ListBullet"/>
      </w:pPr>
      <w:r>
        <w:rPr>
          <w:rFonts w:ascii="Carlito" w:hAnsi="Carlito"/>
        </w:rPr>
        <w:t>agenda e estados;</w:t>
      </w:r>
    </w:p>
    <w:p>
      <w:pPr>
        <w:pStyle w:val="ListBullet"/>
      </w:pPr>
      <w:r>
        <w:rPr>
          <w:rFonts w:ascii="Carlito" w:hAnsi="Carlito"/>
        </w:rPr>
        <w:t>evidências sem dados pessoais;</w:t>
      </w:r>
    </w:p>
    <w:p>
      <w:pPr>
        <w:pStyle w:val="ListBullet"/>
      </w:pPr>
      <w:r>
        <w:rPr>
          <w:rFonts w:ascii="Carlito" w:hAnsi="Carlito"/>
        </w:rPr>
        <w:t>diagnóstico e ação verificável;</w:t>
      </w:r>
    </w:p>
    <w:p>
      <w:pPr>
        <w:pStyle w:val="ListBullet"/>
      </w:pPr>
      <w:r>
        <w:rPr>
          <w:rFonts w:ascii="Carlito" w:hAnsi="Carlito"/>
        </w:rPr>
        <w:t>envio, devolução e aprovação;</w:t>
      </w:r>
    </w:p>
    <w:p>
      <w:pPr>
        <w:pStyle w:val="ListBullet"/>
      </w:pPr>
      <w:r>
        <w:rPr>
          <w:rFonts w:ascii="Carlito" w:hAnsi="Carlito"/>
        </w:rPr>
        <w:t>offline e sincronização;</w:t>
      </w:r>
    </w:p>
    <w:p>
      <w:pPr>
        <w:pStyle w:val="ListBullet"/>
      </w:pPr>
      <w:r>
        <w:rPr>
          <w:rFonts w:ascii="Carlito" w:hAnsi="Carlito"/>
        </w:rPr>
        <w:t>incidentes e suporte;</w:t>
      </w:r>
    </w:p>
    <w:p>
      <w:pPr>
        <w:pStyle w:val="ListBullet"/>
      </w:pPr>
      <w:r>
        <w:rPr>
          <w:rFonts w:ascii="Carlito" w:hAnsi="Carlito"/>
        </w:rPr>
        <w:t>leitura correta dos indicadores.</w:t>
      </w:r>
    </w:p>
    <w:p>
      <w:pPr>
        <w:pStyle w:val="Heading2"/>
      </w:pPr>
      <w:r>
        <w:t>23.3 Superusuários</w:t>
      </w:r>
    </w:p>
    <w:p>
      <w:r>
        <w:rPr>
          <w:rFonts w:ascii="Carlito" w:hAnsi="Carlito"/>
        </w:rPr>
        <w:t>Designar um Coordenador e um GC como referências locais, sem conceder privilégio técnico indevido. Eles ajudam na adoção, coletam feedback e identificam bloqueios. Decisões de configuração permanecem com governança.</w:t>
      </w:r>
    </w:p>
    <w:p>
      <w:pPr>
        <w:pStyle w:val="Heading2"/>
      </w:pPr>
      <w:r>
        <w:t>23.4 Suporte durante o piloto</w:t>
      </w:r>
    </w:p>
    <w:p>
      <w:pPr>
        <w:pStyle w:val="ListBullet"/>
      </w:pPr>
      <w:r>
        <w:rPr>
          <w:rFonts w:ascii="Carlito" w:hAnsi="Carlito"/>
        </w:rPr>
        <w:t>canal único de suporte;</w:t>
      </w:r>
    </w:p>
    <w:p>
      <w:pPr>
        <w:pStyle w:val="ListBullet"/>
      </w:pPr>
      <w:r>
        <w:rPr>
          <w:rFonts w:ascii="Carlito" w:hAnsi="Carlito"/>
        </w:rPr>
        <w:t>triagem por severidade;</w:t>
      </w:r>
    </w:p>
    <w:p>
      <w:pPr>
        <w:pStyle w:val="ListBullet"/>
      </w:pPr>
      <w:r>
        <w:rPr>
          <w:rFonts w:ascii="Carlito" w:hAnsi="Carlito"/>
        </w:rPr>
        <w:t>registro de causa e resolução;</w:t>
      </w:r>
    </w:p>
    <w:p>
      <w:pPr>
        <w:pStyle w:val="ListBullet"/>
      </w:pPr>
      <w:r>
        <w:rPr>
          <w:rFonts w:ascii="Carlito" w:hAnsi="Carlito"/>
        </w:rPr>
        <w:t>plantão reforçado nas duas primeiras semanas;</w:t>
      </w:r>
    </w:p>
    <w:p>
      <w:pPr>
        <w:pStyle w:val="ListBullet"/>
      </w:pPr>
      <w:r>
        <w:rPr>
          <w:rFonts w:ascii="Carlito" w:hAnsi="Carlito"/>
        </w:rPr>
        <w:t>FAQ atualizado;</w:t>
      </w:r>
    </w:p>
    <w:p>
      <w:pPr>
        <w:pStyle w:val="ListBullet"/>
      </w:pPr>
      <w:r>
        <w:rPr>
          <w:rFonts w:ascii="Carlito" w:hAnsi="Carlito"/>
        </w:rPr>
        <w:t>reunião curta semanal;</w:t>
      </w:r>
    </w:p>
    <w:p>
      <w:pPr>
        <w:pStyle w:val="ListBullet"/>
      </w:pPr>
      <w:r>
        <w:rPr>
          <w:rFonts w:ascii="Carlito" w:hAnsi="Carlito"/>
        </w:rPr>
        <w:t>relatório de tickets por categoria.</w:t>
      </w:r>
    </w:p>
    <w:p>
      <w:pPr>
        <w:pStyle w:val="Heading2"/>
      </w:pPr>
      <w:r>
        <w:t>23.5 Resistência e carga</w:t>
      </w:r>
    </w:p>
    <w:p>
      <w:r>
        <w:rPr>
          <w:rFonts w:ascii="Carlito" w:hAnsi="Carlito"/>
        </w:rPr>
        <w:t>A adoção falha quando o aplicativo duplica registros ou aumenta tempo sem retorno. Durante o piloto, eliminar planilhas paralelas apenas quando o novo fluxo estiver estável e autorizado. Perguntar não só “gostou?”, mas “qual tarefa foi substituída, qual foi criada e quanto tempo exigiu?”.</w:t>
      </w:r>
    </w:p>
    <w:p>
      <w:pPr>
        <w:pStyle w:val="Heading1"/>
        <w:pageBreakBefore/>
      </w:pPr>
      <w:r>
        <w:t>24. Plano de implementação por fases</w:t>
      </w:r>
    </w:p>
    <w:p>
      <w:pPr>
        <w:pStyle w:val="Heading2"/>
      </w:pPr>
      <w:r>
        <w:t>24.1 Visão geral</w:t>
      </w:r>
    </w:p>
    <w:p>
      <w:r>
        <w:rPr>
          <w:rFonts w:ascii="Carlito" w:hAnsi="Carlito"/>
        </w:rPr>
        <w:t>Prazo é estimativa de planejamento, não compromisso contratual. A construção pode durar 14 a 18 semanas antes do piloto, conforme equipe, aprovações e integração de identidade.</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209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Fase</w:t>
            </w:r>
          </w:p>
        </w:tc>
        <w:tc>
          <w:tcPr>
            <w:tcW w:type="dxa" w:w="5499"/>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Entregas</w:t>
            </w:r>
          </w:p>
        </w:tc>
        <w:tc>
          <w:tcPr>
            <w:tcW w:type="dxa" w:w="1587"/>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Gate</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0. Fundação</w:t>
            </w:r>
          </w:p>
        </w:tc>
        <w:tc>
          <w:tcPr>
            <w:tcW w:type="dxa" w:w="549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decisões, RACI, backlog, ambientes, ADR de arquitetura</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G0</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1. Dados e privacidade</w:t>
            </w:r>
          </w:p>
        </w:tc>
        <w:tc>
          <w:tcPr>
            <w:tcW w:type="dxa" w:w="549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modelo, inventário, retenção, DPA, migrations iniciais</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G1</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2. Identidade e acesso</w:t>
            </w:r>
          </w:p>
        </w:tc>
        <w:tc>
          <w:tcPr>
            <w:tcW w:type="dxa" w:w="549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Auth, perfis, escopos, RLS, logs</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G2</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3. Núcleo operacional</w:t>
            </w:r>
          </w:p>
        </w:tc>
        <w:tc>
          <w:tcPr>
            <w:tcW w:type="dxa" w:w="549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agenda, visitas, auditoria, indicadores, ações</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parcial G3</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4. Evidências e offline</w:t>
            </w:r>
          </w:p>
        </w:tc>
        <w:tc>
          <w:tcPr>
            <w:tcW w:type="dxa" w:w="549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storage privado, outbox, conflitos, uploads</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parcial G3</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5. Validação e dashboards</w:t>
            </w:r>
          </w:p>
        </w:tc>
        <w:tc>
          <w:tcPr>
            <w:tcW w:type="dxa" w:w="549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aprovação, snapshots, relatórios</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G3</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6. Hardening</w:t>
            </w:r>
          </w:p>
        </w:tc>
        <w:tc>
          <w:tcPr>
            <w:tcW w:type="dxa" w:w="549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segurança, acessibilidade, desempenho, restauração</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G3/G4</w:t>
            </w:r>
          </w:p>
        </w:tc>
      </w:tr>
      <w:tr>
        <w:trPr>
          <w:cantSplit/>
        </w:trPr>
        <w:tc>
          <w:tcPr>
            <w:tcW w:type="dxa" w:w="209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7. Piloto</w:t>
            </w:r>
          </w:p>
        </w:tc>
        <w:tc>
          <w:tcPr>
            <w:tcW w:type="dxa" w:w="549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baseline, treinamento, 8 semanas de uso, análise</w:t>
            </w:r>
          </w:p>
        </w:tc>
        <w:tc>
          <w:tcPr>
            <w:tcW w:type="dxa" w:w="1587"/>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G5</w:t>
            </w:r>
          </w:p>
        </w:tc>
      </w:tr>
      <w:tr>
        <w:trPr>
          <w:cantSplit/>
        </w:trPr>
        <w:tc>
          <w:tcPr>
            <w:tcW w:type="dxa" w:w="209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8. Escala</w:t>
            </w:r>
          </w:p>
        </w:tc>
        <w:tc>
          <w:tcPr>
            <w:tcW w:type="dxa" w:w="549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correções, integrações, múltiplas unidades</w:t>
            </w:r>
          </w:p>
        </w:tc>
        <w:tc>
          <w:tcPr>
            <w:tcW w:type="dxa" w:w="1587"/>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novo programa</w:t>
            </w:r>
          </w:p>
        </w:tc>
      </w:tr>
    </w:tbl>
    <w:p>
      <w:pPr>
        <w:spacing w:after="0"/>
      </w:pPr>
    </w:p>
    <w:p>
      <w:pPr>
        <w:pStyle w:val="Heading2"/>
      </w:pPr>
      <w:r>
        <w:t>24.2 Fase 0</w:t>
      </w:r>
    </w:p>
    <w:p>
      <w:pPr>
        <w:pStyle w:val="ListBullet"/>
      </w:pPr>
      <w:r>
        <w:rPr>
          <w:rFonts w:ascii="Carlito" w:hAnsi="Carlito"/>
        </w:rPr>
        <w:t>aprovar nomenclatura AAPEX/AACE;</w:t>
      </w:r>
    </w:p>
    <w:p>
      <w:pPr>
        <w:pStyle w:val="ListBullet"/>
      </w:pPr>
      <w:r>
        <w:rPr>
          <w:rFonts w:ascii="Carlito" w:hAnsi="Carlito"/>
        </w:rPr>
        <w:t>nomear PO, técnico, Segurança e Privacidade;</w:t>
      </w:r>
    </w:p>
    <w:p>
      <w:pPr>
        <w:pStyle w:val="ListBullet"/>
      </w:pPr>
      <w:r>
        <w:rPr>
          <w:rFonts w:ascii="Carlito" w:hAnsi="Carlito"/>
        </w:rPr>
        <w:t>definir unidade e participantes;</w:t>
      </w:r>
    </w:p>
    <w:p>
      <w:pPr>
        <w:pStyle w:val="ListBullet"/>
      </w:pPr>
      <w:r>
        <w:rPr>
          <w:rFonts w:ascii="Carlito" w:hAnsi="Carlito"/>
        </w:rPr>
        <w:t>decidir SSO ou Auth;</w:t>
      </w:r>
    </w:p>
    <w:p>
      <w:pPr>
        <w:pStyle w:val="ListBullet"/>
      </w:pPr>
      <w:r>
        <w:rPr>
          <w:rFonts w:ascii="Carlito" w:hAnsi="Carlito"/>
        </w:rPr>
        <w:t>confirmar inexistência de dados reais no protótipo;</w:t>
      </w:r>
    </w:p>
    <w:p>
      <w:pPr>
        <w:pStyle w:val="ListBullet"/>
      </w:pPr>
      <w:r>
        <w:rPr>
          <w:rFonts w:ascii="Carlito" w:hAnsi="Carlito"/>
        </w:rPr>
        <w:t>criar ambientes e branch de trabalho;</w:t>
      </w:r>
    </w:p>
    <w:p>
      <w:pPr>
        <w:pStyle w:val="ListBullet"/>
      </w:pPr>
      <w:r>
        <w:rPr>
          <w:rFonts w:ascii="Carlito" w:hAnsi="Carlito"/>
        </w:rPr>
        <w:t>congelar baseline do código.</w:t>
      </w:r>
    </w:p>
    <w:p>
      <w:pPr>
        <w:pStyle w:val="Heading2"/>
      </w:pPr>
      <w:r>
        <w:t>24.3 Fase 1</w:t>
      </w:r>
    </w:p>
    <w:p>
      <w:pPr>
        <w:pStyle w:val="ListBullet"/>
      </w:pPr>
      <w:r>
        <w:rPr>
          <w:rFonts w:ascii="Carlito" w:hAnsi="Carlito"/>
        </w:rPr>
        <w:t>validar 24 temas e 12 indicadores;</w:t>
      </w:r>
    </w:p>
    <w:p>
      <w:pPr>
        <w:pStyle w:val="ListBullet"/>
      </w:pPr>
      <w:r>
        <w:rPr>
          <w:rFonts w:ascii="Carlito" w:hAnsi="Carlito"/>
        </w:rPr>
        <w:t>aprovar modelo de dados;</w:t>
      </w:r>
    </w:p>
    <w:p>
      <w:pPr>
        <w:pStyle w:val="ListBullet"/>
      </w:pPr>
      <w:r>
        <w:rPr>
          <w:rFonts w:ascii="Carlito" w:hAnsi="Carlito"/>
        </w:rPr>
        <w:t>registrar operações de tratamento;</w:t>
      </w:r>
    </w:p>
    <w:p>
      <w:pPr>
        <w:pStyle w:val="ListBullet"/>
      </w:pPr>
      <w:r>
        <w:rPr>
          <w:rFonts w:ascii="Carlito" w:hAnsi="Carlito"/>
        </w:rPr>
        <w:t>definir política de evidência e retenção;</w:t>
      </w:r>
    </w:p>
    <w:p>
      <w:pPr>
        <w:pStyle w:val="ListBullet"/>
      </w:pPr>
      <w:r>
        <w:rPr>
          <w:rFonts w:ascii="Carlito" w:hAnsi="Carlito"/>
        </w:rPr>
        <w:t>aprovar fornecedor e região;</w:t>
      </w:r>
    </w:p>
    <w:p>
      <w:pPr>
        <w:pStyle w:val="ListBullet"/>
      </w:pPr>
      <w:r>
        <w:rPr>
          <w:rFonts w:ascii="Carlito" w:hAnsi="Carlito"/>
        </w:rPr>
        <w:t>criar migrations, seeds e testes de integridade.</w:t>
      </w:r>
    </w:p>
    <w:p>
      <w:pPr>
        <w:pStyle w:val="Heading2"/>
      </w:pPr>
      <w:r>
        <w:t>24.4 Fase 2</w:t>
      </w:r>
    </w:p>
    <w:p>
      <w:pPr>
        <w:pStyle w:val="ListBullet"/>
      </w:pPr>
      <w:r>
        <w:rPr>
          <w:rFonts w:ascii="Carlito" w:hAnsi="Carlito"/>
        </w:rPr>
        <w:t>implementar autenticação;</w:t>
      </w:r>
    </w:p>
    <w:p>
      <w:pPr>
        <w:pStyle w:val="ListBullet"/>
      </w:pPr>
      <w:r>
        <w:rPr>
          <w:rFonts w:ascii="Carlito" w:hAnsi="Carlito"/>
        </w:rPr>
        <w:t>perfis e escopos;</w:t>
      </w:r>
    </w:p>
    <w:p>
      <w:pPr>
        <w:pStyle w:val="ListBullet"/>
      </w:pPr>
      <w:r>
        <w:rPr>
          <w:rFonts w:ascii="Carlito" w:hAnsi="Carlito"/>
        </w:rPr>
        <w:t>ciclo de acesso;</w:t>
      </w:r>
    </w:p>
    <w:p>
      <w:pPr>
        <w:pStyle w:val="ListBullet"/>
      </w:pPr>
      <w:r>
        <w:rPr>
          <w:rFonts w:ascii="Carlito" w:hAnsi="Carlito"/>
        </w:rPr>
        <w:t>RLS e testes negativos;</w:t>
      </w:r>
    </w:p>
    <w:p>
      <w:pPr>
        <w:pStyle w:val="ListBullet"/>
      </w:pPr>
      <w:r>
        <w:rPr>
          <w:rFonts w:ascii="Carlito" w:hAnsi="Carlito"/>
        </w:rPr>
        <w:t>logs e MFA;</w:t>
      </w:r>
    </w:p>
    <w:p>
      <w:pPr>
        <w:pStyle w:val="ListBullet"/>
      </w:pPr>
      <w:r>
        <w:rPr>
          <w:rFonts w:ascii="Carlito" w:hAnsi="Carlito"/>
        </w:rPr>
        <w:t>remover senha demo e atalhos.</w:t>
      </w:r>
    </w:p>
    <w:p>
      <w:pPr>
        <w:pStyle w:val="Heading2"/>
      </w:pPr>
      <w:r>
        <w:t>24.5 Fases 3 a 5</w:t>
      </w:r>
    </w:p>
    <w:p>
      <w:r>
        <w:rPr>
          <w:rFonts w:ascii="Carlito" w:hAnsi="Carlito"/>
        </w:rPr>
        <w:t>Refatorar telas para repositórios, implementar workflow, versionamento, snapshots, storage, offline, dashboards e export. Cada módulo entra com testes e UAT. Não aguardar o fim para testar permissões.</w:t>
      </w:r>
    </w:p>
    <w:p>
      <w:pPr>
        <w:pStyle w:val="Heading2"/>
      </w:pPr>
      <w:r>
        <w:t>24.6 Fase 6</w:t>
      </w:r>
    </w:p>
    <w:p>
      <w:pPr>
        <w:pStyle w:val="ListBullet"/>
      </w:pPr>
      <w:r>
        <w:rPr>
          <w:rFonts w:ascii="Carlito" w:hAnsi="Carlito"/>
        </w:rPr>
        <w:t>pentest ou avaliação independente proporcional;</w:t>
      </w:r>
    </w:p>
    <w:p>
      <w:pPr>
        <w:pStyle w:val="ListBullet"/>
      </w:pPr>
      <w:r>
        <w:rPr>
          <w:rFonts w:ascii="Carlito" w:hAnsi="Carlito"/>
        </w:rPr>
        <w:t>acessibilidade;</w:t>
      </w:r>
    </w:p>
    <w:p>
      <w:pPr>
        <w:pStyle w:val="ListBullet"/>
      </w:pPr>
      <w:r>
        <w:rPr>
          <w:rFonts w:ascii="Carlito" w:hAnsi="Carlito"/>
        </w:rPr>
        <w:t>teste de restauração;</w:t>
      </w:r>
    </w:p>
    <w:p>
      <w:pPr>
        <w:pStyle w:val="ListBullet"/>
      </w:pPr>
      <w:r>
        <w:rPr>
          <w:rFonts w:ascii="Carlito" w:hAnsi="Carlito"/>
        </w:rPr>
        <w:t>performance;</w:t>
      </w:r>
    </w:p>
    <w:p>
      <w:pPr>
        <w:pStyle w:val="ListBullet"/>
      </w:pPr>
      <w:r>
        <w:rPr>
          <w:rFonts w:ascii="Carlito" w:hAnsi="Carlito"/>
        </w:rPr>
        <w:t>ensaio completo do piloto;</w:t>
      </w:r>
    </w:p>
    <w:p>
      <w:pPr>
        <w:pStyle w:val="ListBullet"/>
      </w:pPr>
      <w:r>
        <w:rPr>
          <w:rFonts w:ascii="Carlito" w:hAnsi="Carlito"/>
        </w:rPr>
        <w:t>treinamento e runbooks;</w:t>
      </w:r>
    </w:p>
    <w:p>
      <w:pPr>
        <w:pStyle w:val="ListBullet"/>
      </w:pPr>
      <w:r>
        <w:rPr>
          <w:rFonts w:ascii="Carlito" w:hAnsi="Carlito"/>
        </w:rPr>
        <w:t>aprovação do Gate 4.</w:t>
      </w:r>
    </w:p>
    <w:p>
      <w:pPr>
        <w:pStyle w:val="Heading1"/>
        <w:pageBreakBefore/>
      </w:pPr>
      <w:r>
        <w:t>25. Custos, capacidade e sustentabilidade</w:t>
      </w:r>
    </w:p>
    <w:p>
      <w:pPr>
        <w:pStyle w:val="Heading2"/>
      </w:pPr>
      <w:r>
        <w:t>25.1 Princípio de custo total</w:t>
      </w:r>
    </w:p>
    <w:p>
      <w:r>
        <w:rPr>
          <w:rFonts w:ascii="Carlito" w:hAnsi="Carlito"/>
        </w:rPr>
        <w:t>O custo não é apenas assinatura do BaaS. Inclui desenvolvimento, segurança, suporte, treinamento, privacidade, monitoramento, armazenamento de evidências, manutenção e evolução. Free tier pode servir a desenvolvimento, mas produção corporativa não deve depender de pausa por inatividade, limites não contratados ou ausência de suporte adequado.</w:t>
      </w:r>
    </w:p>
    <w:p>
      <w:pPr>
        <w:pStyle w:val="Heading2"/>
      </w:pPr>
      <w:r>
        <w:t>25.2 Categorias</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834"/>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Categoria</w:t>
            </w:r>
          </w:p>
        </w:tc>
        <w:tc>
          <w:tcPr>
            <w:tcW w:type="dxa" w:w="6349"/>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Driver</w:t>
            </w:r>
          </w:p>
        </w:tc>
      </w:tr>
      <w:tr>
        <w:trPr>
          <w:cantSplit/>
        </w:trPr>
        <w:tc>
          <w:tcPr>
            <w:tcW w:type="dxa" w:w="283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Desenvolvimento</w:t>
            </w:r>
          </w:p>
        </w:tc>
        <w:tc>
          <w:tcPr>
            <w:tcW w:type="dxa" w:w="634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escopo, integração, offline, testes</w:t>
            </w:r>
          </w:p>
        </w:tc>
      </w:tr>
      <w:tr>
        <w:trPr>
          <w:cantSplit/>
        </w:trPr>
        <w:tc>
          <w:tcPr>
            <w:tcW w:type="dxa" w:w="283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Plataforma</w:t>
            </w:r>
          </w:p>
        </w:tc>
        <w:tc>
          <w:tcPr>
            <w:tcW w:type="dxa" w:w="634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usuários, banco, compute, egress, storage</w:t>
            </w:r>
          </w:p>
        </w:tc>
      </w:tr>
      <w:tr>
        <w:trPr>
          <w:cantSplit/>
        </w:trPr>
        <w:tc>
          <w:tcPr>
            <w:tcW w:type="dxa" w:w="283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Evidências</w:t>
            </w:r>
          </w:p>
        </w:tc>
        <w:tc>
          <w:tcPr>
            <w:tcW w:type="dxa" w:w="634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quantidade, tamanho, retenção e download</w:t>
            </w:r>
          </w:p>
        </w:tc>
      </w:tr>
      <w:tr>
        <w:trPr>
          <w:cantSplit/>
        </w:trPr>
        <w:tc>
          <w:tcPr>
            <w:tcW w:type="dxa" w:w="283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Identidade</w:t>
            </w:r>
          </w:p>
        </w:tc>
        <w:tc>
          <w:tcPr>
            <w:tcW w:type="dxa" w:w="634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SSO, MFA, diretório</w:t>
            </w:r>
          </w:p>
        </w:tc>
      </w:tr>
      <w:tr>
        <w:trPr>
          <w:cantSplit/>
        </w:trPr>
        <w:tc>
          <w:tcPr>
            <w:tcW w:type="dxa" w:w="283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Observabilidade</w:t>
            </w:r>
          </w:p>
        </w:tc>
        <w:tc>
          <w:tcPr>
            <w:tcW w:type="dxa" w:w="634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eventos, retenção, alertas</w:t>
            </w:r>
          </w:p>
        </w:tc>
      </w:tr>
      <w:tr>
        <w:trPr>
          <w:cantSplit/>
        </w:trPr>
        <w:tc>
          <w:tcPr>
            <w:tcW w:type="dxa" w:w="283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Segurança</w:t>
            </w:r>
          </w:p>
        </w:tc>
        <w:tc>
          <w:tcPr>
            <w:tcW w:type="dxa" w:w="634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revisão, pentest, gestão de vulnerabilidade</w:t>
            </w:r>
          </w:p>
        </w:tc>
      </w:tr>
      <w:tr>
        <w:trPr>
          <w:cantSplit/>
        </w:trPr>
        <w:tc>
          <w:tcPr>
            <w:tcW w:type="dxa" w:w="2834"/>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Operação</w:t>
            </w:r>
          </w:p>
        </w:tc>
        <w:tc>
          <w:tcPr>
            <w:tcW w:type="dxa" w:w="6349"/>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suporte, administração, treinamento</w:t>
            </w:r>
          </w:p>
        </w:tc>
      </w:tr>
      <w:tr>
        <w:trPr>
          <w:cantSplit/>
        </w:trPr>
        <w:tc>
          <w:tcPr>
            <w:tcW w:type="dxa" w:w="2834"/>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Continuidade</w:t>
            </w:r>
          </w:p>
        </w:tc>
        <w:tc>
          <w:tcPr>
            <w:tcW w:type="dxa" w:w="6349"/>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backups, export e restauração</w:t>
            </w:r>
          </w:p>
        </w:tc>
      </w:tr>
    </w:tbl>
    <w:p>
      <w:pPr>
        <w:spacing w:after="0"/>
      </w:pPr>
    </w:p>
    <w:p>
      <w:pPr>
        <w:pStyle w:val="Heading2"/>
      </w:pPr>
      <w:r>
        <w:t>25.3 Modelo de estimativa</w:t>
      </w:r>
    </w:p>
    <w:p>
      <w:r>
        <w:rPr>
          <w:rFonts w:ascii="Carlito" w:hAnsi="Carlito"/>
        </w:rPr>
        <w:t>Antes do Gate 0, calcular três cenários: piloto, expansão regional e escala corporativa. Para cada um, estimar usuários ativos, visitas/mês, avaliações, evidências por visita, tamanho médio, retenção, consultas e exportações. Aplicar margem de 30% a volumes. Preços devem ser consultados no momento da contratação, pois mudam.</w:t>
      </w:r>
    </w:p>
    <w:p>
      <w:pPr>
        <w:pStyle w:val="Heading2"/>
      </w:pPr>
      <w:r>
        <w:t>25.4 Capacidade de equipe</w:t>
      </w:r>
    </w:p>
    <w:p>
      <w:r>
        <w:rPr>
          <w:rFonts w:ascii="Carlito" w:hAnsi="Carlito"/>
        </w:rPr>
        <w:t>Mínimo recomendado na construção: PO com disponibilidade real, desenvolvedor full-stack/mobile, revisão técnica independente, apoio de Segurança e Privacidade e usuários de negócio para UAT. Uma pessoa pode acumular funções, mas revisão de segurança e aprovação de negócio não devem depender exclusivamente do autor do código.</w:t>
      </w:r>
    </w:p>
    <w:p>
      <w:pPr>
        <w:pStyle w:val="Heading1"/>
        <w:pageBreakBefore/>
      </w:pPr>
      <w:r>
        <w:t>26. Registro de riscos</w:t>
      </w:r>
    </w:p>
    <w:tbl>
      <w:tblPr>
        <w:tblStyle w:val="TableGrid"/>
        <w:tblW w:type="auto" w:w="0"/>
        <w:jc w:val="center"/>
        <w:tblLayout w:type="fixed"/>
        <w:tblLook w:firstColumn="1" w:firstRow="1" w:lastColumn="0" w:lastRow="0" w:noHBand="0" w:noVBand="1" w:val="04A0"/>
        <w:tblLayout w:type="fixed"/>
      </w:tblPr>
      <w:tblGrid>
        <w:gridCol w:w="1956"/>
        <w:gridCol w:w="1956"/>
        <w:gridCol w:w="1956"/>
        <w:gridCol w:w="1956"/>
        <w:gridCol w:w="1956"/>
      </w:tblGrid>
      <w:tr>
        <w:trPr>
          <w:cantSplit/>
          <w:tblHeader w:val="true"/>
        </w:trPr>
        <w:tc>
          <w:tcPr>
            <w:tcW w:type="dxa" w:w="566"/>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ID</w:t>
            </w:r>
          </w:p>
        </w:tc>
        <w:tc>
          <w:tcPr>
            <w:tcW w:type="dxa" w:w="2948"/>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Risco</w:t>
            </w:r>
          </w:p>
        </w:tc>
        <w:tc>
          <w:tcPr>
            <w:tcW w:type="dxa" w:w="850"/>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Prob.</w:t>
            </w:r>
          </w:p>
        </w:tc>
        <w:tc>
          <w:tcPr>
            <w:tcW w:type="dxa" w:w="96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Impacto</w:t>
            </w:r>
          </w:p>
        </w:tc>
        <w:tc>
          <w:tcPr>
            <w:tcW w:type="dxa" w:w="3855"/>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Resposta</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R01</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 crescer durante piloto</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congelar escopo e usar change control</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R02</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Indicadores ambíguos</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calibração e versionamento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R03</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RLS incompleta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testes automatizados por perfil e revisão independente</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R04</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Evidência com dado de cliente</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política, treinamento, recorte e revisão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R05</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Rede instável</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outbox, upload retomável e feedback</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R06</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Compartilhamento de credencial</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conta individual, MFA e monitoramento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R07</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Baixa adoção por duplicidade</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eliminar processo paralelo por etapa</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R08</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Sobrescrita histórica</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Crítica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snapshots e adendos</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R09</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Dependência de uma pessoa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documentação, revisão e runbooks</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R10</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Free tier inadequado</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plano de produção e monitoramento de limites</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R11</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Custo de storage crescer</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compressão, retenção e forecast</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R12</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Ranking gerar constrangimento</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restrição, agregação e governança ética</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R13</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Mudança de meta invalidar comparação</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vigência e versão</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R14</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Falha de backup</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Baixa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Crítica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teste de restauração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R15</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Atualização Expo quebrar captura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upgrades planejados e regressão</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R16</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Dados fictícios entrarem em produção</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seeds separados e bloqueio de ambiente</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R17</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Falta de patrocinador local</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Gate 4 exige responsável e agenda</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R18</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Sobrecarga do Coordenador</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estimar fila e SLA no piloto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R19</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Telemetria excessiva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Baixa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minimização e revisão de Privacidade</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R20</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Exportação indevida</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permissão, log, expiração e marcação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R21</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Causalidade superestimada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relatório com limitações</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R22</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Dado local após revogação</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expiração, logout remoto e limpeza</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R23</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Dois dispositivos gerarem conflito</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lock otimista e revisão explícita</w:t>
            </w:r>
          </w:p>
        </w:tc>
      </w:tr>
      <w:tr>
        <w:trPr>
          <w:cantSplit/>
        </w:trPr>
        <w:tc>
          <w:tcPr>
            <w:tcW w:type="dxa" w:w="566"/>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R24</w:t>
            </w:r>
          </w:p>
        </w:tc>
        <w:tc>
          <w:tcPr>
            <w:tcW w:type="dxa" w:w="29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Aprovação automática por pressão</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c>
          <w:tcPr>
            <w:tcW w:type="dxa" w:w="385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proibir lote no piloto e auditar tempo</w:t>
            </w:r>
          </w:p>
        </w:tc>
      </w:tr>
      <w:tr>
        <w:trPr>
          <w:cantSplit/>
        </w:trPr>
        <w:tc>
          <w:tcPr>
            <w:tcW w:type="dxa" w:w="566"/>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R25</w:t>
            </w:r>
          </w:p>
        </w:tc>
        <w:tc>
          <w:tcPr>
            <w:tcW w:type="dxa" w:w="29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Falta de base legal definida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Baixa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c>
          <w:tcPr>
            <w:tcW w:type="dxa" w:w="385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bloquear G1</w:t>
            </w:r>
          </w:p>
        </w:tc>
      </w:tr>
    </w:tbl>
    <w:p>
      <w:pPr>
        <w:spacing w:after="0"/>
      </w:pPr>
    </w:p>
    <w:p>
      <w:pPr>
        <w:pStyle w:val="Heading2"/>
      </w:pPr>
      <w:r>
        <w:t>26.1 Critérios de interrupção</w:t>
      </w:r>
    </w:p>
    <w:p>
      <w:r>
        <w:rPr>
          <w:rFonts w:ascii="Carlito" w:hAnsi="Carlito"/>
        </w:rPr>
        <w:t>Interromper ou pausar imediatamente em caso de acesso entre escopos, evidência pública, perda de avaliação aprovada, chave privilegiada exposta, incidente relevante de dados pessoais, impossibilidade de restaurar ou risco operacional não controlado. A pausa não é fracasso; é controle de dano e aprendizagem.</w:t>
      </w:r>
    </w:p>
    <w:p>
      <w:pPr>
        <w:pStyle w:val="Heading1"/>
        <w:pageBreakBefore/>
      </w:pPr>
      <w:r>
        <w:t>27. Roadmap de produto e escala</w:t>
      </w:r>
    </w:p>
    <w:p>
      <w:pPr>
        <w:pStyle w:val="Heading2"/>
      </w:pPr>
      <w:r>
        <w:t>27.1 Releitura do roadmap original</w:t>
      </w:r>
    </w:p>
    <w:p>
      <w:pPr>
        <w:pStyle w:val="ListBullet"/>
      </w:pPr>
      <w:r>
        <w:rPr>
          <w:rFonts w:ascii="Carlito" w:hAnsi="Carlito"/>
          <w:b/>
        </w:rPr>
        <w:t>V1.0 Estrutura:</w:t>
      </w:r>
      <w:r>
        <w:rPr>
          <w:rFonts w:ascii="Carlito" w:hAnsi="Carlito"/>
        </w:rPr>
        <w:t xml:space="preserve"> autenticação real, dados centrais, perfis e operação básica.</w:t>
      </w:r>
    </w:p>
    <w:p>
      <w:pPr>
        <w:pStyle w:val="ListBullet"/>
      </w:pPr>
      <w:r>
        <w:rPr>
          <w:rFonts w:ascii="Carlito" w:hAnsi="Carlito"/>
          <w:b/>
        </w:rPr>
        <w:t>V1.1 Agenda:</w:t>
      </w:r>
      <w:r>
        <w:rPr>
          <w:rFonts w:ascii="Carlito" w:hAnsi="Carlito"/>
        </w:rPr>
        <w:t xml:space="preserve"> calendário configurável e exceções.</w:t>
      </w:r>
    </w:p>
    <w:p>
      <w:pPr>
        <w:pStyle w:val="ListBullet"/>
      </w:pPr>
      <w:r>
        <w:rPr>
          <w:rFonts w:ascii="Carlito" w:hAnsi="Carlito"/>
          <w:b/>
        </w:rPr>
        <w:t>V1.2 Gestão Assistida:</w:t>
      </w:r>
      <w:r>
        <w:rPr>
          <w:rFonts w:ascii="Carlito" w:hAnsi="Carlito"/>
        </w:rPr>
        <w:t xml:space="preserve"> indicadores, diagnóstico e retroalimentação.</w:t>
      </w:r>
    </w:p>
    <w:p>
      <w:pPr>
        <w:pStyle w:val="ListBullet"/>
      </w:pPr>
      <w:r>
        <w:rPr>
          <w:rFonts w:ascii="Carlito" w:hAnsi="Carlito"/>
          <w:b/>
        </w:rPr>
        <w:t>V1.3 Governança:</w:t>
      </w:r>
      <w:r>
        <w:rPr>
          <w:rFonts w:ascii="Carlito" w:hAnsi="Carlito"/>
        </w:rPr>
        <w:t xml:space="preserve"> administração, versões, logs, privacidade e validação.</w:t>
      </w:r>
    </w:p>
    <w:p>
      <w:pPr>
        <w:pStyle w:val="ListBullet"/>
      </w:pPr>
      <w:r>
        <w:rPr>
          <w:rFonts w:ascii="Carlito" w:hAnsi="Carlito"/>
          <w:b/>
        </w:rPr>
        <w:t>V1.4 Indicadores Inteligentes:</w:t>
      </w:r>
      <w:r>
        <w:rPr>
          <w:rFonts w:ascii="Carlito" w:hAnsi="Carlito"/>
        </w:rPr>
        <w:t xml:space="preserve"> regras, alertas, tendência e qualidade.</w:t>
      </w:r>
    </w:p>
    <w:p>
      <w:pPr>
        <w:pStyle w:val="ListBullet"/>
      </w:pPr>
      <w:r>
        <w:rPr>
          <w:rFonts w:ascii="Carlito" w:hAnsi="Carlito"/>
          <w:b/>
        </w:rPr>
        <w:t>V1.5 Boas Práticas:</w:t>
      </w:r>
      <w:r>
        <w:rPr>
          <w:rFonts w:ascii="Carlito" w:hAnsi="Carlito"/>
        </w:rPr>
        <w:t xml:space="preserve"> moderação, replicabilidade e aprendizagem.</w:t>
      </w:r>
    </w:p>
    <w:p>
      <w:pPr>
        <w:pStyle w:val="ListBullet"/>
      </w:pPr>
      <w:r>
        <w:rPr>
          <w:rFonts w:ascii="Carlito" w:hAnsi="Carlito"/>
          <w:b/>
        </w:rPr>
        <w:t>V2.0 Business Intelligence:</w:t>
      </w:r>
      <w:r>
        <w:rPr>
          <w:rFonts w:ascii="Carlito" w:hAnsi="Carlito"/>
        </w:rPr>
        <w:t xml:space="preserve"> snapshots, modelos semânticos, export e painéis corporativos.</w:t>
      </w:r>
    </w:p>
    <w:p>
      <w:r>
        <w:rPr>
          <w:rFonts w:ascii="Carlito" w:hAnsi="Carlito"/>
        </w:rPr>
        <w:t>O código atual já simula partes de V1.0-V1.2, mas a versão corporativa deve ser numerada pela maturidade real, não apenas por telas.</w:t>
      </w:r>
    </w:p>
    <w:p>
      <w:pPr>
        <w:pStyle w:val="Heading2"/>
      </w:pPr>
      <w:r>
        <w:t>27.2 Escala em ondas</w:t>
      </w:r>
    </w:p>
    <w:p>
      <w:pPr>
        <w:pStyle w:val="Heading3"/>
      </w:pPr>
      <w:r>
        <w:t>Onda 0 - Piloto</w:t>
      </w:r>
    </w:p>
    <w:p>
      <w:r>
        <w:rPr>
          <w:rFonts w:ascii="Carlito" w:hAnsi="Carlito"/>
        </w:rPr>
        <w:t>Uma unidade, quatro perfis, suporte próximo, sem integração externa.</w:t>
      </w:r>
    </w:p>
    <w:p>
      <w:pPr>
        <w:pStyle w:val="Heading3"/>
      </w:pPr>
      <w:r>
        <w:t>Onda 1 - Expansão controlada</w:t>
      </w:r>
    </w:p>
    <w:p>
      <w:r>
        <w:rPr>
          <w:rFonts w:ascii="Carlito" w:hAnsi="Carlito"/>
        </w:rPr>
        <w:t>Três a cinco unidades, revisão de capacidade, treinamento de multiplicadores, políticas consolidadas e dashboard regional.</w:t>
      </w:r>
    </w:p>
    <w:p>
      <w:pPr>
        <w:pStyle w:val="Heading3"/>
      </w:pPr>
      <w:r>
        <w:t>Onda 2 - Regional completa</w:t>
      </w:r>
    </w:p>
    <w:p>
      <w:r>
        <w:rPr>
          <w:rFonts w:ascii="Carlito" w:hAnsi="Carlito"/>
        </w:rPr>
        <w:t>Todas as unidades PR/SC, SSO corporativo, suporte formal, BI e revisão de custos.</w:t>
      </w:r>
    </w:p>
    <w:p>
      <w:pPr>
        <w:pStyle w:val="Heading3"/>
      </w:pPr>
      <w:r>
        <w:t>Onda 3 - Multirregional</w:t>
      </w:r>
    </w:p>
    <w:p>
      <w:r>
        <w:rPr>
          <w:rFonts w:ascii="Carlito" w:hAnsi="Carlito"/>
        </w:rPr>
        <w:t>Modelo multi-região, segregação, parametrização, governança central e local, benchmark contextualizado e continuidade reforçada.</w:t>
      </w:r>
    </w:p>
    <w:p>
      <w:pPr>
        <w:pStyle w:val="Heading2"/>
      </w:pPr>
      <w:r>
        <w:t>27.3 Gate de escala</w:t>
      </w:r>
    </w:p>
    <w:p>
      <w:r>
        <w:rPr>
          <w:rFonts w:ascii="Carlito" w:hAnsi="Carlito"/>
        </w:rPr>
        <w:t>Cada onda exige: resultado da anterior, capacidade de suporte, custo aprovado, segurança, privacidade, treinamento e qualidade de dados. Não escalar para “resolver depois” problemas de acesso, histórico ou evidência.</w:t>
      </w:r>
    </w:p>
    <w:p>
      <w:pPr>
        <w:pStyle w:val="Heading1"/>
        <w:pageBreakBefore/>
      </w:pPr>
      <w:r>
        <w:t>28. Decisões pendentes para aprovação corporativa</w:t>
      </w:r>
    </w:p>
    <w:tbl>
      <w:tblPr>
        <w:tblStyle w:val="TableGrid"/>
        <w:tblW w:type="auto" w:w="0"/>
        <w:jc w:val="center"/>
        <w:tblLayout w:type="fixed"/>
        <w:tblLook w:firstColumn="1" w:firstRow="1" w:lastColumn="0" w:lastRow="0" w:noHBand="0" w:noVBand="1" w:val="04A0"/>
        <w:tblLayout w:type="fixed"/>
      </w:tblPr>
      <w:tblGrid>
        <w:gridCol w:w="2445"/>
        <w:gridCol w:w="2445"/>
        <w:gridCol w:w="2445"/>
        <w:gridCol w:w="2445"/>
      </w:tblGrid>
      <w:tr>
        <w:trPr>
          <w:cantSplit/>
          <w:tblHeader w:val="true"/>
        </w:trPr>
        <w:tc>
          <w:tcPr>
            <w:tcW w:type="dxa" w:w="680"/>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ID</w:t>
            </w:r>
          </w:p>
        </w:tc>
        <w:tc>
          <w:tcPr>
            <w:tcW w:type="dxa" w:w="4648"/>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Decisão</w:t>
            </w:r>
          </w:p>
        </w:tc>
        <w:tc>
          <w:tcPr>
            <w:tcW w:type="dxa" w:w="2494"/>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Dono proposto</w:t>
            </w:r>
          </w:p>
        </w:tc>
        <w:tc>
          <w:tcPr>
            <w:tcW w:type="dxa" w:w="1360"/>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Prazo</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P01</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Nome oficial do produto e relação AAPEX/AACE</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Negócio</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G0</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P02</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Identidade: SSO, domínio de e-mail ou Auth</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TI/Segurança</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G0</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P03</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Pessoa(s) com perfil Administrador</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Patrocinador</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G0</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P04</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Coordenador pode executar visita?</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Negócio</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G0</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P05</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Validade dos 24 temas e 12 indicadores</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Negócio</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G1</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P06</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Regra exata de terça-feira e rodízio</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Regional</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G1</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P07</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Base legal e aviso de privacidade</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DPO/Jurídico</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G1</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P08</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Evidências permitidas e retenção</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DPO/Negócio</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G1</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P09</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Fornecedor, região e plano contratado</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TI/Compras</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G1</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P10</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MFA para GCs</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Segurança/Negócio</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G2</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P11</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Ranking nominal pós-piloto</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Comitê/Ética</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G5</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P12</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Ferramenta de monitoramento</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TI/Segurança</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G2</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P13</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SLA e equipe de suporte</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Patrocinador</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G4</w:t>
            </w:r>
          </w:p>
        </w:tc>
      </w:tr>
      <w:tr>
        <w:trPr>
          <w:cantSplit/>
        </w:trPr>
        <w:tc>
          <w:tcPr>
            <w:tcW w:type="dxa" w:w="68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P14</w:t>
            </w:r>
          </w:p>
        </w:tc>
        <w:tc>
          <w:tcPr>
            <w:tcW w:type="dxa" w:w="464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Critérios finais de sucesso</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Comitê</w:t>
            </w:r>
          </w:p>
        </w:tc>
        <w:tc>
          <w:tcPr>
            <w:tcW w:type="dxa" w:w="136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antes do baseline</w:t>
            </w:r>
          </w:p>
        </w:tc>
      </w:tr>
      <w:tr>
        <w:trPr>
          <w:cantSplit/>
        </w:trPr>
        <w:tc>
          <w:tcPr>
            <w:tcW w:type="dxa" w:w="68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P15</w:t>
            </w:r>
          </w:p>
        </w:tc>
        <w:tc>
          <w:tcPr>
            <w:tcW w:type="dxa" w:w="464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Integrações e BI após piloto</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Patrocinador</w:t>
            </w:r>
          </w:p>
        </w:tc>
        <w:tc>
          <w:tcPr>
            <w:tcW w:type="dxa" w:w="136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G5</w:t>
            </w:r>
          </w:p>
        </w:tc>
      </w:tr>
    </w:tbl>
    <w:p>
      <w:pPr>
        <w:spacing w:after="0"/>
      </w:pPr>
    </w:p>
    <w:p>
      <w:r>
        <w:rPr>
          <w:rFonts w:ascii="Carlito" w:hAnsi="Carlito"/>
        </w:rPr>
        <w:t>A ausência de decisão deve aparecer como bloqueio, não ser preenchida por suposição escondida.</w:t>
      </w:r>
    </w:p>
    <w:p>
      <w:pPr>
        <w:pStyle w:val="Heading1"/>
        <w:pageBreakBefore/>
      </w:pPr>
      <w:r>
        <w:t>29. Recomendação executiva final</w:t>
      </w:r>
    </w:p>
    <w:p>
      <w:r>
        <w:rPr>
          <w:rFonts w:ascii="Carlito" w:hAnsi="Carlito"/>
        </w:rPr>
        <w:t>Aprovar o AAPEX/AACE como programa de transformação operacional apoiado por tecnologia, e não como simples aplicativo de checklist. Aprovar a preservação da interface útil e a substituição da camada de dados demonstrativa. Autorizar a arquitetura Expo + PostgreSQL/Supabase + Vercel como referência para detalhamento, condicionada a Segurança, Privacidade e Compras. Formalizar Administrador e Regional como perfis distintos. Manter a regra de que somente Administrador governa indicadores e que histórico não é apagado.</w:t>
      </w:r>
    </w:p>
    <w:p>
      <w:r>
        <w:rPr>
          <w:rFonts w:ascii="Carlito" w:hAnsi="Carlito"/>
        </w:rPr>
        <w:t>Antes de codificar novas funcionalidades, concluir P01-P10, criar ambientes separados, remover credenciais demo e congelar o baseline. Implementar primeiro identidade, RLS, modelo versionado e trilha; depois migrar telas. Não iniciar piloto sem restauração testada, UAT e critérios de sucesso aprovados.</w:t>
      </w:r>
    </w:p>
    <w:p>
      <w:r>
        <w:rPr>
          <w:rFonts w:ascii="Carlito" w:hAnsi="Carlito"/>
        </w:rPr>
        <w:t>Executar piloto de 12 semanas em uma unidade, com baseline, suporte assistido, métodos mistos e relatório que declare limitações. Proibir ranking individual público e uso punitivo automático. Ao final, decidir entre escalar, escalar condicionado, repetir ou encerrar com base nos gates.</w:t>
      </w:r>
    </w:p>
    <w:p>
      <w:r>
        <w:rPr>
          <w:rFonts w:ascii="Carlito" w:hAnsi="Carlito"/>
        </w:rPr>
        <w:t>O maior risco não é o aplicativo “não funcionar”; é parecer funcionar enquanto identidade, histórico, evidências e permissões permanecem frágeis. O maior ativo é já existir uma experiência funcional que pode ser consolidada sem reconstrução total. Este Masterplan organiza a passagem entre esses dois estados.</w:t>
      </w:r>
    </w:p>
    <w:p>
      <w:r>
        <w:br w:type="page"/>
      </w:r>
    </w:p>
    <w:p>
      <w:pPr>
        <w:pStyle w:val="Heading1"/>
        <w:pageBreakBefore/>
      </w:pPr>
      <w:r>
        <w:t>Anexo A. Matriz RACI</w:t>
      </w:r>
    </w:p>
    <w:p>
      <w:r>
        <w:rPr>
          <w:rFonts w:ascii="Carlito" w:hAnsi="Carlito"/>
        </w:rPr>
        <w:t>Legenda: R = responsável por executar; A = accountable/aprovador; C = consultado; I = informado.</w:t>
      </w:r>
    </w:p>
    <w:tbl>
      <w:tblPr>
        <w:tblStyle w:val="TableGrid"/>
        <w:tblW w:type="auto" w:w="0"/>
        <w:jc w:val="center"/>
        <w:tblLayout w:type="fixed"/>
        <w:tblLook w:firstColumn="1" w:firstRow="1" w:lastColumn="0" w:lastRow="0" w:noHBand="0" w:noVBand="1" w:val="04A0"/>
        <w:tblLayout w:type="fixed"/>
      </w:tblPr>
      <w:tblGrid>
        <w:gridCol w:w="978"/>
        <w:gridCol w:w="978"/>
        <w:gridCol w:w="978"/>
        <w:gridCol w:w="978"/>
        <w:gridCol w:w="978"/>
        <w:gridCol w:w="978"/>
        <w:gridCol w:w="978"/>
        <w:gridCol w:w="978"/>
        <w:gridCol w:w="978"/>
        <w:gridCol w:w="978"/>
      </w:tblGrid>
      <w:tr>
        <w:trPr>
          <w:cantSplit/>
          <w:tblHeader w:val="true"/>
        </w:trPr>
        <w:tc>
          <w:tcPr>
            <w:tcW w:type="dxa" w:w="2040"/>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Atividade</w:t>
            </w:r>
          </w:p>
        </w:tc>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Patrocinador</w:t>
            </w:r>
          </w:p>
        </w:tc>
        <w:tc>
          <w:tcPr>
            <w:tcW w:type="dxa" w:w="737"/>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PO</w:t>
            </w:r>
          </w:p>
        </w:tc>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Técnico</w:t>
            </w:r>
          </w:p>
        </w:tc>
        <w:tc>
          <w:tcPr>
            <w:tcW w:type="dxa" w:w="737"/>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Admin</w:t>
            </w:r>
          </w:p>
        </w:tc>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Regional</w:t>
            </w:r>
          </w:p>
        </w:tc>
        <w:tc>
          <w:tcPr>
            <w:tcW w:type="dxa" w:w="793"/>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Coord.</w:t>
            </w:r>
          </w:p>
        </w:tc>
        <w:tc>
          <w:tcPr>
            <w:tcW w:type="dxa" w:w="737"/>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GC</w:t>
            </w:r>
          </w:p>
        </w:tc>
        <w:tc>
          <w:tcPr>
            <w:tcW w:type="dxa" w:w="907"/>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Segurança</w:t>
            </w:r>
          </w:p>
        </w:tc>
        <w:tc>
          <w:tcPr>
            <w:tcW w:type="dxa" w:w="850"/>
            <w:vAlign w:val="center"/>
            <w:tcMar>
              <w:top w:w="45" w:type="dxa"/>
              <w:start w:w="60" w:type="dxa"/>
              <w:bottom w:w="45" w:type="dxa"/>
              <w:end w:w="60" w:type="dxa"/>
            </w:tcMar>
            <w:shd w:fill="1F4E79"/>
          </w:tcPr>
          <w:p>
            <w:pPr>
              <w:spacing w:before="0" w:after="0" w:line="240" w:lineRule="auto"/>
            </w:pPr>
            <w:r>
              <w:rPr>
                <w:rFonts w:ascii="Carlito" w:hAnsi="Carlito"/>
                <w:b/>
                <w:color w:val="FFFFFF"/>
                <w:sz w:val="12"/>
              </w:rPr>
            </w:r>
            <w:r>
              <w:rPr>
                <w:rFonts w:ascii="Carlito" w:hAnsi="Carlito"/>
                <w:b/>
                <w:color w:val="FFFFFF"/>
                <w:sz w:val="12"/>
              </w:rPr>
              <w:t>DPO</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Aprovar escopo</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Definir requisitos</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A/R</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Arquitetura</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A/R</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Modelo de dados</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Base legal/retenção</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A/R</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RLS e segurança</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Configurar indicadores</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Executar visitas</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Validar avaliações</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A/R</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Monitorar piloto</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Responder incidente</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3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850"/>
            <w:vAlign w:val="top"/>
            <w:tcMar>
              <w:top w:w="45" w:type="dxa"/>
              <w:start w:w="60" w:type="dxa"/>
              <w:bottom w:w="45" w:type="dxa"/>
              <w:end w:w="60" w:type="dxa"/>
            </w:tcMar>
            <w:shd w:fill="FFFFFF"/>
          </w:tcPr>
          <w:p>
            <w:pPr>
              <w:spacing w:before="0" w:after="0" w:line="240" w:lineRule="auto"/>
            </w:pPr>
            <w:r>
              <w:rPr>
                <w:rFonts w:ascii="Carlito" w:hAnsi="Carlito"/>
                <w:b w:val="0"/>
                <w:color w:val="000000"/>
                <w:sz w:val="12"/>
              </w:rPr>
            </w:r>
            <w:r>
              <w:rPr>
                <w:rFonts w:ascii="Carlito" w:hAnsi="Carlito"/>
                <w:b w:val="0"/>
                <w:color w:val="000000"/>
                <w:sz w:val="12"/>
              </w:rPr>
              <w:t>A/C</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Decidir escala</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A</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R</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93"/>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73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I</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c>
          <w:tcPr>
            <w:tcW w:type="dxa" w:w="850"/>
            <w:vAlign w:val="top"/>
            <w:tcMar>
              <w:top w:w="45" w:type="dxa"/>
              <w:start w:w="60" w:type="dxa"/>
              <w:bottom w:w="45" w:type="dxa"/>
              <w:end w:w="60" w:type="dxa"/>
            </w:tcMar>
            <w:shd w:fill="F2F6FA"/>
          </w:tcPr>
          <w:p>
            <w:pPr>
              <w:spacing w:before="0" w:after="0" w:line="240" w:lineRule="auto"/>
            </w:pPr>
            <w:r>
              <w:rPr>
                <w:rFonts w:ascii="Carlito" w:hAnsi="Carlito"/>
                <w:b w:val="0"/>
                <w:color w:val="000000"/>
                <w:sz w:val="12"/>
              </w:rPr>
            </w:r>
            <w:r>
              <w:rPr>
                <w:rFonts w:ascii="Carlito" w:hAnsi="Carlito"/>
                <w:b w:val="0"/>
                <w:color w:val="000000"/>
                <w:sz w:val="12"/>
              </w:rPr>
              <w:t>C</w:t>
            </w:r>
          </w:p>
        </w:tc>
      </w:tr>
    </w:tbl>
    <w:p>
      <w:pPr>
        <w:spacing w:after="0"/>
      </w:pPr>
    </w:p>
    <w:p>
      <w:pPr>
        <w:pStyle w:val="Heading1"/>
        <w:pageBreakBefore/>
      </w:pPr>
      <w:r>
        <w:t>Anexo B. Matriz detalhada de permissões</w:t>
      </w:r>
    </w:p>
    <w:tbl>
      <w:tblPr>
        <w:tblStyle w:val="TableGrid"/>
        <w:tblW w:type="auto" w:w="0"/>
        <w:jc w:val="center"/>
        <w:tblLayout w:type="fixed"/>
        <w:tblLook w:firstColumn="1" w:firstRow="1" w:lastColumn="0" w:lastRow="0" w:noHBand="0" w:noVBand="1" w:val="04A0"/>
        <w:tblLayout w:type="fixed"/>
      </w:tblPr>
      <w:tblGrid>
        <w:gridCol w:w="1630"/>
        <w:gridCol w:w="1630"/>
        <w:gridCol w:w="1630"/>
        <w:gridCol w:w="1630"/>
        <w:gridCol w:w="1630"/>
        <w:gridCol w:w="1630"/>
      </w:tblGrid>
      <w:tr>
        <w:trPr>
          <w:cantSplit/>
          <w:tblHeader w:val="true"/>
        </w:trPr>
        <w:tc>
          <w:tcPr>
            <w:tcW w:type="dxa" w:w="2381"/>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Recurso / operação</w:t>
            </w:r>
          </w:p>
        </w:tc>
        <w:tc>
          <w:tcPr>
            <w:tcW w:type="dxa" w:w="113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Admin</w:t>
            </w:r>
          </w:p>
        </w:tc>
        <w:tc>
          <w:tcPr>
            <w:tcW w:type="dxa" w:w="113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Regional</w:t>
            </w:r>
          </w:p>
        </w:tc>
        <w:tc>
          <w:tcPr>
            <w:tcW w:type="dxa" w:w="1190"/>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Coordenador</w:t>
            </w:r>
          </w:p>
        </w:tc>
        <w:tc>
          <w:tcPr>
            <w:tcW w:type="dxa" w:w="113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GC</w:t>
            </w:r>
          </w:p>
        </w:tc>
        <w:tc>
          <w:tcPr>
            <w:tcW w:type="dxa" w:w="2211"/>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Regra adicional</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Usuário - criar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função server-side</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Usuário - suspender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Solicitar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log e motivo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 - atribuir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Consultar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vigência</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Operação - criar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Solicitar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Consultar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Consultar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conforme governança</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Operação - ver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 admin</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região</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atribuídas</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atribuídas</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RLS</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Template - criar versão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Consultar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Propor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 altera passado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Indicador - inativar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usado, sem delete</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Visita - criar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autorizado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configurável</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atribuída</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calendário/escopo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Visita - editar rascunho</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versão esperada</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Visita - enviar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 autor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completude</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Avaliação - aprovar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fora da rotina</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escalação</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nunca própria</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Avaliação - adendo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administrar fluxo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solicitar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solicitar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solicitar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segundo aprovador</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Evidência - upload</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conforme origem</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conforme origem</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conforme origem</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bucket privado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Evidência - download</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escopo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região</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escopo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própria/escopo</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URL curta</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Plano - criar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 na visita</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Plano - concluir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conforme vínculo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supervisionar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permitir se responsável</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evidência</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Boa prática - propor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permitir</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sem dados pessoais</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Boa prática - publicar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administrar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consultar</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moderar</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aprovação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Dashboard</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completo autorizado</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região</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equipe</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próprias operações</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dados oficiais</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Ranking nominal</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restrito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restrito</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equipe</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negar</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desativado no piloto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Exportação</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controlada</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região</w:t>
            </w:r>
          </w:p>
        </w:tc>
        <w:tc>
          <w:tcPr>
            <w:tcW w:type="dxa" w:w="119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escopo</w:t>
            </w:r>
          </w:p>
        </w:tc>
        <w:tc>
          <w:tcPr>
            <w:tcW w:type="dxa" w:w="113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relatório próprio</w:t>
            </w:r>
          </w:p>
        </w:tc>
        <w:tc>
          <w:tcPr>
            <w:tcW w:type="dxa" w:w="2211"/>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log e expiração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Audit log</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completo restrito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eventos gerenciais</w:t>
            </w:r>
          </w:p>
        </w:tc>
        <w:tc>
          <w:tcPr>
            <w:tcW w:type="dxa" w:w="119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escopo</w:t>
            </w:r>
          </w:p>
        </w:tc>
        <w:tc>
          <w:tcPr>
            <w:tcW w:type="dxa" w:w="113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próprias ações</w:t>
            </w:r>
          </w:p>
        </w:tc>
        <w:tc>
          <w:tcPr>
            <w:tcW w:type="dxa" w:w="2211"/>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sem edição</w:t>
            </w:r>
          </w:p>
        </w:tc>
      </w:tr>
    </w:tbl>
    <w:p>
      <w:pPr>
        <w:spacing w:after="0"/>
      </w:pPr>
    </w:p>
    <w:p>
      <w:pPr>
        <w:pStyle w:val="Heading1"/>
        <w:pageBreakBefore/>
      </w:pPr>
      <w:r>
        <w:t>Anexo C. Dicionário de dados inicial</w:t>
      </w:r>
    </w:p>
    <w:tbl>
      <w:tblPr>
        <w:tblStyle w:val="TableGrid"/>
        <w:tblW w:type="auto" w:w="0"/>
        <w:jc w:val="center"/>
        <w:tblLayout w:type="fixed"/>
        <w:tblLook w:firstColumn="1" w:firstRow="1" w:lastColumn="0" w:lastRow="0" w:noHBand="0" w:noVBand="1" w:val="04A0"/>
        <w:tblLayout w:type="fixed"/>
      </w:tblPr>
      <w:tblGrid>
        <w:gridCol w:w="1630"/>
        <w:gridCol w:w="1630"/>
        <w:gridCol w:w="1630"/>
        <w:gridCol w:w="1630"/>
        <w:gridCol w:w="1630"/>
        <w:gridCol w:w="1630"/>
      </w:tblGrid>
      <w:tr>
        <w:trPr>
          <w:cantSplit/>
          <w:tblHeader w:val="true"/>
        </w:trPr>
        <w:tc>
          <w:tcPr>
            <w:tcW w:type="dxa" w:w="1700"/>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Campo</w:t>
            </w:r>
          </w:p>
        </w:tc>
        <w:tc>
          <w:tcPr>
            <w:tcW w:type="dxa" w:w="130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Entidade</w:t>
            </w:r>
          </w:p>
        </w:tc>
        <w:tc>
          <w:tcPr>
            <w:tcW w:type="dxa" w:w="90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Tipo</w:t>
            </w:r>
          </w:p>
        </w:tc>
        <w:tc>
          <w:tcPr>
            <w:tcW w:type="dxa" w:w="96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Obrigatório</w:t>
            </w:r>
          </w:p>
        </w:tc>
        <w:tc>
          <w:tcPr>
            <w:tcW w:type="dxa" w:w="2494"/>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Finalidade</w:t>
            </w:r>
          </w:p>
        </w:tc>
        <w:tc>
          <w:tcPr>
            <w:tcW w:type="dxa" w:w="1814"/>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Classificação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user_id</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users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UUID</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identidade técnica</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display_name</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users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identificação operacional</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dado pessoal</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corporate_email</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users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login/contato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dado pessoal</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role_code</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user_scopes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enum</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autorização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unit_id</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user_scopes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UUID</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delimitar acesso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valid_from/to</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user_scopes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data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histórico de vínculo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visit_type</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visits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enum</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semanal/mensal</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scheduled_at</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visits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data/hora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agenda</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status</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visits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enum</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workflow</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template_version_id</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evaluations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UUID</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verdade histórica</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submitted_at</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evaluations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data/hora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SLA e histórico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approved_at</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evaluations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data/hora</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Não</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oficialização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answer_value</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evaluation_answers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variável</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avaliação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score_component</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evaluation_answers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decimal</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cálculo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indicator_version_id</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measurements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UUID</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definição vigente</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target_value</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measurements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decimal</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meta</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interno/confidencial</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actual_value</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measurements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decimal</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resultado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interno/confidencial</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evidence_path</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evidence_files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localizar objeto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segredo operacional</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sha256</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evidence_files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integridade</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mime_type</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evidence_files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validação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retention_until</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evidence_files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descarte</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diagnosis_text</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diagnoses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causa/impacto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interno/confidencial</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action_description</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action_plans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melhoria</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action_owner_id</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action_plans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UUID</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responsabilização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dado pessoal 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due_date</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action_plans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data</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acompanhamento</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validation_reason</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validations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texto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depende</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devolução/aprovação</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interno</w:t>
            </w:r>
          </w:p>
        </w:tc>
      </w:tr>
      <w:tr>
        <w:trPr>
          <w:cantSplit/>
        </w:trPr>
        <w:tc>
          <w:tcPr>
            <w:tcW w:type="dxa" w:w="1700"/>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audit_event</w:t>
            </w:r>
          </w:p>
        </w:tc>
        <w:tc>
          <w:tcPr>
            <w:tcW w:type="dxa" w:w="130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audit_logs</w:t>
            </w:r>
          </w:p>
        </w:tc>
        <w:tc>
          <w:tcPr>
            <w:tcW w:type="dxa" w:w="90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enum</w:t>
            </w:r>
          </w:p>
        </w:tc>
        <w:tc>
          <w:tcPr>
            <w:tcW w:type="dxa" w:w="96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Sim</w:t>
            </w:r>
          </w:p>
        </w:tc>
        <w:tc>
          <w:tcPr>
            <w:tcW w:type="dxa" w:w="249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rastreabilidade</w:t>
            </w:r>
          </w:p>
        </w:tc>
        <w:tc>
          <w:tcPr>
            <w:tcW w:type="dxa" w:w="1814"/>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restrito</w:t>
            </w:r>
          </w:p>
        </w:tc>
      </w:tr>
      <w:tr>
        <w:trPr>
          <w:cantSplit/>
        </w:trPr>
        <w:tc>
          <w:tcPr>
            <w:tcW w:type="dxa" w:w="1700"/>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ip/device metadata</w:t>
            </w:r>
          </w:p>
        </w:tc>
        <w:tc>
          <w:tcPr>
            <w:tcW w:type="dxa" w:w="130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audit_logs</w:t>
            </w:r>
          </w:p>
        </w:tc>
        <w:tc>
          <w:tcPr>
            <w:tcW w:type="dxa" w:w="90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mínimo</w:t>
            </w:r>
          </w:p>
        </w:tc>
        <w:tc>
          <w:tcPr>
            <w:tcW w:type="dxa" w:w="96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depende</w:t>
            </w:r>
          </w:p>
        </w:tc>
        <w:tc>
          <w:tcPr>
            <w:tcW w:type="dxa" w:w="249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segurança</w:t>
            </w:r>
          </w:p>
        </w:tc>
        <w:tc>
          <w:tcPr>
            <w:tcW w:type="dxa" w:w="1814"/>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dado pessoal técnico</w:t>
            </w:r>
          </w:p>
        </w:tc>
      </w:tr>
    </w:tbl>
    <w:p>
      <w:pPr>
        <w:spacing w:after="0"/>
      </w:pPr>
    </w:p>
    <w:p>
      <w:pPr>
        <w:pStyle w:val="Heading1"/>
        <w:pageBreakBefore/>
      </w:pPr>
      <w:r>
        <w:t>Anexo D. Catálogo mínimo de testes de aceite</w:t>
      </w:r>
    </w:p>
    <w:tbl>
      <w:tblPr>
        <w:tblStyle w:val="TableGrid"/>
        <w:tblW w:type="auto" w:w="0"/>
        <w:jc w:val="center"/>
        <w:tblLayout w:type="fixed"/>
        <w:tblLook w:firstColumn="1" w:firstRow="1" w:lastColumn="0" w:lastRow="0" w:noHBand="0" w:noVBand="1" w:val="04A0"/>
        <w:tblLayout w:type="fixed"/>
      </w:tblPr>
      <w:tblGrid>
        <w:gridCol w:w="2445"/>
        <w:gridCol w:w="2445"/>
        <w:gridCol w:w="2445"/>
        <w:gridCol w:w="2445"/>
      </w:tblGrid>
      <w:tr>
        <w:trPr>
          <w:cantSplit/>
          <w:tblHeader w:val="true"/>
        </w:trPr>
        <w:tc>
          <w:tcPr>
            <w:tcW w:type="dxa" w:w="623"/>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ID</w:t>
            </w:r>
          </w:p>
        </w:tc>
        <w:tc>
          <w:tcPr>
            <w:tcW w:type="dxa" w:w="4025"/>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Cenário</w:t>
            </w:r>
          </w:p>
        </w:tc>
        <w:tc>
          <w:tcPr>
            <w:tcW w:type="dxa" w:w="3458"/>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Resultado esperado</w:t>
            </w:r>
          </w:p>
        </w:tc>
        <w:tc>
          <w:tcPr>
            <w:tcW w:type="dxa" w:w="1077"/>
            <w:vAlign w:val="center"/>
            <w:tcMar>
              <w:top w:w="45" w:type="dxa"/>
              <w:start w:w="60" w:type="dxa"/>
              <w:bottom w:w="45" w:type="dxa"/>
              <w:end w:w="60" w:type="dxa"/>
            </w:tcMar>
            <w:shd w:fill="1F4E79"/>
          </w:tcPr>
          <w:p>
            <w:pPr>
              <w:spacing w:before="0" w:after="0" w:line="240" w:lineRule="auto"/>
            </w:pPr>
            <w:r>
              <w:rPr>
                <w:rFonts w:ascii="Carlito" w:hAnsi="Carlito"/>
                <w:b/>
                <w:color w:val="FFFFFF"/>
                <w:sz w:val="14"/>
              </w:rPr>
            </w:r>
            <w:r>
              <w:rPr>
                <w:rFonts w:ascii="Carlito" w:hAnsi="Carlito"/>
                <w:b/>
                <w:color w:val="FFFFFF"/>
                <w:sz w:val="14"/>
              </w:rPr>
              <w:t>Criticidade</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T01</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GC tenta acessar operação não atribuída</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negado no servidor</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T02</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Coordenador tenta aprovar própria visita</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negado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T03</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Chave de service role buscada no bundle</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inexistente</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T04</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URL de evidência copiada após expiração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acesso negado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T05</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Indicador usado é “excluído”</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fica inativo; histórico íntegro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T06</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Template muda com rascunho aberto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rascunho mantém versão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T07</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Avaliação aprovada é editada</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bloqueado; somente adendo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T08</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Dois cliques enviam visita</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uma submissão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T09</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Rede cai durante upload</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retoma sem corromper</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T10</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Token expira offline</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operação fica pendente e reautentica</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T11</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Usuário perde vínculo antes do sync</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servidor nega e sinaliza revisão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T12</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Feriado na terça</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agenda aplica exceção aprovada</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T13</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Item vermelho sem plano</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envio bloqueado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T14</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Evidência obrigatória ausente</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envio bloqueado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T15</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Score cliente difere do servidor</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aprovação bloqueada e alerta</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T16</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Exportação por GC</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apenas escopo permitido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T17</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Regional abre dashboard</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vê região e não configuração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T18</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Admin inativa usuário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acesso revogado; autoria preservada</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T19</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Restore de backup</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dados e amostra de arquivos íntegros</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Crítica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T20</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Leitor de tela navega formulário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rótulos e ordem corretos</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T21</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Semáforo sem cor</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texto comunica estado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Média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T22</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Aplicativo atualiza com outbox</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pendências preservadas</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T23</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Arquivo com MIME inválido</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rejeitado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T24</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Upload duplicado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hash/idempotência evita duplicação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T25</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Log de aprovação</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autor, horário, objeto e resultado presentes</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T26</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Rascunho abandonado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expira conforme política</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Média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T27</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Boa prática com dado pessoal</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moderação bloqueia publicação</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T28</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Ranking no perfil GC</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indisponível no piloto</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Alta</w:t>
            </w:r>
          </w:p>
        </w:tc>
      </w:tr>
      <w:tr>
        <w:trPr>
          <w:cantSplit/>
        </w:trPr>
        <w:tc>
          <w:tcPr>
            <w:tcW w:type="dxa" w:w="623"/>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T29</w:t>
            </w:r>
          </w:p>
        </w:tc>
        <w:tc>
          <w:tcPr>
            <w:tcW w:type="dxa" w:w="4025"/>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Versão exibida</w:t>
            </w:r>
          </w:p>
        </w:tc>
        <w:tc>
          <w:tcPr>
            <w:tcW w:type="dxa" w:w="3458"/>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corresponde ao build</w:t>
            </w:r>
          </w:p>
        </w:tc>
        <w:tc>
          <w:tcPr>
            <w:tcW w:type="dxa" w:w="1077"/>
            <w:vAlign w:val="top"/>
            <w:tcMar>
              <w:top w:w="45" w:type="dxa"/>
              <w:start w:w="60" w:type="dxa"/>
              <w:bottom w:w="45" w:type="dxa"/>
              <w:end w:w="60" w:type="dxa"/>
            </w:tcMar>
            <w:shd w:fill="FFFFFF"/>
          </w:tcPr>
          <w:p>
            <w:pPr>
              <w:spacing w:before="0" w:after="0" w:line="240" w:lineRule="auto"/>
            </w:pPr>
            <w:r>
              <w:rPr>
                <w:rFonts w:ascii="Carlito" w:hAnsi="Carlito"/>
                <w:b w:val="0"/>
                <w:color w:val="000000"/>
                <w:sz w:val="14"/>
              </w:rPr>
            </w:r>
            <w:r>
              <w:rPr>
                <w:rFonts w:ascii="Carlito" w:hAnsi="Carlito"/>
                <w:b w:val="0"/>
                <w:color w:val="000000"/>
                <w:sz w:val="14"/>
              </w:rPr>
              <w:t>Baixa</w:t>
            </w:r>
          </w:p>
        </w:tc>
      </w:tr>
      <w:tr>
        <w:trPr>
          <w:cantSplit/>
        </w:trPr>
        <w:tc>
          <w:tcPr>
            <w:tcW w:type="dxa" w:w="623"/>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T30</w:t>
            </w:r>
          </w:p>
        </w:tc>
        <w:tc>
          <w:tcPr>
            <w:tcW w:type="dxa" w:w="4025"/>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Usuário demo em produção</w:t>
            </w:r>
          </w:p>
        </w:tc>
        <w:tc>
          <w:tcPr>
            <w:tcW w:type="dxa" w:w="3458"/>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inexistente</w:t>
            </w:r>
          </w:p>
        </w:tc>
        <w:tc>
          <w:tcPr>
            <w:tcW w:type="dxa" w:w="1077"/>
            <w:vAlign w:val="top"/>
            <w:tcMar>
              <w:top w:w="45" w:type="dxa"/>
              <w:start w:w="60" w:type="dxa"/>
              <w:bottom w:w="45" w:type="dxa"/>
              <w:end w:w="60" w:type="dxa"/>
            </w:tcMar>
            <w:shd w:fill="F2F6FA"/>
          </w:tcPr>
          <w:p>
            <w:pPr>
              <w:spacing w:before="0" w:after="0" w:line="240" w:lineRule="auto"/>
            </w:pPr>
            <w:r>
              <w:rPr>
                <w:rFonts w:ascii="Carlito" w:hAnsi="Carlito"/>
                <w:b w:val="0"/>
                <w:color w:val="000000"/>
                <w:sz w:val="14"/>
              </w:rPr>
            </w:r>
            <w:r>
              <w:rPr>
                <w:rFonts w:ascii="Carlito" w:hAnsi="Carlito"/>
                <w:b w:val="0"/>
                <w:color w:val="000000"/>
                <w:sz w:val="14"/>
              </w:rPr>
              <w:t>Crítica</w:t>
            </w:r>
          </w:p>
        </w:tc>
      </w:tr>
    </w:tbl>
    <w:p>
      <w:pPr>
        <w:spacing w:after="0"/>
      </w:pPr>
    </w:p>
    <w:p>
      <w:pPr>
        <w:pStyle w:val="Heading1"/>
        <w:pageBreakBefore/>
      </w:pPr>
      <w:r>
        <w:t>Anexo E. Instrumentos do piloto</w:t>
      </w:r>
    </w:p>
    <w:p>
      <w:pPr>
        <w:pStyle w:val="Heading2"/>
      </w:pPr>
      <w:r>
        <w:t>E.1 Questionário SUS</w:t>
      </w:r>
    </w:p>
    <w:p>
      <w:r>
        <w:rPr>
          <w:rFonts w:ascii="Carlito" w:hAnsi="Carlito"/>
        </w:rPr>
        <w:t>Aplicar a versão validada/autorizada do System Usability Scale com dez itens e escala de cinco pontos, após período mínimo de uso. Calcular conforme protocolo. Não alterar redação sem justificar comparabilidade. Complementar com duas perguntas abertas: “qual tarefa ficou mais fácil?” e “qual tarefa ficou mais difícil?”.</w:t>
      </w:r>
    </w:p>
    <w:p>
      <w:pPr>
        <w:pStyle w:val="Heading2"/>
      </w:pPr>
      <w:r>
        <w:t>E.2 Roteiro de entrevista</w:t>
      </w:r>
    </w:p>
    <w:p>
      <w:pPr>
        <w:pStyle w:val="ListNumber"/>
      </w:pPr>
      <w:r>
        <w:rPr>
          <w:rFonts w:ascii="Carlito" w:hAnsi="Carlito"/>
        </w:rPr>
        <w:t>Descreva a última visita realizada com o aplicativo.</w:t>
      </w:r>
    </w:p>
    <w:p>
      <w:pPr>
        <w:pStyle w:val="ListNumber"/>
      </w:pPr>
      <w:r>
        <w:rPr>
          <w:rFonts w:ascii="Carlito" w:hAnsi="Carlito"/>
        </w:rPr>
        <w:t>Em que momento houve dúvida ou interrupção?</w:t>
      </w:r>
    </w:p>
    <w:p>
      <w:pPr>
        <w:pStyle w:val="ListNumber"/>
      </w:pPr>
      <w:r>
        <w:rPr>
          <w:rFonts w:ascii="Carlito" w:hAnsi="Carlito"/>
        </w:rPr>
        <w:t>O sistema recuperou corretamente a visita anterior?</w:t>
      </w:r>
    </w:p>
    <w:p>
      <w:pPr>
        <w:pStyle w:val="ListNumber"/>
      </w:pPr>
      <w:r>
        <w:rPr>
          <w:rFonts w:ascii="Carlito" w:hAnsi="Carlito"/>
        </w:rPr>
        <w:t>A exigência de evidência ajudou ou criou trabalho sem valor?</w:t>
      </w:r>
    </w:p>
    <w:p>
      <w:pPr>
        <w:pStyle w:val="ListNumber"/>
      </w:pPr>
      <w:r>
        <w:rPr>
          <w:rFonts w:ascii="Carlito" w:hAnsi="Carlito"/>
        </w:rPr>
        <w:t>O que você entende por avaliação aprovada?</w:t>
      </w:r>
    </w:p>
    <w:p>
      <w:pPr>
        <w:pStyle w:val="ListNumber"/>
      </w:pPr>
      <w:r>
        <w:rPr>
          <w:rFonts w:ascii="Carlito" w:hAnsi="Carlito"/>
        </w:rPr>
        <w:t>Como foi trabalhar sem conexão?</w:t>
      </w:r>
    </w:p>
    <w:p>
      <w:pPr>
        <w:pStyle w:val="ListNumber"/>
      </w:pPr>
      <w:r>
        <w:rPr>
          <w:rFonts w:ascii="Carlito" w:hAnsi="Carlito"/>
        </w:rPr>
        <w:t>Alguma informação pareceu excessiva ou sensível?</w:t>
      </w:r>
    </w:p>
    <w:p>
      <w:pPr>
        <w:pStyle w:val="ListNumber"/>
      </w:pPr>
      <w:r>
        <w:rPr>
          <w:rFonts w:ascii="Carlito" w:hAnsi="Carlito"/>
        </w:rPr>
        <w:t>O dashboard mudou alguma decisão?</w:t>
      </w:r>
    </w:p>
    <w:p>
      <w:pPr>
        <w:pStyle w:val="ListNumber"/>
      </w:pPr>
      <w:r>
        <w:rPr>
          <w:rFonts w:ascii="Carlito" w:hAnsi="Carlito"/>
        </w:rPr>
        <w:t>Houve medo de exposição por ranking ou score?</w:t>
      </w:r>
    </w:p>
    <w:p>
      <w:pPr>
        <w:pStyle w:val="ListNumber"/>
      </w:pPr>
      <w:r>
        <w:rPr>
          <w:rFonts w:ascii="Carlito" w:hAnsi="Carlito"/>
        </w:rPr>
        <w:t>Qual mudança é indispensável antes de escalar?</w:t>
      </w:r>
    </w:p>
    <w:p>
      <w:pPr>
        <w:pStyle w:val="Heading2"/>
      </w:pPr>
      <w:r>
        <w:t>E.3 Checklist de observação</w:t>
      </w:r>
    </w:p>
    <w:p>
      <w:pPr>
        <w:pStyle w:val="ListBullet"/>
      </w:pPr>
      <w:r>
        <w:rPr>
          <w:rFonts w:ascii="Carlito" w:hAnsi="Carlito"/>
        </w:rPr>
        <w:t>concluiu login sem ajuda;</w:t>
      </w:r>
    </w:p>
    <w:p>
      <w:pPr>
        <w:pStyle w:val="ListBullet"/>
      </w:pPr>
      <w:r>
        <w:rPr>
          <w:rFonts w:ascii="Carlito" w:hAnsi="Carlito"/>
        </w:rPr>
        <w:t>identificou operação correta;</w:t>
      </w:r>
    </w:p>
    <w:p>
      <w:pPr>
        <w:pStyle w:val="ListBullet"/>
      </w:pPr>
      <w:r>
        <w:rPr>
          <w:rFonts w:ascii="Carlito" w:hAnsi="Carlito"/>
        </w:rPr>
        <w:t>iniciou visita prevista;</w:t>
      </w:r>
    </w:p>
    <w:p>
      <w:pPr>
        <w:pStyle w:val="ListBullet"/>
      </w:pPr>
      <w:r>
        <w:rPr>
          <w:rFonts w:ascii="Carlito" w:hAnsi="Carlito"/>
        </w:rPr>
        <w:t>preencheu indicador;</w:t>
      </w:r>
    </w:p>
    <w:p>
      <w:pPr>
        <w:pStyle w:val="ListBullet"/>
      </w:pPr>
      <w:r>
        <w:rPr>
          <w:rFonts w:ascii="Carlito" w:hAnsi="Carlito"/>
        </w:rPr>
        <w:t>anexou evidência;</w:t>
      </w:r>
    </w:p>
    <w:p>
      <w:pPr>
        <w:pStyle w:val="ListBullet"/>
      </w:pPr>
      <w:r>
        <w:rPr>
          <w:rFonts w:ascii="Carlito" w:hAnsi="Carlito"/>
        </w:rPr>
        <w:t>entendeu item vermelho;</w:t>
      </w:r>
    </w:p>
    <w:p>
      <w:pPr>
        <w:pStyle w:val="ListBullet"/>
      </w:pPr>
      <w:r>
        <w:rPr>
          <w:rFonts w:ascii="Carlito" w:hAnsi="Carlito"/>
        </w:rPr>
        <w:t>criou ação com responsável/prazo;</w:t>
      </w:r>
    </w:p>
    <w:p>
      <w:pPr>
        <w:pStyle w:val="ListBullet"/>
      </w:pPr>
      <w:r>
        <w:rPr>
          <w:rFonts w:ascii="Carlito" w:hAnsi="Carlito"/>
        </w:rPr>
        <w:t>percebeu estado offline;</w:t>
      </w:r>
    </w:p>
    <w:p>
      <w:pPr>
        <w:pStyle w:val="ListBullet"/>
      </w:pPr>
      <w:r>
        <w:rPr>
          <w:rFonts w:ascii="Carlito" w:hAnsi="Carlito"/>
        </w:rPr>
        <w:t>enviou e reconheceu confirmação;</w:t>
      </w:r>
    </w:p>
    <w:p>
      <w:pPr>
        <w:pStyle w:val="ListBullet"/>
      </w:pPr>
      <w:r>
        <w:rPr>
          <w:rFonts w:ascii="Carlito" w:hAnsi="Carlito"/>
        </w:rPr>
        <w:t>localizou pendência anterior.</w:t>
      </w:r>
    </w:p>
    <w:p>
      <w:pPr>
        <w:pStyle w:val="Heading2"/>
      </w:pPr>
      <w:r>
        <w:t>E.4 Diário de suporte</w:t>
      </w:r>
    </w:p>
    <w:p>
      <w:r>
        <w:rPr>
          <w:rFonts w:ascii="Carlito" w:hAnsi="Carlito"/>
        </w:rPr>
        <w:t>Campos: data, perfil, versão, contexto, categoria, severidade, descrição, workaround, causa, tempo de resolução, necessidade de mudança e vínculo com incidente.</w:t>
      </w:r>
    </w:p>
    <w:p>
      <w:pPr>
        <w:pStyle w:val="Heading1"/>
        <w:pageBreakBefore/>
      </w:pPr>
      <w:r>
        <w:t>Anexo F. Fórmulas de KPIs</w:t>
      </w:r>
    </w:p>
    <w:tbl>
      <w:tblPr>
        <w:tblStyle w:val="TableGrid"/>
        <w:tblW w:type="auto" w:w="0"/>
        <w:jc w:val="center"/>
        <w:tblLayout w:type="fixed"/>
        <w:tblLook w:firstColumn="1" w:firstRow="1" w:lastColumn="0" w:lastRow="0" w:noHBand="0" w:noVBand="1" w:val="04A0"/>
        <w:tblLayout w:type="fixed"/>
      </w:tblPr>
      <w:tblGrid>
        <w:gridCol w:w="3260"/>
        <w:gridCol w:w="3260"/>
        <w:gridCol w:w="3260"/>
      </w:tblGrid>
      <w:tr>
        <w:trPr>
          <w:cantSplit/>
          <w:tblHeader w:val="true"/>
        </w:trPr>
        <w:tc>
          <w:tcPr>
            <w:tcW w:type="dxa" w:w="2040"/>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KPI</w:t>
            </w:r>
          </w:p>
        </w:tc>
        <w:tc>
          <w:tcPr>
            <w:tcW w:type="dxa" w:w="340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Fórmula</w:t>
            </w:r>
          </w:p>
        </w:tc>
        <w:tc>
          <w:tcPr>
            <w:tcW w:type="dxa" w:w="374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Observação</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Adoção semanal</w:t>
            </w:r>
          </w:p>
        </w:tc>
        <w:tc>
          <w:tcPr>
            <w:tcW w:type="dxa" w:w="340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usuários com ação significativa / usuários elegíveis</w:t>
            </w:r>
          </w:p>
        </w:tc>
        <w:tc>
          <w:tcPr>
            <w:tcW w:type="dxa" w:w="374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login isolado não conta</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Pontualidade</w:t>
            </w:r>
          </w:p>
        </w:tc>
        <w:tc>
          <w:tcPr>
            <w:tcW w:type="dxa" w:w="340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visitas concluídas na janela / visitas previstas válidas</w:t>
            </w:r>
          </w:p>
        </w:tc>
        <w:tc>
          <w:tcPr>
            <w:tcW w:type="dxa" w:w="374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excluir cancelamento legítimo separadamente</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Completude</w:t>
            </w:r>
          </w:p>
        </w:tc>
        <w:tc>
          <w:tcPr>
            <w:tcW w:type="dxa" w:w="340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campos obrigatórios válidos / campos obrigatórios esperados</w:t>
            </w:r>
          </w:p>
        </w:tc>
        <w:tc>
          <w:tcPr>
            <w:tcW w:type="dxa" w:w="374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após aprovação</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Taxa de devolução</w:t>
            </w:r>
          </w:p>
        </w:tc>
        <w:tc>
          <w:tcPr>
            <w:tcW w:type="dxa" w:w="340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avaliações devolvidas / submetidas</w:t>
            </w:r>
          </w:p>
        </w:tc>
        <w:tc>
          <w:tcPr>
            <w:tcW w:type="dxa" w:w="374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segmentar por motivo</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Fechamento no prazo</w:t>
            </w:r>
          </w:p>
        </w:tc>
        <w:tc>
          <w:tcPr>
            <w:tcW w:type="dxa" w:w="340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ações concluídas até prazo / ações vencidas no período</w:t>
            </w:r>
          </w:p>
        </w:tc>
        <w:tc>
          <w:tcPr>
            <w:tcW w:type="dxa" w:w="374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considerar reabertura</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Sync em 24 h</w:t>
            </w:r>
          </w:p>
        </w:tc>
        <w:tc>
          <w:tcPr>
            <w:tcW w:type="dxa" w:w="340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operações sincronizadas em 24 h / operações criadas offline</w:t>
            </w:r>
          </w:p>
        </w:tc>
        <w:tc>
          <w:tcPr>
            <w:tcW w:type="dxa" w:w="374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medir por evento</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Duplicação</w:t>
            </w:r>
          </w:p>
        </w:tc>
        <w:tc>
          <w:tcPr>
            <w:tcW w:type="dxa" w:w="340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registros duplicados confirmados / registros criados</w:t>
            </w:r>
          </w:p>
        </w:tc>
        <w:tc>
          <w:tcPr>
            <w:tcW w:type="dxa" w:w="374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causa técnica</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Tempo de consolidação</w:t>
            </w:r>
          </w:p>
        </w:tc>
        <w:tc>
          <w:tcPr>
            <w:tcW w:type="dxa" w:w="340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tempo ativo para preparar relatório</w:t>
            </w:r>
          </w:p>
        </w:tc>
        <w:tc>
          <w:tcPr>
            <w:tcW w:type="dxa" w:w="374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baseline comparável</w:t>
            </w:r>
          </w:p>
        </w:tc>
      </w:tr>
      <w:tr>
        <w:trPr>
          <w:cantSplit/>
        </w:trPr>
        <w:tc>
          <w:tcPr>
            <w:tcW w:type="dxa" w:w="2040"/>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Cobertura de evidência</w:t>
            </w:r>
          </w:p>
        </w:tc>
        <w:tc>
          <w:tcPr>
            <w:tcW w:type="dxa" w:w="340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itens que exigem evidência com arquivo válido / itens exigidos</w:t>
            </w:r>
          </w:p>
        </w:tc>
        <w:tc>
          <w:tcPr>
            <w:tcW w:type="dxa" w:w="374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não apenas URI</w:t>
            </w:r>
          </w:p>
        </w:tc>
      </w:tr>
      <w:tr>
        <w:trPr>
          <w:cantSplit/>
        </w:trPr>
        <w:tc>
          <w:tcPr>
            <w:tcW w:type="dxa" w:w="2040"/>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Evolução</w:t>
            </w:r>
          </w:p>
        </w:tc>
        <w:tc>
          <w:tcPr>
            <w:tcW w:type="dxa" w:w="340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valor atual - valor de baseline</w:t>
            </w:r>
          </w:p>
        </w:tc>
        <w:tc>
          <w:tcPr>
            <w:tcW w:type="dxa" w:w="374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usar versão comparável</w:t>
            </w:r>
          </w:p>
        </w:tc>
      </w:tr>
    </w:tbl>
    <w:p>
      <w:pPr>
        <w:spacing w:after="0"/>
      </w:pPr>
    </w:p>
    <w:p>
      <w:pPr>
        <w:pStyle w:val="Heading2"/>
      </w:pPr>
      <w:r>
        <w:t>F.1 Regras</w:t>
      </w:r>
    </w:p>
    <w:p>
      <w:r>
        <w:rPr>
          <w:rFonts w:ascii="Carlito" w:hAnsi="Carlito"/>
        </w:rPr>
        <w:t>Denominadores devem ser definidos antes da análise. Dados faltantes não viram zero automaticamente. Mudança de versão do indicador segmenta a série. Resultados com menos de cinco observações devem ser apresentados com cautela e sem ranking.</w:t>
      </w:r>
    </w:p>
    <w:p>
      <w:pPr>
        <w:pStyle w:val="Heading1"/>
        <w:pageBreakBefore/>
      </w:pPr>
      <w:r>
        <w:t>Anexo G. Definition of Done</w:t>
      </w:r>
    </w:p>
    <w:p>
      <w:r>
        <w:rPr>
          <w:rFonts w:ascii="Carlito" w:hAnsi="Carlito"/>
        </w:rPr>
        <w:t>Uma história só está concluída quando:</w:t>
      </w:r>
    </w:p>
    <w:p>
      <w:pPr>
        <w:pStyle w:val="ListBullet"/>
      </w:pPr>
      <w:r>
        <w:rPr>
          <w:rFonts w:ascii="Carlito" w:hAnsi="Carlito"/>
        </w:rPr>
        <w:t>requisito e critério de aceite estão aprovados;</w:t>
      </w:r>
    </w:p>
    <w:p>
      <w:pPr>
        <w:pStyle w:val="ListBullet"/>
      </w:pPr>
      <w:r>
        <w:rPr>
          <w:rFonts w:ascii="Carlito" w:hAnsi="Carlito"/>
        </w:rPr>
        <w:t>código está tipado, revisado e no padrão;</w:t>
      </w:r>
    </w:p>
    <w:p>
      <w:pPr>
        <w:pStyle w:val="ListBullet"/>
      </w:pPr>
      <w:r>
        <w:rPr>
          <w:rFonts w:ascii="Carlito" w:hAnsi="Carlito"/>
        </w:rPr>
        <w:t>testes unitários e integração passam;</w:t>
      </w:r>
    </w:p>
    <w:p>
      <w:pPr>
        <w:pStyle w:val="ListBullet"/>
      </w:pPr>
      <w:r>
        <w:rPr>
          <w:rFonts w:ascii="Carlito" w:hAnsi="Carlito"/>
        </w:rPr>
        <w:t>RLS foi testada quando há dados;</w:t>
      </w:r>
    </w:p>
    <w:p>
      <w:pPr>
        <w:pStyle w:val="ListBullet"/>
      </w:pPr>
      <w:r>
        <w:rPr>
          <w:rFonts w:ascii="Carlito" w:hAnsi="Carlito"/>
        </w:rPr>
        <w:t>estados de carregamento, vazio, erro e offline existem;</w:t>
      </w:r>
    </w:p>
    <w:p>
      <w:pPr>
        <w:pStyle w:val="ListBullet"/>
      </w:pPr>
      <w:r>
        <w:rPr>
          <w:rFonts w:ascii="Carlito" w:hAnsi="Carlito"/>
        </w:rPr>
        <w:t>acessibilidade básica foi verificada;</w:t>
      </w:r>
    </w:p>
    <w:p>
      <w:pPr>
        <w:pStyle w:val="ListBullet"/>
      </w:pPr>
      <w:r>
        <w:rPr>
          <w:rFonts w:ascii="Carlito" w:hAnsi="Carlito"/>
        </w:rPr>
        <w:t>logs não contêm dados indevidos;</w:t>
      </w:r>
    </w:p>
    <w:p>
      <w:pPr>
        <w:pStyle w:val="ListBullet"/>
      </w:pPr>
      <w:r>
        <w:rPr>
          <w:rFonts w:ascii="Carlito" w:hAnsi="Carlito"/>
        </w:rPr>
        <w:t>migration e rollback foram avaliados;</w:t>
      </w:r>
    </w:p>
    <w:p>
      <w:pPr>
        <w:pStyle w:val="ListBullet"/>
      </w:pPr>
      <w:r>
        <w:rPr>
          <w:rFonts w:ascii="Carlito" w:hAnsi="Carlito"/>
        </w:rPr>
        <w:t>documentação e changelog foram atualizados;</w:t>
      </w:r>
    </w:p>
    <w:p>
      <w:pPr>
        <w:pStyle w:val="ListBullet"/>
      </w:pPr>
      <w:r>
        <w:rPr>
          <w:rFonts w:ascii="Carlito" w:hAnsi="Carlito"/>
        </w:rPr>
        <w:t>ambiente de homologação foi testado;</w:t>
      </w:r>
    </w:p>
    <w:p>
      <w:pPr>
        <w:pStyle w:val="ListBullet"/>
      </w:pPr>
      <w:r>
        <w:rPr>
          <w:rFonts w:ascii="Carlito" w:hAnsi="Carlito"/>
        </w:rPr>
        <w:t>PO aceitou;</w:t>
      </w:r>
    </w:p>
    <w:p>
      <w:pPr>
        <w:pStyle w:val="ListBullet"/>
      </w:pPr>
      <w:r>
        <w:rPr>
          <w:rFonts w:ascii="Carlito" w:hAnsi="Carlito"/>
        </w:rPr>
        <w:t>não há vulnerabilidade crítica/alta conhecida sem aceite.</w:t>
      </w:r>
    </w:p>
    <w:p>
      <w:r>
        <w:rPr>
          <w:rFonts w:ascii="Carlito" w:hAnsi="Carlito"/>
        </w:rPr>
        <w:t>Uma fase só está concluída quando suas histórias, evidências de teste, riscos e runbooks estão consolidados e o gate correspondente foi formalmente decidido.</w:t>
      </w:r>
    </w:p>
    <w:p>
      <w:pPr>
        <w:pStyle w:val="Heading1"/>
        <w:pageBreakBefore/>
      </w:pPr>
      <w:r>
        <w:t>Anexo H. Modelo de ADR</w:t>
      </w:r>
    </w:p>
    <w:p>
      <w:r>
        <w:rPr>
          <w:rFonts w:ascii="Carlito" w:hAnsi="Carlito"/>
          <w:b/>
        </w:rPr>
        <w:t>ADR-XXX - Título</w:t>
      </w:r>
      <w:r>
        <w:rPr>
          <w:rFonts w:ascii="Carlito" w:hAnsi="Carlito"/>
        </w:rPr>
        <w:t xml:space="preserve"> </w:t>
      </w:r>
      <w:r>
        <w:rPr>
          <w:rFonts w:ascii="Carlito" w:hAnsi="Carlito"/>
          <w:b/>
        </w:rPr>
        <w:t>Status:</w:t>
      </w:r>
      <w:r>
        <w:rPr>
          <w:rFonts w:ascii="Carlito" w:hAnsi="Carlito"/>
        </w:rPr>
        <w:t xml:space="preserve"> proposto / aceito / substituído </w:t>
      </w:r>
      <w:r>
        <w:rPr>
          <w:rFonts w:ascii="Carlito" w:hAnsi="Carlito"/>
          <w:b/>
        </w:rPr>
        <w:t>Data:</w:t>
      </w:r>
      <w:r>
        <w:rPr>
          <w:rFonts w:ascii="Carlito" w:hAnsi="Carlito"/>
        </w:rPr>
        <w:t xml:space="preserve"> </w:t>
      </w:r>
      <w:r>
        <w:rPr>
          <w:rFonts w:ascii="Carlito" w:hAnsi="Carlito"/>
          <w:b/>
        </w:rPr>
        <w:t>Decisores:</w:t>
      </w:r>
    </w:p>
    <w:p>
      <w:pPr>
        <w:pStyle w:val="Heading2"/>
      </w:pPr>
      <w:r>
        <w:t>Contexto</w:t>
      </w:r>
    </w:p>
    <w:p>
      <w:r>
        <w:rPr>
          <w:rFonts w:ascii="Carlito" w:hAnsi="Carlito"/>
        </w:rPr>
        <w:t>Qual problema e quais restrições motivam a decisão?</w:t>
      </w:r>
    </w:p>
    <w:p>
      <w:pPr>
        <w:pStyle w:val="Heading2"/>
      </w:pPr>
      <w:r>
        <w:t>Opções consideradas</w:t>
      </w:r>
    </w:p>
    <w:p>
      <w:pPr>
        <w:pStyle w:val="ListNumber"/>
      </w:pPr>
      <w:r>
        <w:rPr>
          <w:rFonts w:ascii="Carlito" w:hAnsi="Carlito"/>
        </w:rPr>
        <w:t>opção A;</w:t>
      </w:r>
    </w:p>
    <w:p>
      <w:pPr>
        <w:pStyle w:val="ListNumber"/>
      </w:pPr>
      <w:r>
        <w:rPr>
          <w:rFonts w:ascii="Carlito" w:hAnsi="Carlito"/>
        </w:rPr>
        <w:t>opção B;</w:t>
      </w:r>
    </w:p>
    <w:p>
      <w:pPr>
        <w:pStyle w:val="ListNumber"/>
      </w:pPr>
      <w:r>
        <w:rPr>
          <w:rFonts w:ascii="Carlito" w:hAnsi="Carlito"/>
        </w:rPr>
        <w:t>opção C.</w:t>
      </w:r>
    </w:p>
    <w:p>
      <w:pPr>
        <w:pStyle w:val="Heading2"/>
      </w:pPr>
      <w:r>
        <w:t>Decisão</w:t>
      </w:r>
    </w:p>
    <w:p>
      <w:r>
        <w:rPr>
          <w:rFonts w:ascii="Carlito" w:hAnsi="Carlito"/>
        </w:rPr>
        <w:t>Qual opção foi escolhida e por quê?</w:t>
      </w:r>
    </w:p>
    <w:p>
      <w:pPr>
        <w:pStyle w:val="Heading2"/>
      </w:pPr>
      <w:r>
        <w:t>Consequências positivas</w:t>
      </w:r>
    </w:p>
    <w:p>
      <w:r>
        <w:rPr>
          <w:rFonts w:ascii="Carlito" w:hAnsi="Carlito"/>
        </w:rPr>
        <w:t>Benefícios esperados.</w:t>
      </w:r>
    </w:p>
    <w:p>
      <w:pPr>
        <w:pStyle w:val="Heading2"/>
      </w:pPr>
      <w:r>
        <w:t>Consequências negativas e riscos</w:t>
      </w:r>
    </w:p>
    <w:p>
      <w:r>
        <w:rPr>
          <w:rFonts w:ascii="Carlito" w:hAnsi="Carlito"/>
        </w:rPr>
        <w:t>Custos, lock-in, limitações e mitigação.</w:t>
      </w:r>
    </w:p>
    <w:p>
      <w:pPr>
        <w:pStyle w:val="Heading2"/>
      </w:pPr>
      <w:r>
        <w:t>Evidências e revisão</w:t>
      </w:r>
    </w:p>
    <w:p>
      <w:r>
        <w:rPr>
          <w:rFonts w:ascii="Carlito" w:hAnsi="Carlito"/>
        </w:rPr>
        <w:t>Como testar a decisão e quando revisá-la.</w:t>
      </w:r>
    </w:p>
    <w:p>
      <w:pPr>
        <w:pStyle w:val="Heading1"/>
        <w:pageBreakBefore/>
      </w:pPr>
      <w:r>
        <w:t>Anexo I. Glossário</w:t>
      </w:r>
    </w:p>
    <w:tbl>
      <w:tblPr>
        <w:tblStyle w:val="TableGrid"/>
        <w:tblW w:type="auto" w:w="0"/>
        <w:jc w:val="center"/>
        <w:tblLayout w:type="fixed"/>
        <w:tblLook w:firstColumn="1" w:firstRow="1" w:lastColumn="0" w:lastRow="0" w:noHBand="0" w:noVBand="1" w:val="04A0"/>
        <w:tblLayout w:type="fixed"/>
      </w:tblPr>
      <w:tblGrid>
        <w:gridCol w:w="4890"/>
        <w:gridCol w:w="4890"/>
      </w:tblGrid>
      <w:tr>
        <w:trPr>
          <w:cantSplit/>
          <w:tblHeader w:val="true"/>
        </w:trPr>
        <w:tc>
          <w:tcPr>
            <w:tcW w:type="dxa" w:w="2381"/>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Termo</w:t>
            </w:r>
          </w:p>
        </w:tc>
        <w:tc>
          <w:tcPr>
            <w:tcW w:type="dxa" w:w="6803"/>
            <w:vAlign w:val="center"/>
            <w:tcMar>
              <w:top w:w="45" w:type="dxa"/>
              <w:start w:w="60" w:type="dxa"/>
              <w:bottom w:w="45" w:type="dxa"/>
              <w:end w:w="60" w:type="dxa"/>
            </w:tcMar>
            <w:shd w:fill="1F4E79"/>
          </w:tcPr>
          <w:p>
            <w:pPr>
              <w:spacing w:before="0" w:after="0" w:line="240" w:lineRule="auto"/>
            </w:pPr>
            <w:r>
              <w:rPr>
                <w:rFonts w:ascii="Carlito" w:hAnsi="Carlito"/>
                <w:b/>
                <w:color w:val="FFFFFF"/>
                <w:sz w:val="16"/>
              </w:rPr>
            </w:r>
            <w:r>
              <w:rPr>
                <w:rFonts w:ascii="Carlito" w:hAnsi="Carlito"/>
                <w:b/>
                <w:color w:val="FFFFFF"/>
                <w:sz w:val="16"/>
              </w:rPr>
              <w:t>Definição no projeto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AAPEX</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programa de excelência descrito no plano-base</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AACE</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canal e nome do aplicativo AACE Excelência Mobile</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GC</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Gerente de Canal</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RBAC</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autorização baseada em papéis</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ABAC</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autorização complementada por atributos/escopo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RLS</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política de segurança por linha no PostgreSQL</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Snapshot</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representação imutável do resultado oficial em um momento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Seed</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conteúdo inicial para configuração, não dado real de produção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Outbox</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fila local de operações aguardando sincronização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Idempotência</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garantia de que repetir a mesma operação não duplica o efeito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RPO</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perda máxima de dados tolerável medida no tempo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RTO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tempo-alvo de restauração do serviço</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UAT</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homologação pelo usuário/negócio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SUS</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escala padronizada de usabilidade</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ADR</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registro de decisão arquitetural</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DPO/Encarregado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função de proteção de dados conforme estrutura corporativa</w:t>
            </w:r>
          </w:p>
        </w:tc>
      </w:tr>
      <w:tr>
        <w:trPr>
          <w:cantSplit/>
        </w:trPr>
        <w:tc>
          <w:tcPr>
            <w:tcW w:type="dxa" w:w="2381"/>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Evidência</w:t>
            </w:r>
          </w:p>
        </w:tc>
        <w:tc>
          <w:tcPr>
            <w:tcW w:type="dxa" w:w="6803"/>
            <w:vAlign w:val="top"/>
            <w:tcMar>
              <w:top w:w="45" w:type="dxa"/>
              <w:start w:w="60" w:type="dxa"/>
              <w:bottom w:w="45" w:type="dxa"/>
              <w:end w:w="60" w:type="dxa"/>
            </w:tcMar>
            <w:shd w:fill="FFFFFF"/>
          </w:tcPr>
          <w:p>
            <w:pPr>
              <w:spacing w:before="0" w:after="0" w:line="240" w:lineRule="auto"/>
            </w:pPr>
            <w:r>
              <w:rPr>
                <w:rFonts w:ascii="Carlito" w:hAnsi="Carlito"/>
                <w:b w:val="0"/>
                <w:color w:val="000000"/>
                <w:sz w:val="16"/>
              </w:rPr>
            </w:r>
            <w:r>
              <w:rPr>
                <w:rFonts w:ascii="Carlito" w:hAnsi="Carlito"/>
                <w:b w:val="0"/>
                <w:color w:val="000000"/>
                <w:sz w:val="16"/>
              </w:rPr>
              <w:t>arquivo ou registro que sustenta uma observação ou conclusão</w:t>
            </w:r>
          </w:p>
        </w:tc>
      </w:tr>
      <w:tr>
        <w:trPr>
          <w:cantSplit/>
        </w:trPr>
        <w:tc>
          <w:tcPr>
            <w:tcW w:type="dxa" w:w="2381"/>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Adendo</w:t>
            </w:r>
          </w:p>
        </w:tc>
        <w:tc>
          <w:tcPr>
            <w:tcW w:type="dxa" w:w="6803"/>
            <w:vAlign w:val="top"/>
            <w:tcMar>
              <w:top w:w="45" w:type="dxa"/>
              <w:start w:w="60" w:type="dxa"/>
              <w:bottom w:w="45" w:type="dxa"/>
              <w:end w:w="60" w:type="dxa"/>
            </w:tcMar>
            <w:shd w:fill="F2F6FA"/>
          </w:tcPr>
          <w:p>
            <w:pPr>
              <w:spacing w:before="0" w:after="0" w:line="240" w:lineRule="auto"/>
            </w:pPr>
            <w:r>
              <w:rPr>
                <w:rFonts w:ascii="Carlito" w:hAnsi="Carlito"/>
                <w:b w:val="0"/>
                <w:color w:val="000000"/>
                <w:sz w:val="16"/>
              </w:rPr>
            </w:r>
            <w:r>
              <w:rPr>
                <w:rFonts w:ascii="Carlito" w:hAnsi="Carlito"/>
                <w:b w:val="0"/>
                <w:color w:val="000000"/>
                <w:sz w:val="16"/>
              </w:rPr>
              <w:t>correção ou complemento posterior sem apagar o registro original</w:t>
            </w:r>
          </w:p>
        </w:tc>
      </w:tr>
    </w:tbl>
    <w:p>
      <w:pPr>
        <w:spacing w:after="0"/>
      </w:pPr>
    </w:p>
    <w:p>
      <w:pPr>
        <w:pStyle w:val="Heading1"/>
        <w:pageBreakBefore/>
      </w:pPr>
      <w:r>
        <w:t>Anexo J. Referências técnicas e normativas</w:t>
      </w:r>
    </w:p>
    <w:p>
      <w:r>
        <w:rPr>
          <w:rFonts w:ascii="Carlito" w:hAnsi="Carlito"/>
          <w:b/>
        </w:rPr>
        <w:t>[R1]</w:t>
      </w:r>
      <w:r>
        <w:rPr>
          <w:rFonts w:ascii="Carlito" w:hAnsi="Carlito"/>
        </w:rPr>
        <w:t xml:space="preserve"> Autoridade Nacional de Proteção de Dados. *Guia Orientativo sobre Segurança da Informação para Agentes de Tratamento de Pequeno Porte*. Disponível no portal oficial da ANPD/Gov.br.</w:t>
      </w:r>
    </w:p>
    <w:p>
      <w:r>
        <w:rPr>
          <w:rFonts w:ascii="Carlito" w:hAnsi="Carlito"/>
          <w:b/>
        </w:rPr>
        <w:t>[R2]</w:t>
      </w:r>
      <w:r>
        <w:rPr>
          <w:rFonts w:ascii="Carlito" w:hAnsi="Carlito"/>
        </w:rPr>
        <w:t xml:space="preserve"> Autoridade Nacional de Proteção de Dados. *Guia Orientativo para Definições dos Agentes de Tratamento de Dados Pessoais e do Encarregado*, versão 2.0 e materiais correlatos.</w:t>
      </w:r>
    </w:p>
    <w:p>
      <w:r>
        <w:rPr>
          <w:rFonts w:ascii="Carlito" w:hAnsi="Carlito"/>
          <w:b/>
        </w:rPr>
        <w:t>[R3]</w:t>
      </w:r>
      <w:r>
        <w:rPr>
          <w:rFonts w:ascii="Carlito" w:hAnsi="Carlito"/>
        </w:rPr>
        <w:t xml:space="preserve"> National Institute of Standards and Technology. *The NIST Cybersecurity Framework (CSF) 2.0*, NIST CSWP 29, 2024.</w:t>
      </w:r>
    </w:p>
    <w:p>
      <w:r>
        <w:rPr>
          <w:rFonts w:ascii="Carlito" w:hAnsi="Carlito"/>
          <w:b/>
        </w:rPr>
        <w:t>[R4]</w:t>
      </w:r>
      <w:r>
        <w:rPr>
          <w:rFonts w:ascii="Carlito" w:hAnsi="Carlito"/>
        </w:rPr>
        <w:t xml:space="preserve"> OWASP Foundation. *Application Security Verification Standard - ASVS 5.0.0*.</w:t>
      </w:r>
    </w:p>
    <w:p>
      <w:r>
        <w:rPr>
          <w:rFonts w:ascii="Carlito" w:hAnsi="Carlito"/>
          <w:b/>
        </w:rPr>
        <w:t>[R5]</w:t>
      </w:r>
      <w:r>
        <w:rPr>
          <w:rFonts w:ascii="Carlito" w:hAnsi="Carlito"/>
        </w:rPr>
        <w:t xml:space="preserve"> OWASP Foundation. *Mobile Application Security Verification Standard - MASVS* e materiais MASTG.</w:t>
      </w:r>
    </w:p>
    <w:p>
      <w:r>
        <w:rPr>
          <w:rFonts w:ascii="Carlito" w:hAnsi="Carlito"/>
          <w:b/>
        </w:rPr>
        <w:t>[R6]</w:t>
      </w:r>
      <w:r>
        <w:rPr>
          <w:rFonts w:ascii="Carlito" w:hAnsi="Carlito"/>
        </w:rPr>
        <w:t xml:space="preserve"> World Wide Web Consortium. *Web Content Accessibility Guidelines - WCAG 2.2*, W3C Recommendation.</w:t>
      </w:r>
    </w:p>
    <w:p>
      <w:r>
        <w:rPr>
          <w:rFonts w:ascii="Carlito" w:hAnsi="Carlito"/>
          <w:b/>
        </w:rPr>
        <w:t>[R7]</w:t>
      </w:r>
      <w:r>
        <w:rPr>
          <w:rFonts w:ascii="Carlito" w:hAnsi="Carlito"/>
        </w:rPr>
        <w:t xml:space="preserve"> ISO/IEC 27001:2022. *Information security, cybersecurity and privacy protection - Information security management systems - Requirements*.</w:t>
      </w:r>
    </w:p>
    <w:p>
      <w:r>
        <w:rPr>
          <w:rFonts w:ascii="Carlito" w:hAnsi="Carlito"/>
          <w:b/>
        </w:rPr>
        <w:t>[R8]</w:t>
      </w:r>
      <w:r>
        <w:rPr>
          <w:rFonts w:ascii="Carlito" w:hAnsi="Carlito"/>
        </w:rPr>
        <w:t xml:space="preserve"> Supabase Documentation. *Postgres Row Level Security*.</w:t>
      </w:r>
    </w:p>
    <w:p>
      <w:r>
        <w:rPr>
          <w:rFonts w:ascii="Carlito" w:hAnsi="Carlito"/>
          <w:b/>
        </w:rPr>
        <w:t>[R9]</w:t>
      </w:r>
      <w:r>
        <w:rPr>
          <w:rFonts w:ascii="Carlito" w:hAnsi="Carlito"/>
        </w:rPr>
        <w:t xml:space="preserve"> Supabase Documentation. *Storage - private files and fine-grained access control*.</w:t>
      </w:r>
    </w:p>
    <w:p>
      <w:r>
        <w:rPr>
          <w:rFonts w:ascii="Carlito" w:hAnsi="Carlito"/>
          <w:b/>
        </w:rPr>
        <w:t>[R10]</w:t>
      </w:r>
      <w:r>
        <w:rPr>
          <w:rFonts w:ascii="Carlito" w:hAnsi="Carlito"/>
        </w:rPr>
        <w:t xml:space="preserve"> Supabase Documentation. *Multi-Factor Authentication*.</w:t>
      </w:r>
    </w:p>
    <w:p>
      <w:r>
        <w:rPr>
          <w:rFonts w:ascii="Carlito" w:hAnsi="Carlito"/>
          <w:b/>
        </w:rPr>
        <w:t>[R11]</w:t>
      </w:r>
      <w:r>
        <w:rPr>
          <w:rFonts w:ascii="Carlito" w:hAnsi="Carlito"/>
        </w:rPr>
        <w:t xml:space="preserve"> Expo Documentation. *Expo SDK 57 reference and versioned APIs*.</w:t>
      </w:r>
    </w:p>
    <w:p>
      <w:r>
        <w:rPr>
          <w:rFonts w:ascii="Carlito" w:hAnsi="Carlito"/>
          <w:b/>
        </w:rPr>
        <w:t>[R12]</w:t>
      </w:r>
      <w:r>
        <w:rPr>
          <w:rFonts w:ascii="Carlito" w:hAnsi="Carlito"/>
        </w:rPr>
        <w:t xml:space="preserve"> Supabase Documentation. *Resumable Uploads using TUS*.</w:t>
      </w:r>
    </w:p>
    <w:p>
      <w:r>
        <w:rPr>
          <w:rFonts w:ascii="Carlito" w:hAnsi="Carlito"/>
          <w:b/>
        </w:rPr>
        <w:t>[R13]</w:t>
      </w:r>
      <w:r>
        <w:rPr>
          <w:rFonts w:ascii="Carlito" w:hAnsi="Carlito"/>
        </w:rPr>
        <w:t xml:space="preserve"> Autoridade Nacional de Proteção de Dados. *Regulamento e orientações sobre Comunicação de Incidente de Segurança*, Resolução CD/ANPD nº 15/2024.</w:t>
      </w:r>
    </w:p>
    <w:p>
      <w:pPr>
        <w:pStyle w:val="Heading2"/>
      </w:pPr>
      <w:r>
        <w:t>Fontes internas</w:t>
      </w:r>
    </w:p>
    <w:p>
      <w:pPr>
        <w:pStyle w:val="ListNumber"/>
      </w:pPr>
      <w:r>
        <w:rPr>
          <w:rFonts w:ascii="Carlito" w:hAnsi="Carlito"/>
        </w:rPr>
        <w:t>*AAPEX - Plano Master v1.0 - Programa de Excelência da Claro Empresas - Regional Paraná e Santa Catarina - Canal AACE*.</w:t>
      </w:r>
    </w:p>
    <w:p>
      <w:pPr>
        <w:pStyle w:val="ListNumber"/>
      </w:pPr>
      <w:r>
        <w:rPr>
          <w:rFonts w:ascii="Carlito" w:hAnsi="Carlito"/>
        </w:rPr>
        <w:t>*AUDITORIA_TECNICA_PRELIMINAR_AACE_V2*.</w:t>
      </w:r>
    </w:p>
    <w:p>
      <w:pPr>
        <w:pStyle w:val="ListNumber"/>
      </w:pPr>
      <w:r>
        <w:rPr>
          <w:rFonts w:ascii="Carlito" w:hAnsi="Carlito"/>
        </w:rPr>
        <w:t>Decisões fornecidas para este Masterplan: quatro perfis com login, objetivo de implantação corporativa e piloto em uma unidade.</w:t>
      </w:r>
    </w:p>
    <w:p>
      <w:pPr>
        <w:pStyle w:val="Heading1"/>
        <w:pageBreakBefore/>
      </w:pPr>
      <w:r>
        <w:t>Anexo K. Checklist para autorização do piloto</w:t>
      </w:r>
    </w:p>
    <w:p>
      <w:pPr>
        <w:pStyle w:val="Heading2"/>
      </w:pPr>
      <w:r>
        <w:t>Negócio</w:t>
      </w:r>
    </w:p>
    <w:p>
      <w:pPr>
        <w:pStyle w:val="ListBullet"/>
      </w:pPr>
      <w:r>
        <w:rPr>
          <w:rFonts w:ascii="Carlito" w:hAnsi="Carlito"/>
        </w:rPr>
        <w:t>☐ Unidade piloto e operações definidas.</w:t>
      </w:r>
    </w:p>
    <w:p>
      <w:pPr>
        <w:pStyle w:val="ListBullet"/>
      </w:pPr>
      <w:r>
        <w:rPr>
          <w:rFonts w:ascii="Carlito" w:hAnsi="Carlito"/>
        </w:rPr>
        <w:t>☐ Usuários, papéis e responsáveis confirmados.</w:t>
      </w:r>
    </w:p>
    <w:p>
      <w:pPr>
        <w:pStyle w:val="ListBullet"/>
      </w:pPr>
      <w:r>
        <w:rPr>
          <w:rFonts w:ascii="Carlito" w:hAnsi="Carlito"/>
        </w:rPr>
        <w:t>☐ 24 temas e 12 indicadores validados ou substituídos.</w:t>
      </w:r>
    </w:p>
    <w:p>
      <w:pPr>
        <w:pStyle w:val="ListBullet"/>
      </w:pPr>
      <w:r>
        <w:rPr>
          <w:rFonts w:ascii="Carlito" w:hAnsi="Carlito"/>
        </w:rPr>
        <w:t>☐ Rotina, feriados, rodízio e SLA aprovados.</w:t>
      </w:r>
    </w:p>
    <w:p>
      <w:pPr>
        <w:pStyle w:val="ListBullet"/>
      </w:pPr>
      <w:r>
        <w:rPr>
          <w:rFonts w:ascii="Carlito" w:hAnsi="Carlito"/>
        </w:rPr>
        <w:t>☐ Critérios de sucesso assinados.</w:t>
      </w:r>
    </w:p>
    <w:p>
      <w:pPr>
        <w:pStyle w:val="ListBullet"/>
      </w:pPr>
      <w:r>
        <w:rPr>
          <w:rFonts w:ascii="Carlito" w:hAnsi="Carlito"/>
        </w:rPr>
        <w:t>☐ Processo paralelo e plano de transição definidos.</w:t>
      </w:r>
    </w:p>
    <w:p>
      <w:pPr>
        <w:pStyle w:val="Heading2"/>
      </w:pPr>
      <w:r>
        <w:t>Tecnologia</w:t>
      </w:r>
    </w:p>
    <w:p>
      <w:pPr>
        <w:pStyle w:val="ListBullet"/>
      </w:pPr>
      <w:r>
        <w:rPr>
          <w:rFonts w:ascii="Carlito" w:hAnsi="Carlito"/>
        </w:rPr>
        <w:t>☐ Ambientes separados.</w:t>
      </w:r>
    </w:p>
    <w:p>
      <w:pPr>
        <w:pStyle w:val="ListBullet"/>
      </w:pPr>
      <w:r>
        <w:rPr>
          <w:rFonts w:ascii="Carlito" w:hAnsi="Carlito"/>
        </w:rPr>
        <w:t>☐ CI/CD e rollback.</w:t>
      </w:r>
    </w:p>
    <w:p>
      <w:pPr>
        <w:pStyle w:val="ListBullet"/>
      </w:pPr>
      <w:r>
        <w:rPr>
          <w:rFonts w:ascii="Carlito" w:hAnsi="Carlito"/>
        </w:rPr>
        <w:t>☐ Auth individual.</w:t>
      </w:r>
    </w:p>
    <w:p>
      <w:pPr>
        <w:pStyle w:val="ListBullet"/>
      </w:pPr>
      <w:r>
        <w:rPr>
          <w:rFonts w:ascii="Carlito" w:hAnsi="Carlito"/>
        </w:rPr>
        <w:t>☐ RLS testada.</w:t>
      </w:r>
    </w:p>
    <w:p>
      <w:pPr>
        <w:pStyle w:val="ListBullet"/>
      </w:pPr>
      <w:r>
        <w:rPr>
          <w:rFonts w:ascii="Carlito" w:hAnsi="Carlito"/>
        </w:rPr>
        <w:t>☐ Storage privado.</w:t>
      </w:r>
    </w:p>
    <w:p>
      <w:pPr>
        <w:pStyle w:val="ListBullet"/>
      </w:pPr>
      <w:r>
        <w:rPr>
          <w:rFonts w:ascii="Carlito" w:hAnsi="Carlito"/>
        </w:rPr>
        <w:t>☐ Offline e sync testados.</w:t>
      </w:r>
    </w:p>
    <w:p>
      <w:pPr>
        <w:pStyle w:val="ListBullet"/>
      </w:pPr>
      <w:r>
        <w:rPr>
          <w:rFonts w:ascii="Carlito" w:hAnsi="Carlito"/>
        </w:rPr>
        <w:t>☐ Backup restaurado.</w:t>
      </w:r>
    </w:p>
    <w:p>
      <w:pPr>
        <w:pStyle w:val="ListBullet"/>
      </w:pPr>
      <w:r>
        <w:rPr>
          <w:rFonts w:ascii="Carlito" w:hAnsi="Carlito"/>
        </w:rPr>
        <w:t>☐ Monitoramento ativo.</w:t>
      </w:r>
    </w:p>
    <w:p>
      <w:pPr>
        <w:pStyle w:val="Heading2"/>
      </w:pPr>
      <w:r>
        <w:t>Segurança e privacidade</w:t>
      </w:r>
    </w:p>
    <w:p>
      <w:pPr>
        <w:pStyle w:val="ListBullet"/>
      </w:pPr>
      <w:r>
        <w:rPr>
          <w:rFonts w:ascii="Carlito" w:hAnsi="Carlito"/>
        </w:rPr>
        <w:t>☐ Threat model revisado.</w:t>
      </w:r>
    </w:p>
    <w:p>
      <w:pPr>
        <w:pStyle w:val="ListBullet"/>
      </w:pPr>
      <w:r>
        <w:rPr>
          <w:rFonts w:ascii="Carlito" w:hAnsi="Carlito"/>
        </w:rPr>
        <w:t>☐ Sem vulnerabilidade crítica/alta aberta.</w:t>
      </w:r>
    </w:p>
    <w:p>
      <w:pPr>
        <w:pStyle w:val="ListBullet"/>
      </w:pPr>
      <w:r>
        <w:rPr>
          <w:rFonts w:ascii="Carlito" w:hAnsi="Carlito"/>
        </w:rPr>
        <w:t>☐ Inventário de tratamento.</w:t>
      </w:r>
    </w:p>
    <w:p>
      <w:pPr>
        <w:pStyle w:val="ListBullet"/>
      </w:pPr>
      <w:r>
        <w:rPr>
          <w:rFonts w:ascii="Carlito" w:hAnsi="Carlito"/>
        </w:rPr>
        <w:t>☐ Base legal e aviso aprovados.</w:t>
      </w:r>
    </w:p>
    <w:p>
      <w:pPr>
        <w:pStyle w:val="ListBullet"/>
      </w:pPr>
      <w:r>
        <w:rPr>
          <w:rFonts w:ascii="Carlito" w:hAnsi="Carlito"/>
        </w:rPr>
        <w:t>☐ Retenção definida.</w:t>
      </w:r>
    </w:p>
    <w:p>
      <w:pPr>
        <w:pStyle w:val="ListBullet"/>
      </w:pPr>
      <w:r>
        <w:rPr>
          <w:rFonts w:ascii="Carlito" w:hAnsi="Carlito"/>
        </w:rPr>
        <w:t>☐ DPA e região avaliados.</w:t>
      </w:r>
    </w:p>
    <w:p>
      <w:pPr>
        <w:pStyle w:val="ListBullet"/>
      </w:pPr>
      <w:r>
        <w:rPr>
          <w:rFonts w:ascii="Carlito" w:hAnsi="Carlito"/>
        </w:rPr>
        <w:t>☐ Playbook de incidente.</w:t>
      </w:r>
    </w:p>
    <w:p>
      <w:pPr>
        <w:pStyle w:val="ListBullet"/>
      </w:pPr>
      <w:r>
        <w:rPr>
          <w:rFonts w:ascii="Carlito" w:hAnsi="Carlito"/>
        </w:rPr>
        <w:t>☐ Evidências sem dados indevidos.</w:t>
      </w:r>
    </w:p>
    <w:p>
      <w:pPr>
        <w:pStyle w:val="Heading2"/>
      </w:pPr>
      <w:r>
        <w:t>Operação</w:t>
      </w:r>
    </w:p>
    <w:p>
      <w:pPr>
        <w:pStyle w:val="ListBullet"/>
      </w:pPr>
      <w:r>
        <w:rPr>
          <w:rFonts w:ascii="Carlito" w:hAnsi="Carlito"/>
        </w:rPr>
        <w:t>☐ Treinamento realizado.</w:t>
      </w:r>
    </w:p>
    <w:p>
      <w:pPr>
        <w:pStyle w:val="ListBullet"/>
      </w:pPr>
      <w:r>
        <w:rPr>
          <w:rFonts w:ascii="Carlito" w:hAnsi="Carlito"/>
        </w:rPr>
        <w:t>☐ Canal de suporte testado.</w:t>
      </w:r>
    </w:p>
    <w:p>
      <w:pPr>
        <w:pStyle w:val="ListBullet"/>
      </w:pPr>
      <w:r>
        <w:rPr>
          <w:rFonts w:ascii="Carlito" w:hAnsi="Carlito"/>
        </w:rPr>
        <w:t>☐ Superusuários designados.</w:t>
      </w:r>
    </w:p>
    <w:p>
      <w:pPr>
        <w:pStyle w:val="ListBullet"/>
      </w:pPr>
      <w:r>
        <w:rPr>
          <w:rFonts w:ascii="Carlito" w:hAnsi="Carlito"/>
        </w:rPr>
        <w:t>☐ Baseline coletada.</w:t>
      </w:r>
    </w:p>
    <w:p>
      <w:pPr>
        <w:pStyle w:val="ListBullet"/>
      </w:pPr>
      <w:r>
        <w:rPr>
          <w:rFonts w:ascii="Carlito" w:hAnsi="Carlito"/>
        </w:rPr>
        <w:t>☐ Dispositivos e conectividade verificados.</w:t>
      </w:r>
    </w:p>
    <w:p>
      <w:pPr>
        <w:pStyle w:val="ListBullet"/>
      </w:pPr>
      <w:r>
        <w:rPr>
          <w:rFonts w:ascii="Carlito" w:hAnsi="Carlito"/>
        </w:rPr>
        <w:t>☐ Termo de início do piloto aprovado.</w:t>
      </w:r>
    </w:p>
    <w:sectPr w:rsidR="00FC693F" w:rsidRPr="0006063C" w:rsidSect="00034616">
      <w:headerReference w:type="default" r:id="rId9"/>
      <w:footerReference w:type="default" r:id="rId10"/>
      <w:footerReference w:type="first" r:id="rId11"/>
      <w:headerReference w:type="first" r:id="rId12"/>
      <w:pgSz w:w="11906" w:h="16838"/>
      <w:pgMar w:top="992" w:right="1049" w:bottom="935" w:left="107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E6E6E"/>
        <w:sz w:val="16"/>
      </w:rPr>
      <w:t xml:space="preserve">Uso interno - versão para validação corporativa  |  Página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E6E6E"/>
        <w:sz w:val="16"/>
      </w:rPr>
      <w:t>Uso interno - versão para validação corporativa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6E6E6E"/>
        <w:sz w:val="16"/>
      </w:rPr>
      <w:t>AAPEX / AACE V2.0  |  Masterplan Executivo e Científico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jc w:val="both"/>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rlito" w:hAnsi="Carlito"/>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rlito" w:hAnsi="Carlito"/>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Carlito" w:hAnsi="Carlito"/>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ascii="Carlito" w:hAnsi="Carlito"/>
      <w:b w:val="0"/>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0" w:lineRule="auto"/>
      <w:jc w:val="both"/>
    </w:pPr>
    <w:rPr>
      <w:rFonts w:ascii="Carlito" w:hAnsi="Carlito"/>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ind w:left="397" w:right="227"/>
    </w:pPr>
    <w:rPr>
      <w:rFonts w:ascii="Carlito" w:hAnsi="Carlito"/>
      <w:i/>
      <w:iCs/>
      <w:color w:val="464646"/>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MASTERPLAN EXECUTIVO E CIENTÍFICO AAPEX / AACE V2.0</dc:title>
  <dc:subject>Implantação corporativa e piloto científico do Programa de Excelência</dc:subject>
  <dc:creator>python-docx</dc:creator>
  <cp:keywords>AAPEX, AACE, masterplan, piloto, governança, segurança, LGPD, Supabase, Expo</cp:keywords>
  <dc:description>Versão para validação corporativa. Nenhum código foi alterado por este documento.</dc:description>
  <cp:lastModifiedBy/>
  <cp:revision>1</cp:revision>
  <dcterms:created xsi:type="dcterms:W3CDTF">2013-12-23T23:15:00Z</dcterms:created>
  <dcterms:modified xsi:type="dcterms:W3CDTF">2013-12-23T23:15:00Z</dcterms:modified>
  <cp:category/>
</cp:coreProperties>
</file>