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759" w:rsidRPr="00F12EDA" w:rsidRDefault="00060759" w:rsidP="00060759">
      <w:pPr>
        <w:spacing w:line="276" w:lineRule="auto"/>
        <w:ind w:left="1418"/>
        <w:jc w:val="center"/>
        <w:rPr>
          <w:rFonts w:ascii="Arial" w:hAnsi="Arial" w:cs="Arial"/>
          <w:b/>
          <w:bCs/>
          <w:sz w:val="26"/>
          <w:szCs w:val="28"/>
          <w:lang w:val="id-ID"/>
        </w:rPr>
      </w:pPr>
      <w:r w:rsidRPr="00EE38BD">
        <w:rPr>
          <w:rFonts w:ascii="Arial" w:hAnsi="Arial" w:cs="Arial"/>
          <w:b/>
          <w:bCs/>
          <w:noProof/>
          <w:sz w:val="28"/>
          <w:szCs w:val="28"/>
          <w:lang w:val="en-US" w:eastAsia="en-US"/>
        </w:rPr>
        <w:drawing>
          <wp:anchor distT="0" distB="0" distL="114300" distR="114300" simplePos="0" relativeHeight="251663360" behindDoc="0" locked="0" layoutInCell="1" allowOverlap="1">
            <wp:simplePos x="0" y="0"/>
            <wp:positionH relativeFrom="column">
              <wp:posOffset>22441</wp:posOffset>
            </wp:positionH>
            <wp:positionV relativeFrom="paragraph">
              <wp:posOffset>13440</wp:posOffset>
            </wp:positionV>
            <wp:extent cx="985785" cy="904351"/>
            <wp:effectExtent l="19050" t="0" r="481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grayscl/>
                    </a:blip>
                    <a:srcRect/>
                    <a:stretch>
                      <a:fillRect/>
                    </a:stretch>
                  </pic:blipFill>
                  <pic:spPr bwMode="auto">
                    <a:xfrm>
                      <a:off x="0" y="0"/>
                      <a:ext cx="990600" cy="908768"/>
                    </a:xfrm>
                    <a:prstGeom prst="rect">
                      <a:avLst/>
                    </a:prstGeom>
                    <a:noFill/>
                    <a:ln w="9525">
                      <a:noFill/>
                      <a:miter lim="800000"/>
                      <a:headEnd/>
                      <a:tailEnd/>
                    </a:ln>
                  </pic:spPr>
                </pic:pic>
              </a:graphicData>
            </a:graphic>
          </wp:anchor>
        </w:drawing>
      </w:r>
      <w:r w:rsidRPr="00A62B0C">
        <w:rPr>
          <w:rFonts w:ascii="Arial" w:hAnsi="Arial" w:cs="Arial"/>
          <w:b/>
          <w:bCs/>
          <w:sz w:val="28"/>
          <w:szCs w:val="28"/>
          <w:lang w:val="id-ID"/>
        </w:rPr>
        <w:t>PEMERINTAH KABUPATEN PAKPAK BHARAT</w:t>
      </w:r>
    </w:p>
    <w:p w:rsidR="00060759" w:rsidRPr="00F12EDA" w:rsidRDefault="00060759" w:rsidP="00060759">
      <w:pPr>
        <w:spacing w:line="276" w:lineRule="auto"/>
        <w:ind w:left="1418"/>
        <w:jc w:val="center"/>
        <w:rPr>
          <w:rFonts w:ascii="Arial" w:hAnsi="Arial" w:cs="Arial"/>
          <w:b/>
          <w:bCs/>
          <w:sz w:val="32"/>
          <w:szCs w:val="32"/>
          <w:lang w:val="id-ID"/>
        </w:rPr>
      </w:pPr>
      <w:r w:rsidRPr="00A62B0C">
        <w:rPr>
          <w:rFonts w:ascii="Arial" w:hAnsi="Arial" w:cs="Arial"/>
          <w:b/>
          <w:bCs/>
          <w:sz w:val="36"/>
          <w:szCs w:val="28"/>
          <w:lang w:val="id-ID"/>
        </w:rPr>
        <w:t>SEKRETARIAT DAERAH</w:t>
      </w:r>
    </w:p>
    <w:p w:rsidR="00060759" w:rsidRPr="00F12EDA" w:rsidRDefault="00060759" w:rsidP="00060759">
      <w:pPr>
        <w:spacing w:line="276" w:lineRule="auto"/>
        <w:ind w:left="1418"/>
        <w:jc w:val="center"/>
        <w:rPr>
          <w:rFonts w:ascii="Arial" w:hAnsi="Arial" w:cs="Arial"/>
          <w:b/>
          <w:bCs/>
          <w:lang w:val="id-ID"/>
        </w:rPr>
      </w:pPr>
      <w:r w:rsidRPr="00F12EDA">
        <w:rPr>
          <w:rFonts w:ascii="Arial" w:hAnsi="Arial" w:cs="Arial"/>
          <w:b/>
          <w:bCs/>
          <w:lang w:val="id-ID"/>
        </w:rPr>
        <w:t>Kompleks Panorama Indah Sindeka Telp</w:t>
      </w:r>
      <w:r>
        <w:rPr>
          <w:rFonts w:ascii="Arial" w:hAnsi="Arial" w:cs="Arial"/>
          <w:b/>
          <w:bCs/>
          <w:lang w:val="id-ID"/>
        </w:rPr>
        <w:t>./Fax. (0627) 7433003</w:t>
      </w:r>
    </w:p>
    <w:p w:rsidR="00060759" w:rsidRPr="008470D4" w:rsidRDefault="00060759" w:rsidP="00060759">
      <w:pPr>
        <w:spacing w:line="276" w:lineRule="auto"/>
        <w:ind w:left="1418"/>
        <w:jc w:val="center"/>
        <w:rPr>
          <w:rFonts w:ascii="Bookman Old Style" w:hAnsi="Bookman Old Style" w:cs="Arial"/>
          <w:b/>
          <w:bCs/>
        </w:rPr>
      </w:pPr>
      <w:r w:rsidRPr="00F12EDA">
        <w:rPr>
          <w:rFonts w:ascii="Arial" w:hAnsi="Arial" w:cs="Arial"/>
          <w:b/>
          <w:bCs/>
        </w:rPr>
        <w:t>S A L A K</w:t>
      </w:r>
    </w:p>
    <w:p w:rsidR="00060759" w:rsidRPr="00E70767" w:rsidRDefault="00950156" w:rsidP="00060759">
      <w:pPr>
        <w:rPr>
          <w:rFonts w:ascii="Arial" w:hAnsi="Arial" w:cs="Arial"/>
          <w:sz w:val="16"/>
          <w:szCs w:val="16"/>
          <w:lang w:val="id-ID"/>
        </w:rPr>
      </w:pPr>
      <w:r>
        <w:rPr>
          <w:noProof/>
          <w:lang w:val="en-US" w:eastAsia="en-US"/>
        </w:rPr>
        <w:pict>
          <v:line id="_x0000_s1027" style="position:absolute;flip:y;z-index:251658240;visibility:visible" from="1.25pt,4.75pt" to="496.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" strokeweight="4.5pt">
            <v:stroke linestyle="thickThin"/>
          </v:line>
        </w:pict>
      </w:r>
    </w:p>
    <w:p w:rsidR="00B85B9A" w:rsidRPr="009306BA" w:rsidRDefault="00A66507" w:rsidP="00A66507">
      <w:pPr>
        <w:autoSpaceDE w:val="0"/>
        <w:autoSpaceDN w:val="0"/>
        <w:adjustRightInd w:val="0"/>
        <w:ind w:left="4320" w:firstLine="720"/>
        <w:jc w:val="both"/>
        <w:rPr>
          <w:rFonts w:ascii="Arial" w:hAnsi="Arial" w:cs="Arial"/>
          <w:bCs/>
          <w:sz w:val="8"/>
          <w:szCs w:val="8"/>
          <w:lang w:val="id-ID"/>
        </w:rPr>
      </w:pPr>
      <w:r>
        <w:rPr>
          <w:rFonts w:ascii="Arial" w:hAnsi="Arial" w:cs="Arial"/>
          <w:bCs/>
          <w:sz w:val="22"/>
          <w:szCs w:val="22"/>
          <w:lang w:val="id-ID"/>
        </w:rPr>
        <w:t xml:space="preserve">          </w:t>
      </w:r>
    </w:p>
    <w:p w:rsidR="00060759" w:rsidRPr="00FD6075" w:rsidRDefault="00B85B9A" w:rsidP="00A66507">
      <w:pPr>
        <w:autoSpaceDE w:val="0"/>
        <w:autoSpaceDN w:val="0"/>
        <w:adjustRightInd w:val="0"/>
        <w:ind w:left="4320" w:firstLine="720"/>
        <w:jc w:val="both"/>
        <w:rPr>
          <w:rFonts w:ascii="Arial" w:hAnsi="Arial" w:cs="Arial"/>
          <w:bCs/>
          <w:sz w:val="22"/>
          <w:szCs w:val="22"/>
          <w:lang w:val="id-ID"/>
        </w:rPr>
      </w:pPr>
      <w:r>
        <w:rPr>
          <w:rFonts w:ascii="Arial" w:hAnsi="Arial" w:cs="Arial"/>
          <w:bCs/>
          <w:sz w:val="22"/>
          <w:szCs w:val="22"/>
          <w:lang w:val="id-ID"/>
        </w:rPr>
        <w:t xml:space="preserve">          </w:t>
      </w:r>
      <w:r w:rsidR="00CC6A28">
        <w:rPr>
          <w:rFonts w:ascii="Arial" w:hAnsi="Arial" w:cs="Arial"/>
          <w:bCs/>
          <w:sz w:val="22"/>
          <w:szCs w:val="22"/>
          <w:lang w:val="id-ID"/>
        </w:rPr>
        <w:tab/>
      </w:r>
      <w:r w:rsidR="00CC6A28" w:rsidRPr="00FD6075">
        <w:rPr>
          <w:rFonts w:ascii="Arial" w:hAnsi="Arial" w:cs="Arial"/>
          <w:bCs/>
          <w:sz w:val="22"/>
          <w:szCs w:val="22"/>
          <w:lang w:val="id-ID"/>
        </w:rPr>
        <w:t xml:space="preserve">       </w:t>
      </w:r>
      <w:r w:rsidR="00B875F8">
        <w:rPr>
          <w:rFonts w:ascii="Arial" w:hAnsi="Arial" w:cs="Arial"/>
          <w:bCs/>
          <w:sz w:val="22"/>
          <w:szCs w:val="22"/>
          <w:lang w:val="id-ID"/>
        </w:rPr>
        <w:t xml:space="preserve">    </w:t>
      </w:r>
      <w:proofErr w:type="spellStart"/>
      <w:r w:rsidR="0040253B" w:rsidRPr="00FD6075">
        <w:rPr>
          <w:rFonts w:ascii="Arial" w:hAnsi="Arial" w:cs="Arial"/>
          <w:bCs/>
          <w:sz w:val="22"/>
          <w:szCs w:val="22"/>
        </w:rPr>
        <w:t>Salak</w:t>
      </w:r>
      <w:proofErr w:type="spellEnd"/>
      <w:r w:rsidR="0040253B" w:rsidRPr="00FD6075">
        <w:rPr>
          <w:rFonts w:ascii="Arial" w:hAnsi="Arial" w:cs="Arial"/>
          <w:bCs/>
          <w:sz w:val="22"/>
          <w:szCs w:val="22"/>
        </w:rPr>
        <w:t xml:space="preserve">,       </w:t>
      </w:r>
      <w:r w:rsidR="007A6D1D" w:rsidRPr="00FD6075">
        <w:rPr>
          <w:rFonts w:ascii="Arial" w:hAnsi="Arial" w:cs="Arial"/>
          <w:bCs/>
          <w:sz w:val="22"/>
          <w:szCs w:val="22"/>
          <w:lang w:val="id-ID"/>
        </w:rPr>
        <w:t>Mei 2020</w:t>
      </w:r>
    </w:p>
    <w:p w:rsidR="00177E67" w:rsidRPr="005C7F2B" w:rsidRDefault="00177E67" w:rsidP="00A66507">
      <w:pPr>
        <w:autoSpaceDE w:val="0"/>
        <w:autoSpaceDN w:val="0"/>
        <w:adjustRightInd w:val="0"/>
        <w:ind w:left="4320" w:firstLine="720"/>
        <w:jc w:val="both"/>
        <w:rPr>
          <w:rFonts w:ascii="Arial" w:hAnsi="Arial" w:cs="Arial"/>
          <w:color w:val="000000"/>
          <w:sz w:val="10"/>
          <w:szCs w:val="10"/>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3"/>
        <w:gridCol w:w="4507"/>
        <w:gridCol w:w="709"/>
        <w:gridCol w:w="3477"/>
      </w:tblGrid>
      <w:tr w:rsidR="00060759" w:rsidRPr="00FD6075" w:rsidTr="002300C2">
        <w:trPr>
          <w:trHeight w:val="313"/>
        </w:trPr>
        <w:tc>
          <w:tcPr>
            <w:tcW w:w="1163" w:type="dxa"/>
          </w:tcPr>
          <w:p w:rsidR="00060759" w:rsidRPr="00FD6075" w:rsidRDefault="00060759" w:rsidP="00D551BD">
            <w:pPr>
              <w:spacing w:line="276" w:lineRule="auto"/>
              <w:rPr>
                <w:rFonts w:ascii="Arial" w:hAnsi="Arial" w:cs="Arial"/>
              </w:rPr>
            </w:pPr>
            <w:proofErr w:type="spellStart"/>
            <w:r w:rsidRPr="00FD6075">
              <w:rPr>
                <w:rFonts w:ascii="Arial" w:hAnsi="Arial" w:cs="Arial"/>
              </w:rPr>
              <w:t>Nomor</w:t>
            </w:r>
            <w:proofErr w:type="spellEnd"/>
          </w:p>
        </w:tc>
        <w:tc>
          <w:tcPr>
            <w:tcW w:w="4507" w:type="dxa"/>
          </w:tcPr>
          <w:p w:rsidR="00060759" w:rsidRPr="00FD6075" w:rsidRDefault="00060759" w:rsidP="00D551BD">
            <w:pPr>
              <w:spacing w:line="276" w:lineRule="auto"/>
              <w:rPr>
                <w:rFonts w:ascii="Arial" w:hAnsi="Arial" w:cs="Arial"/>
              </w:rPr>
            </w:pPr>
            <w:r w:rsidRPr="00FD6075">
              <w:rPr>
                <w:rFonts w:ascii="Arial" w:hAnsi="Arial" w:cs="Arial"/>
              </w:rPr>
              <w:t>:</w:t>
            </w:r>
            <w:r w:rsidRPr="00FD6075">
              <w:rPr>
                <w:rFonts w:ascii="Arial" w:hAnsi="Arial" w:cs="Arial"/>
                <w:lang w:val="id-ID"/>
              </w:rPr>
              <w:t xml:space="preserve"> </w:t>
            </w:r>
          </w:p>
        </w:tc>
        <w:tc>
          <w:tcPr>
            <w:tcW w:w="709" w:type="dxa"/>
          </w:tcPr>
          <w:p w:rsidR="00060759" w:rsidRPr="00FD6075" w:rsidRDefault="00060759" w:rsidP="00D551BD">
            <w:pPr>
              <w:spacing w:line="276" w:lineRule="auto"/>
              <w:rPr>
                <w:rFonts w:ascii="Arial" w:hAnsi="Arial" w:cs="Arial"/>
              </w:rPr>
            </w:pPr>
          </w:p>
        </w:tc>
        <w:tc>
          <w:tcPr>
            <w:tcW w:w="3477" w:type="dxa"/>
          </w:tcPr>
          <w:p w:rsidR="00060759" w:rsidRPr="00FD6075" w:rsidRDefault="00060759" w:rsidP="00D551BD">
            <w:pPr>
              <w:spacing w:line="276" w:lineRule="auto"/>
              <w:rPr>
                <w:rFonts w:ascii="Arial" w:hAnsi="Arial" w:cs="Arial"/>
              </w:rPr>
            </w:pPr>
            <w:proofErr w:type="spellStart"/>
            <w:r w:rsidRPr="00FD6075">
              <w:rPr>
                <w:rFonts w:ascii="Arial" w:hAnsi="Arial" w:cs="Arial"/>
              </w:rPr>
              <w:t>Kepada</w:t>
            </w:r>
            <w:proofErr w:type="spellEnd"/>
            <w:r w:rsidRPr="00FD6075">
              <w:rPr>
                <w:rFonts w:ascii="Arial" w:hAnsi="Arial" w:cs="Arial"/>
              </w:rPr>
              <w:t xml:space="preserve"> :</w:t>
            </w:r>
          </w:p>
        </w:tc>
      </w:tr>
      <w:tr w:rsidR="00060759" w:rsidRPr="00FD6075" w:rsidTr="002300C2">
        <w:trPr>
          <w:trHeight w:val="275"/>
        </w:trPr>
        <w:tc>
          <w:tcPr>
            <w:tcW w:w="1163" w:type="dxa"/>
          </w:tcPr>
          <w:p w:rsidR="00060759" w:rsidRPr="00FD6075" w:rsidRDefault="00060759" w:rsidP="00D551BD">
            <w:pPr>
              <w:spacing w:line="276" w:lineRule="auto"/>
              <w:rPr>
                <w:rFonts w:ascii="Arial" w:hAnsi="Arial" w:cs="Arial"/>
              </w:rPr>
            </w:pPr>
            <w:proofErr w:type="spellStart"/>
            <w:r w:rsidRPr="00FD6075">
              <w:rPr>
                <w:rFonts w:ascii="Arial" w:hAnsi="Arial" w:cs="Arial"/>
              </w:rPr>
              <w:t>Sifat</w:t>
            </w:r>
            <w:proofErr w:type="spellEnd"/>
          </w:p>
        </w:tc>
        <w:tc>
          <w:tcPr>
            <w:tcW w:w="4507" w:type="dxa"/>
          </w:tcPr>
          <w:p w:rsidR="00060759" w:rsidRPr="00FD6075" w:rsidRDefault="00060759" w:rsidP="00D551BD">
            <w:pPr>
              <w:spacing w:line="276" w:lineRule="auto"/>
              <w:rPr>
                <w:rFonts w:ascii="Arial" w:hAnsi="Arial" w:cs="Arial"/>
              </w:rPr>
            </w:pPr>
            <w:r w:rsidRPr="00FD6075">
              <w:rPr>
                <w:rFonts w:ascii="Arial" w:hAnsi="Arial" w:cs="Arial"/>
              </w:rPr>
              <w:t>:</w:t>
            </w:r>
            <w:r w:rsidRPr="00FD6075">
              <w:rPr>
                <w:rFonts w:ascii="Arial" w:hAnsi="Arial" w:cs="Arial"/>
                <w:lang w:val="id-ID"/>
              </w:rPr>
              <w:t xml:space="preserve"> </w:t>
            </w:r>
            <w:proofErr w:type="spellStart"/>
            <w:r w:rsidRPr="00FD6075">
              <w:rPr>
                <w:rFonts w:ascii="Arial" w:hAnsi="Arial" w:cs="Arial"/>
              </w:rPr>
              <w:t>Penting</w:t>
            </w:r>
            <w:proofErr w:type="spellEnd"/>
          </w:p>
        </w:tc>
        <w:tc>
          <w:tcPr>
            <w:tcW w:w="709" w:type="dxa"/>
          </w:tcPr>
          <w:p w:rsidR="00060759" w:rsidRPr="00FD6075" w:rsidRDefault="00060759" w:rsidP="00D551BD">
            <w:pPr>
              <w:spacing w:line="276" w:lineRule="auto"/>
              <w:jc w:val="right"/>
              <w:rPr>
                <w:rFonts w:ascii="Arial" w:hAnsi="Arial" w:cs="Arial"/>
                <w:lang w:val="id-ID"/>
              </w:rPr>
            </w:pPr>
            <w:proofErr w:type="spellStart"/>
            <w:r w:rsidRPr="00FD6075">
              <w:rPr>
                <w:rFonts w:ascii="Arial" w:hAnsi="Arial" w:cs="Arial"/>
              </w:rPr>
              <w:t>Yth</w:t>
            </w:r>
            <w:proofErr w:type="spellEnd"/>
            <w:r w:rsidRPr="00FD6075">
              <w:rPr>
                <w:rFonts w:ascii="Arial" w:hAnsi="Arial" w:cs="Arial"/>
                <w:lang w:val="id-ID"/>
              </w:rPr>
              <w:t>.</w:t>
            </w:r>
          </w:p>
        </w:tc>
        <w:tc>
          <w:tcPr>
            <w:tcW w:w="3477" w:type="dxa"/>
          </w:tcPr>
          <w:p w:rsidR="00060759" w:rsidRPr="00FD6075" w:rsidRDefault="00060759" w:rsidP="00D551BD">
            <w:pPr>
              <w:spacing w:line="276" w:lineRule="auto"/>
              <w:rPr>
                <w:rFonts w:ascii="Arial" w:hAnsi="Arial" w:cs="Arial"/>
                <w:lang w:val="id-ID"/>
              </w:rPr>
            </w:pPr>
            <w:r w:rsidRPr="00FD6075">
              <w:rPr>
                <w:rFonts w:ascii="Arial" w:hAnsi="Arial" w:cs="Arial"/>
                <w:lang w:val="id-ID"/>
              </w:rPr>
              <w:t xml:space="preserve">Pimpinan OPD </w:t>
            </w:r>
          </w:p>
        </w:tc>
      </w:tr>
      <w:tr w:rsidR="00060759" w:rsidRPr="00FD6075" w:rsidTr="002300C2">
        <w:trPr>
          <w:trHeight w:val="293"/>
        </w:trPr>
        <w:tc>
          <w:tcPr>
            <w:tcW w:w="1163" w:type="dxa"/>
          </w:tcPr>
          <w:p w:rsidR="00060759" w:rsidRPr="00FD6075" w:rsidRDefault="00060759" w:rsidP="00D551BD">
            <w:pPr>
              <w:spacing w:line="276" w:lineRule="auto"/>
              <w:rPr>
                <w:rFonts w:ascii="Arial" w:hAnsi="Arial" w:cs="Arial"/>
                <w:lang w:val="id-ID"/>
              </w:rPr>
            </w:pPr>
            <w:r w:rsidRPr="00FD6075">
              <w:rPr>
                <w:rFonts w:ascii="Arial" w:hAnsi="Arial" w:cs="Arial"/>
              </w:rPr>
              <w:t>Lamp</w:t>
            </w:r>
            <w:r w:rsidR="002706BB" w:rsidRPr="00FD6075">
              <w:rPr>
                <w:rFonts w:ascii="Arial" w:hAnsi="Arial" w:cs="Arial"/>
                <w:lang w:val="id-ID"/>
              </w:rPr>
              <w:t>.</w:t>
            </w:r>
          </w:p>
        </w:tc>
        <w:tc>
          <w:tcPr>
            <w:tcW w:w="4507" w:type="dxa"/>
          </w:tcPr>
          <w:p w:rsidR="00060759" w:rsidRPr="00FD6075" w:rsidRDefault="00060759" w:rsidP="007A6D1D">
            <w:pPr>
              <w:spacing w:line="276" w:lineRule="auto"/>
              <w:rPr>
                <w:rFonts w:ascii="Arial" w:hAnsi="Arial" w:cs="Arial"/>
                <w:lang w:val="id-ID"/>
              </w:rPr>
            </w:pPr>
            <w:r w:rsidRPr="00FD6075">
              <w:rPr>
                <w:rFonts w:ascii="Arial" w:hAnsi="Arial" w:cs="Arial"/>
              </w:rPr>
              <w:t>:</w:t>
            </w:r>
            <w:r w:rsidRPr="00FD6075">
              <w:rPr>
                <w:rFonts w:ascii="Arial" w:hAnsi="Arial" w:cs="Arial"/>
                <w:lang w:val="id-ID"/>
              </w:rPr>
              <w:t xml:space="preserve"> </w:t>
            </w:r>
            <w:r w:rsidR="007A6D1D" w:rsidRPr="00FD6075">
              <w:rPr>
                <w:rFonts w:ascii="Arial" w:hAnsi="Arial" w:cs="Arial"/>
                <w:lang w:val="id-ID"/>
              </w:rPr>
              <w:t>-</w:t>
            </w:r>
          </w:p>
        </w:tc>
        <w:tc>
          <w:tcPr>
            <w:tcW w:w="709" w:type="dxa"/>
          </w:tcPr>
          <w:p w:rsidR="00060759" w:rsidRPr="00FD6075" w:rsidRDefault="00060759" w:rsidP="00D551BD">
            <w:pPr>
              <w:spacing w:line="276" w:lineRule="auto"/>
              <w:jc w:val="right"/>
              <w:rPr>
                <w:rFonts w:ascii="Arial" w:hAnsi="Arial" w:cs="Arial"/>
              </w:rPr>
            </w:pPr>
          </w:p>
        </w:tc>
        <w:tc>
          <w:tcPr>
            <w:tcW w:w="3477" w:type="dxa"/>
          </w:tcPr>
          <w:p w:rsidR="00060759" w:rsidRPr="00FD6075" w:rsidRDefault="00060759" w:rsidP="00D551BD">
            <w:pPr>
              <w:spacing w:line="276" w:lineRule="auto"/>
              <w:rPr>
                <w:rFonts w:ascii="Arial" w:hAnsi="Arial" w:cs="Arial"/>
                <w:lang w:val="id-ID"/>
              </w:rPr>
            </w:pPr>
            <w:r w:rsidRPr="00FD6075">
              <w:rPr>
                <w:rFonts w:ascii="Arial" w:hAnsi="Arial" w:cs="Arial"/>
                <w:i/>
                <w:lang w:val="id-ID"/>
              </w:rPr>
              <w:t>Se-</w:t>
            </w:r>
            <w:r w:rsidRPr="00FD6075">
              <w:rPr>
                <w:rFonts w:ascii="Arial" w:hAnsi="Arial" w:cs="Arial"/>
                <w:lang w:val="id-ID"/>
              </w:rPr>
              <w:t>Kabupaten Pakpak Bharat</w:t>
            </w:r>
          </w:p>
        </w:tc>
      </w:tr>
      <w:tr w:rsidR="00060759" w:rsidRPr="00FD6075" w:rsidTr="002300C2">
        <w:tc>
          <w:tcPr>
            <w:tcW w:w="1163" w:type="dxa"/>
          </w:tcPr>
          <w:p w:rsidR="00060759" w:rsidRPr="00FD6075" w:rsidRDefault="00060759" w:rsidP="00D551BD">
            <w:pPr>
              <w:spacing w:line="276" w:lineRule="auto"/>
              <w:rPr>
                <w:rFonts w:ascii="Arial" w:hAnsi="Arial" w:cs="Arial"/>
              </w:rPr>
            </w:pPr>
            <w:proofErr w:type="spellStart"/>
            <w:r w:rsidRPr="00FD6075">
              <w:rPr>
                <w:rFonts w:ascii="Arial" w:hAnsi="Arial" w:cs="Arial"/>
              </w:rPr>
              <w:t>Perihal</w:t>
            </w:r>
            <w:proofErr w:type="spellEnd"/>
          </w:p>
        </w:tc>
        <w:tc>
          <w:tcPr>
            <w:tcW w:w="4507" w:type="dxa"/>
          </w:tcPr>
          <w:p w:rsidR="00D829E3" w:rsidRDefault="00060759" w:rsidP="002300C2">
            <w:pPr>
              <w:rPr>
                <w:rFonts w:ascii="Arial" w:hAnsi="Arial" w:cs="Arial"/>
                <w:lang w:val="id-ID"/>
              </w:rPr>
            </w:pPr>
            <w:r w:rsidRPr="00FD6075">
              <w:rPr>
                <w:rFonts w:ascii="Arial" w:hAnsi="Arial" w:cs="Arial"/>
              </w:rPr>
              <w:t xml:space="preserve">: </w:t>
            </w:r>
            <w:r w:rsidR="00CF689B">
              <w:rPr>
                <w:rFonts w:ascii="Arial" w:hAnsi="Arial" w:cs="Arial"/>
                <w:lang w:val="id-ID"/>
              </w:rPr>
              <w:t>Sin</w:t>
            </w:r>
            <w:r w:rsidR="007A6D1D" w:rsidRPr="00FD6075">
              <w:rPr>
                <w:rFonts w:ascii="Arial" w:hAnsi="Arial" w:cs="Arial"/>
                <w:lang w:val="id-ID"/>
              </w:rPr>
              <w:t>kronisasi Perencanaa</w:t>
            </w:r>
            <w:r w:rsidR="00D829E3">
              <w:rPr>
                <w:rFonts w:ascii="Arial" w:hAnsi="Arial" w:cs="Arial"/>
                <w:lang w:val="id-ID"/>
              </w:rPr>
              <w:t xml:space="preserve">n </w:t>
            </w:r>
            <w:r w:rsidR="007A6D1D" w:rsidRPr="00FD6075">
              <w:rPr>
                <w:rFonts w:ascii="Arial" w:hAnsi="Arial" w:cs="Arial"/>
                <w:lang w:val="id-ID"/>
              </w:rPr>
              <w:t xml:space="preserve">Pembangunan </w:t>
            </w:r>
          </w:p>
          <w:p w:rsidR="00D829E3" w:rsidRDefault="00D829E3" w:rsidP="002300C2">
            <w:pPr>
              <w:rPr>
                <w:rFonts w:ascii="Arial" w:hAnsi="Arial" w:cs="Arial"/>
                <w:lang w:val="id-ID"/>
              </w:rPr>
            </w:pPr>
            <w:r>
              <w:rPr>
                <w:rFonts w:ascii="Arial" w:hAnsi="Arial" w:cs="Arial"/>
                <w:lang w:val="id-ID"/>
              </w:rPr>
              <w:t xml:space="preserve">  </w:t>
            </w:r>
            <w:r w:rsidR="007A6D1D" w:rsidRPr="00FD6075">
              <w:rPr>
                <w:rFonts w:ascii="Arial" w:hAnsi="Arial" w:cs="Arial"/>
                <w:lang w:val="id-ID"/>
              </w:rPr>
              <w:t>Da</w:t>
            </w:r>
            <w:r w:rsidR="00F07EED" w:rsidRPr="00FD6075">
              <w:rPr>
                <w:rFonts w:ascii="Arial" w:hAnsi="Arial" w:cs="Arial"/>
                <w:lang w:val="id-ID"/>
              </w:rPr>
              <w:t>e</w:t>
            </w:r>
            <w:r w:rsidR="007A6D1D" w:rsidRPr="00FD6075">
              <w:rPr>
                <w:rFonts w:ascii="Arial" w:hAnsi="Arial" w:cs="Arial"/>
                <w:lang w:val="id-ID"/>
              </w:rPr>
              <w:t>rah</w:t>
            </w:r>
            <w:r w:rsidR="0057485D" w:rsidRPr="00FD6075">
              <w:rPr>
                <w:rFonts w:ascii="Arial" w:hAnsi="Arial" w:cs="Arial"/>
                <w:lang w:val="id-ID"/>
              </w:rPr>
              <w:t xml:space="preserve"> dalam</w:t>
            </w:r>
            <w:r>
              <w:rPr>
                <w:rFonts w:ascii="Arial" w:hAnsi="Arial" w:cs="Arial"/>
                <w:lang w:val="id-ID"/>
              </w:rPr>
              <w:t xml:space="preserve"> </w:t>
            </w:r>
            <w:r w:rsidR="0057485D" w:rsidRPr="00FD6075">
              <w:rPr>
                <w:rFonts w:ascii="Arial" w:hAnsi="Arial" w:cs="Arial"/>
                <w:lang w:val="id-ID"/>
              </w:rPr>
              <w:t xml:space="preserve">Penyusunan RKPD </w:t>
            </w:r>
          </w:p>
          <w:p w:rsidR="00060759" w:rsidRPr="00FD6075" w:rsidRDefault="00D829E3" w:rsidP="002300C2">
            <w:pPr>
              <w:rPr>
                <w:rFonts w:ascii="Arial" w:hAnsi="Arial" w:cs="Arial"/>
                <w:lang w:val="id-ID"/>
              </w:rPr>
            </w:pPr>
            <w:r>
              <w:rPr>
                <w:rFonts w:ascii="Arial" w:hAnsi="Arial" w:cs="Arial"/>
                <w:lang w:val="id-ID"/>
              </w:rPr>
              <w:t xml:space="preserve">  </w:t>
            </w:r>
            <w:r w:rsidR="002300C2" w:rsidRPr="00FD6075">
              <w:rPr>
                <w:rFonts w:ascii="Arial" w:hAnsi="Arial" w:cs="Arial"/>
                <w:lang w:val="id-ID"/>
              </w:rPr>
              <w:t>Kabupaten</w:t>
            </w:r>
            <w:r>
              <w:rPr>
                <w:rFonts w:ascii="Arial" w:hAnsi="Arial" w:cs="Arial"/>
                <w:lang w:val="id-ID"/>
              </w:rPr>
              <w:t xml:space="preserve"> </w:t>
            </w:r>
            <w:r w:rsidR="002300C2" w:rsidRPr="00FD6075">
              <w:rPr>
                <w:rFonts w:ascii="Arial" w:hAnsi="Arial" w:cs="Arial"/>
                <w:lang w:val="id-ID"/>
              </w:rPr>
              <w:t>Pakpak Bharat T</w:t>
            </w:r>
            <w:r w:rsidR="00D84E35" w:rsidRPr="00FD6075">
              <w:rPr>
                <w:rFonts w:ascii="Arial" w:hAnsi="Arial" w:cs="Arial"/>
                <w:lang w:val="id-ID"/>
              </w:rPr>
              <w:t xml:space="preserve">ahun </w:t>
            </w:r>
            <w:r w:rsidR="0057485D" w:rsidRPr="00FD6075">
              <w:rPr>
                <w:rFonts w:ascii="Arial" w:hAnsi="Arial" w:cs="Arial"/>
                <w:lang w:val="id-ID"/>
              </w:rPr>
              <w:t>2021</w:t>
            </w:r>
          </w:p>
        </w:tc>
        <w:tc>
          <w:tcPr>
            <w:tcW w:w="709" w:type="dxa"/>
          </w:tcPr>
          <w:p w:rsidR="00060759" w:rsidRPr="00FD6075" w:rsidRDefault="00060759" w:rsidP="00D551BD">
            <w:pPr>
              <w:spacing w:line="276" w:lineRule="auto"/>
              <w:rPr>
                <w:rFonts w:ascii="Arial" w:hAnsi="Arial" w:cs="Arial"/>
              </w:rPr>
            </w:pPr>
          </w:p>
        </w:tc>
        <w:tc>
          <w:tcPr>
            <w:tcW w:w="3477" w:type="dxa"/>
          </w:tcPr>
          <w:p w:rsidR="00060759" w:rsidRPr="00FD6075" w:rsidRDefault="00060759" w:rsidP="00D551BD">
            <w:pPr>
              <w:spacing w:line="276" w:lineRule="auto"/>
              <w:rPr>
                <w:rFonts w:ascii="Arial" w:hAnsi="Arial" w:cs="Arial"/>
                <w:lang w:val="id-ID"/>
              </w:rPr>
            </w:pPr>
            <w:r w:rsidRPr="00FD6075">
              <w:rPr>
                <w:rFonts w:ascii="Arial" w:hAnsi="Arial" w:cs="Arial"/>
              </w:rPr>
              <w:t>di</w:t>
            </w:r>
            <w:r w:rsidRPr="00FD6075">
              <w:rPr>
                <w:rFonts w:ascii="Arial" w:hAnsi="Arial" w:cs="Arial"/>
                <w:lang w:val="id-ID"/>
              </w:rPr>
              <w:t>-</w:t>
            </w:r>
          </w:p>
          <w:p w:rsidR="00060759" w:rsidRPr="00FD6075" w:rsidRDefault="00060759" w:rsidP="00D551BD">
            <w:pPr>
              <w:spacing w:line="276" w:lineRule="auto"/>
              <w:rPr>
                <w:rFonts w:ascii="Arial" w:hAnsi="Arial" w:cs="Arial"/>
              </w:rPr>
            </w:pPr>
            <w:r w:rsidRPr="00FD6075">
              <w:rPr>
                <w:rFonts w:ascii="Arial" w:hAnsi="Arial" w:cs="Arial"/>
                <w:lang w:val="id-ID"/>
              </w:rPr>
              <w:t xml:space="preserve">         </w:t>
            </w:r>
            <w:proofErr w:type="spellStart"/>
            <w:r w:rsidRPr="00FD6075">
              <w:rPr>
                <w:rFonts w:ascii="Arial" w:hAnsi="Arial" w:cs="Arial"/>
              </w:rPr>
              <w:t>Tempat</w:t>
            </w:r>
            <w:proofErr w:type="spellEnd"/>
          </w:p>
        </w:tc>
      </w:tr>
    </w:tbl>
    <w:p w:rsidR="00060759" w:rsidRPr="00037859" w:rsidRDefault="00060759" w:rsidP="00060759">
      <w:pPr>
        <w:autoSpaceDE w:val="0"/>
        <w:autoSpaceDN w:val="0"/>
        <w:adjustRightInd w:val="0"/>
        <w:ind w:left="1440" w:firstLine="720"/>
        <w:jc w:val="both"/>
        <w:rPr>
          <w:rFonts w:ascii="Arial" w:hAnsi="Arial" w:cs="Arial"/>
          <w:color w:val="000000"/>
          <w:sz w:val="18"/>
          <w:szCs w:val="18"/>
          <w:lang w:val="id-ID"/>
        </w:rPr>
      </w:pPr>
    </w:p>
    <w:p w:rsidR="008F76C8" w:rsidRPr="005C7F2B" w:rsidRDefault="008F76C8" w:rsidP="00060759">
      <w:pPr>
        <w:autoSpaceDE w:val="0"/>
        <w:autoSpaceDN w:val="0"/>
        <w:adjustRightInd w:val="0"/>
        <w:ind w:left="1440" w:firstLine="720"/>
        <w:jc w:val="both"/>
        <w:rPr>
          <w:rFonts w:ascii="Arial" w:hAnsi="Arial" w:cs="Arial"/>
          <w:color w:val="000000"/>
          <w:sz w:val="4"/>
          <w:szCs w:val="4"/>
          <w:lang w:val="id-ID"/>
        </w:rPr>
      </w:pPr>
    </w:p>
    <w:p w:rsidR="00F57E1A" w:rsidRPr="00CF689B" w:rsidRDefault="0057485D" w:rsidP="00CF689B">
      <w:pPr>
        <w:spacing w:line="276" w:lineRule="auto"/>
        <w:ind w:left="1418" w:right="51" w:firstLine="709"/>
        <w:jc w:val="both"/>
        <w:rPr>
          <w:rFonts w:ascii="Arial" w:eastAsiaTheme="minorHAnsi" w:hAnsi="Arial" w:cs="Arial"/>
          <w:sz w:val="22"/>
          <w:szCs w:val="22"/>
          <w:lang w:val="id-ID" w:eastAsia="en-US"/>
        </w:rPr>
      </w:pPr>
      <w:r w:rsidRPr="00FD6075">
        <w:rPr>
          <w:rFonts w:ascii="Arial" w:hAnsi="Arial" w:cs="Arial"/>
          <w:sz w:val="22"/>
          <w:szCs w:val="22"/>
          <w:lang w:val="id-ID"/>
        </w:rPr>
        <w:t xml:space="preserve">Menindaklanjuti </w:t>
      </w:r>
      <w:r w:rsidR="00F57E1A" w:rsidRPr="00FD6075">
        <w:rPr>
          <w:rFonts w:ascii="Arial" w:hAnsi="Arial" w:cs="Arial"/>
          <w:sz w:val="22"/>
          <w:szCs w:val="22"/>
          <w:lang w:val="id-ID"/>
        </w:rPr>
        <w:t xml:space="preserve">Pasal 14 Ayat (2) </w:t>
      </w:r>
      <w:r w:rsidRPr="00FD6075">
        <w:rPr>
          <w:rFonts w:ascii="Arial" w:hAnsi="Arial" w:cs="Arial"/>
          <w:sz w:val="22"/>
          <w:szCs w:val="22"/>
          <w:lang w:val="id-ID"/>
        </w:rPr>
        <w:t xml:space="preserve">Peraturan Menteri Dalam Negeri </w:t>
      </w:r>
      <w:proofErr w:type="spellStart"/>
      <w:r w:rsidR="00E742DD" w:rsidRPr="00FD6075">
        <w:rPr>
          <w:rFonts w:ascii="Arial" w:hAnsi="Arial" w:cs="Arial"/>
          <w:sz w:val="22"/>
          <w:szCs w:val="22"/>
        </w:rPr>
        <w:t>Nomor</w:t>
      </w:r>
      <w:proofErr w:type="spellEnd"/>
      <w:r w:rsidR="00E742DD" w:rsidRPr="00FD6075">
        <w:rPr>
          <w:rFonts w:ascii="Arial" w:hAnsi="Arial" w:cs="Arial"/>
          <w:sz w:val="22"/>
          <w:szCs w:val="22"/>
        </w:rPr>
        <w:t xml:space="preserve"> 86 </w:t>
      </w:r>
      <w:proofErr w:type="spellStart"/>
      <w:r w:rsidR="00E742DD" w:rsidRPr="00FD6075">
        <w:rPr>
          <w:rFonts w:ascii="Arial" w:hAnsi="Arial" w:cs="Arial"/>
          <w:sz w:val="22"/>
          <w:szCs w:val="22"/>
        </w:rPr>
        <w:t>Tahun</w:t>
      </w:r>
      <w:proofErr w:type="spellEnd"/>
      <w:r w:rsidR="00E742DD" w:rsidRPr="00FD6075">
        <w:rPr>
          <w:rFonts w:ascii="Arial" w:hAnsi="Arial" w:cs="Arial"/>
          <w:sz w:val="22"/>
          <w:szCs w:val="22"/>
        </w:rPr>
        <w:t xml:space="preserve"> 2017 </w:t>
      </w:r>
      <w:r w:rsidR="00E742DD" w:rsidRPr="00FD6075">
        <w:rPr>
          <w:rFonts w:ascii="Arial" w:hAnsi="Arial" w:cs="Arial"/>
          <w:color w:val="000000"/>
          <w:sz w:val="22"/>
          <w:szCs w:val="22"/>
          <w:lang w:val="id-ID" w:eastAsia="id-ID"/>
        </w:rPr>
        <w:t>tentang Tata Cara Perencanaan, Pengendalian dan Evaluasi Pembangunan Daerah, Tata Cara Evaluasi Rancangan Peraturan Daerah tentang Rencana Pembangunan Jangka Panjang Daerah dan Rencana Pembangunan Jangka Menengah Daerah, serta Tata Cara Perubahan Rencana Pembangunan Jangka Panjang Daerah, Rencana Pembangunan Jangka Menengah Daerah, dan Rencana Kerja</w:t>
      </w:r>
      <w:r w:rsidR="00E742DD" w:rsidRPr="00FD6075">
        <w:rPr>
          <w:rFonts w:ascii="Arial" w:hAnsi="Arial" w:cs="Arial"/>
          <w:sz w:val="22"/>
          <w:szCs w:val="22"/>
          <w:lang w:val="id-ID"/>
        </w:rPr>
        <w:t xml:space="preserve"> P</w:t>
      </w:r>
      <w:r w:rsidR="00E742DD" w:rsidRPr="00FD6075">
        <w:rPr>
          <w:rFonts w:ascii="Arial" w:hAnsi="Arial" w:cs="Arial"/>
          <w:color w:val="000000"/>
          <w:sz w:val="22"/>
          <w:szCs w:val="22"/>
          <w:lang w:val="id-ID" w:eastAsia="id-ID"/>
        </w:rPr>
        <w:t>emerintah Daerah</w:t>
      </w:r>
      <w:r w:rsidR="00E742DD" w:rsidRPr="00FD6075">
        <w:rPr>
          <w:rFonts w:ascii="Arial" w:hAnsi="Arial" w:cs="Arial"/>
          <w:sz w:val="22"/>
          <w:szCs w:val="22"/>
          <w:lang w:val="id-ID"/>
        </w:rPr>
        <w:t xml:space="preserve">, </w:t>
      </w:r>
      <w:r w:rsidR="00F57E1A" w:rsidRPr="00FD6075">
        <w:rPr>
          <w:rFonts w:ascii="Arial" w:hAnsi="Arial" w:cs="Arial"/>
          <w:sz w:val="22"/>
          <w:szCs w:val="22"/>
          <w:lang w:val="id-ID"/>
        </w:rPr>
        <w:t xml:space="preserve">bahwa : </w:t>
      </w:r>
      <w:r w:rsidR="00E742DD" w:rsidRPr="00FD6075">
        <w:rPr>
          <w:rFonts w:ascii="Arial" w:hAnsi="Arial" w:cs="Arial"/>
          <w:sz w:val="22"/>
          <w:szCs w:val="22"/>
          <w:lang w:val="id-ID"/>
        </w:rPr>
        <w:t>“</w:t>
      </w:r>
      <w:r w:rsidR="00F57E1A" w:rsidRPr="00FD6075">
        <w:rPr>
          <w:rFonts w:ascii="Arial" w:eastAsiaTheme="minorHAnsi" w:hAnsi="Arial" w:cs="Arial"/>
          <w:i/>
          <w:sz w:val="22"/>
          <w:szCs w:val="22"/>
          <w:lang w:val="id-ID" w:eastAsia="en-US"/>
        </w:rPr>
        <w:t>Dalam rangka penyusunan RPJPD, RPJMD, dan RKPD</w:t>
      </w:r>
      <w:r w:rsidR="00F57E1A" w:rsidRPr="00FD6075">
        <w:rPr>
          <w:rFonts w:ascii="Arial" w:hAnsi="Arial" w:cs="Arial"/>
          <w:i/>
          <w:sz w:val="22"/>
          <w:szCs w:val="22"/>
          <w:lang w:val="id-ID"/>
        </w:rPr>
        <w:t xml:space="preserve"> </w:t>
      </w:r>
      <w:r w:rsidR="00F57E1A" w:rsidRPr="00FD6075">
        <w:rPr>
          <w:rFonts w:ascii="Arial" w:eastAsiaTheme="minorHAnsi" w:hAnsi="Arial" w:cs="Arial"/>
          <w:i/>
          <w:sz w:val="22"/>
          <w:szCs w:val="22"/>
          <w:lang w:val="id-ID" w:eastAsia="en-US"/>
        </w:rPr>
        <w:t>sebagaimana dimaksud pada ayat (1), BAPPEDA</w:t>
      </w:r>
      <w:r w:rsidR="00F57E1A" w:rsidRPr="00FD6075">
        <w:rPr>
          <w:rFonts w:ascii="Arial" w:hAnsi="Arial" w:cs="Arial"/>
          <w:i/>
          <w:sz w:val="22"/>
          <w:szCs w:val="22"/>
          <w:lang w:val="id-ID"/>
        </w:rPr>
        <w:t xml:space="preserve"> </w:t>
      </w:r>
      <w:r w:rsidR="00F57E1A" w:rsidRPr="00FD6075">
        <w:rPr>
          <w:rFonts w:ascii="Arial" w:eastAsiaTheme="minorHAnsi" w:hAnsi="Arial" w:cs="Arial"/>
          <w:i/>
          <w:sz w:val="22"/>
          <w:szCs w:val="22"/>
          <w:lang w:val="id-ID" w:eastAsia="en-US"/>
        </w:rPr>
        <w:t>melakukan koordinasi, sinergi dan harmonisasi dengan</w:t>
      </w:r>
      <w:r w:rsidR="00F57E1A" w:rsidRPr="00FD6075">
        <w:rPr>
          <w:rFonts w:ascii="Arial" w:hAnsi="Arial" w:cs="Arial"/>
          <w:i/>
          <w:sz w:val="22"/>
          <w:szCs w:val="22"/>
          <w:lang w:val="id-ID"/>
        </w:rPr>
        <w:t xml:space="preserve"> </w:t>
      </w:r>
      <w:r w:rsidR="00F57E1A" w:rsidRPr="00FD6075">
        <w:rPr>
          <w:rFonts w:ascii="Arial" w:eastAsiaTheme="minorHAnsi" w:hAnsi="Arial" w:cs="Arial"/>
          <w:i/>
          <w:sz w:val="22"/>
          <w:szCs w:val="22"/>
          <w:lang w:val="id-ID" w:eastAsia="en-US"/>
        </w:rPr>
        <w:t>Perangkat Daerah dan pemangku kepentingan</w:t>
      </w:r>
      <w:r w:rsidR="00E742DD" w:rsidRPr="00FD6075">
        <w:rPr>
          <w:rFonts w:ascii="Arial" w:eastAsiaTheme="minorHAnsi" w:hAnsi="Arial" w:cs="Arial"/>
          <w:i/>
          <w:sz w:val="22"/>
          <w:szCs w:val="22"/>
          <w:lang w:val="id-ID" w:eastAsia="en-US"/>
        </w:rPr>
        <w:t>”</w:t>
      </w:r>
      <w:r w:rsidR="009F213C">
        <w:rPr>
          <w:rFonts w:ascii="Arial" w:eastAsiaTheme="minorHAnsi" w:hAnsi="Arial" w:cs="Arial"/>
          <w:i/>
          <w:sz w:val="22"/>
          <w:szCs w:val="22"/>
          <w:lang w:val="id-ID" w:eastAsia="en-US"/>
        </w:rPr>
        <w:t xml:space="preserve">, </w:t>
      </w:r>
      <w:r w:rsidR="009F213C">
        <w:rPr>
          <w:rFonts w:ascii="Arial" w:eastAsiaTheme="minorHAnsi" w:hAnsi="Arial" w:cs="Arial"/>
          <w:sz w:val="22"/>
          <w:szCs w:val="22"/>
          <w:lang w:val="id-ID" w:eastAsia="en-US"/>
        </w:rPr>
        <w:t>d</w:t>
      </w:r>
      <w:r w:rsidR="00CF689B">
        <w:rPr>
          <w:rFonts w:ascii="Arial" w:eastAsiaTheme="minorHAnsi" w:hAnsi="Arial" w:cs="Arial"/>
          <w:sz w:val="22"/>
          <w:szCs w:val="22"/>
          <w:lang w:val="id-ID" w:eastAsia="en-US"/>
        </w:rPr>
        <w:t xml:space="preserve">an selanjutnya Pasal 4 Ayat (2) </w:t>
      </w:r>
      <w:r w:rsidR="009F213C">
        <w:rPr>
          <w:rFonts w:ascii="Arial" w:hAnsi="Arial" w:cs="Arial"/>
          <w:sz w:val="22"/>
          <w:szCs w:val="22"/>
          <w:lang w:val="id-ID"/>
        </w:rPr>
        <w:t xml:space="preserve">Peraturan Menteri Dalam Negeri </w:t>
      </w:r>
      <w:proofErr w:type="spellStart"/>
      <w:r w:rsidR="00CF689B">
        <w:rPr>
          <w:rFonts w:ascii="Arial" w:hAnsi="Arial" w:cs="Arial"/>
          <w:sz w:val="22"/>
          <w:szCs w:val="22"/>
        </w:rPr>
        <w:t>Nomor</w:t>
      </w:r>
      <w:proofErr w:type="spellEnd"/>
      <w:r w:rsidR="00CF689B">
        <w:rPr>
          <w:rFonts w:ascii="Arial" w:hAnsi="Arial" w:cs="Arial"/>
          <w:sz w:val="22"/>
          <w:szCs w:val="22"/>
        </w:rPr>
        <w:t xml:space="preserve"> </w:t>
      </w:r>
      <w:r w:rsidR="00CF689B">
        <w:rPr>
          <w:rFonts w:ascii="Arial" w:hAnsi="Arial" w:cs="Arial"/>
          <w:sz w:val="22"/>
          <w:szCs w:val="22"/>
          <w:lang w:val="id-ID"/>
        </w:rPr>
        <w:t>90</w:t>
      </w:r>
      <w:r w:rsidR="00CF689B">
        <w:rPr>
          <w:rFonts w:ascii="Arial" w:hAnsi="Arial" w:cs="Arial"/>
          <w:sz w:val="22"/>
          <w:szCs w:val="22"/>
        </w:rPr>
        <w:t xml:space="preserve"> </w:t>
      </w:r>
      <w:proofErr w:type="spellStart"/>
      <w:r w:rsidR="00CF689B">
        <w:rPr>
          <w:rFonts w:ascii="Arial" w:hAnsi="Arial" w:cs="Arial"/>
          <w:sz w:val="22"/>
          <w:szCs w:val="22"/>
        </w:rPr>
        <w:t>Tahun</w:t>
      </w:r>
      <w:proofErr w:type="spellEnd"/>
      <w:r w:rsidR="00CF689B">
        <w:rPr>
          <w:rFonts w:ascii="Arial" w:hAnsi="Arial" w:cs="Arial"/>
          <w:sz w:val="22"/>
          <w:szCs w:val="22"/>
        </w:rPr>
        <w:t xml:space="preserve"> 201</w:t>
      </w:r>
      <w:r w:rsidR="00CF689B">
        <w:rPr>
          <w:rFonts w:ascii="Arial" w:hAnsi="Arial" w:cs="Arial"/>
          <w:sz w:val="22"/>
          <w:szCs w:val="22"/>
          <w:lang w:val="id-ID"/>
        </w:rPr>
        <w:t>9</w:t>
      </w:r>
      <w:r w:rsidR="00CF689B" w:rsidRPr="00FD6075">
        <w:rPr>
          <w:rFonts w:ascii="Arial" w:hAnsi="Arial" w:cs="Arial"/>
          <w:sz w:val="22"/>
          <w:szCs w:val="22"/>
        </w:rPr>
        <w:t xml:space="preserve"> </w:t>
      </w:r>
      <w:r w:rsidR="00CF689B" w:rsidRPr="00FD6075">
        <w:rPr>
          <w:rFonts w:ascii="Arial" w:hAnsi="Arial" w:cs="Arial"/>
          <w:color w:val="000000"/>
          <w:sz w:val="22"/>
          <w:szCs w:val="22"/>
          <w:lang w:val="id-ID" w:eastAsia="id-ID"/>
        </w:rPr>
        <w:t>tentang</w:t>
      </w:r>
      <w:r w:rsidR="00CF689B">
        <w:rPr>
          <w:rFonts w:ascii="Arial" w:hAnsi="Arial" w:cs="Arial"/>
          <w:color w:val="000000"/>
          <w:sz w:val="22"/>
          <w:szCs w:val="22"/>
          <w:lang w:val="id-ID" w:eastAsia="id-ID"/>
        </w:rPr>
        <w:t xml:space="preserve"> Klasifikasi, Kodefikasi, dan Nomenklatur Perencanaan Pembangunan dan Keuangan Daerah, bahwa : </w:t>
      </w:r>
      <w:r w:rsidR="00CF689B" w:rsidRPr="00CF689B">
        <w:rPr>
          <w:rFonts w:ascii="Arial" w:hAnsi="Arial" w:cs="Arial"/>
          <w:i/>
          <w:color w:val="000000"/>
          <w:sz w:val="22"/>
          <w:szCs w:val="22"/>
          <w:lang w:val="id-ID" w:eastAsia="id-ID"/>
        </w:rPr>
        <w:t xml:space="preserve">“Klasifikasi, Kodefikasi, dan Nomenklatur sebagaimana dimaksud pada Ayat (1), merupakan acuan baku bagi </w:t>
      </w:r>
      <w:r w:rsidR="004571E2">
        <w:rPr>
          <w:rFonts w:ascii="Arial" w:hAnsi="Arial" w:cs="Arial"/>
          <w:i/>
          <w:color w:val="000000"/>
          <w:sz w:val="22"/>
          <w:szCs w:val="22"/>
          <w:lang w:val="id-ID" w:eastAsia="id-ID"/>
        </w:rPr>
        <w:t>Pemerintah Daerah dalam menyusu</w:t>
      </w:r>
      <w:r w:rsidR="00CF689B" w:rsidRPr="00CF689B">
        <w:rPr>
          <w:rFonts w:ascii="Arial" w:hAnsi="Arial" w:cs="Arial"/>
          <w:i/>
          <w:color w:val="000000"/>
          <w:sz w:val="22"/>
          <w:szCs w:val="22"/>
          <w:lang w:val="id-ID" w:eastAsia="id-ID"/>
        </w:rPr>
        <w:t>n dokumen Perencanaan Pembangunan dan Keuangan Daerah”</w:t>
      </w:r>
      <w:r w:rsidR="009F213C">
        <w:rPr>
          <w:rFonts w:ascii="Arial" w:hAnsi="Arial" w:cs="Arial"/>
          <w:color w:val="000000"/>
          <w:sz w:val="22"/>
          <w:szCs w:val="22"/>
          <w:lang w:val="id-ID" w:eastAsia="id-ID"/>
        </w:rPr>
        <w:t>, s</w:t>
      </w:r>
      <w:r w:rsidR="00CF689B">
        <w:rPr>
          <w:rFonts w:ascii="Arial" w:hAnsi="Arial" w:cs="Arial"/>
          <w:color w:val="000000"/>
          <w:sz w:val="22"/>
          <w:szCs w:val="22"/>
          <w:lang w:val="id-ID" w:eastAsia="id-ID"/>
        </w:rPr>
        <w:t xml:space="preserve">ehingga </w:t>
      </w:r>
      <w:r w:rsidR="00D84E35" w:rsidRPr="00FD6075">
        <w:rPr>
          <w:rFonts w:ascii="Arial" w:eastAsiaTheme="minorHAnsi" w:hAnsi="Arial" w:cs="Arial"/>
          <w:sz w:val="22"/>
          <w:szCs w:val="22"/>
          <w:lang w:val="id-ID" w:eastAsia="en-US"/>
        </w:rPr>
        <w:t>dalam rangka Penyusunan RKPD Kabupaten Pakpak Bharat Tahun 2021, Perlu Sinkronisasi</w:t>
      </w:r>
      <w:r w:rsidR="00CF689B">
        <w:rPr>
          <w:rFonts w:ascii="Arial" w:eastAsiaTheme="minorHAnsi" w:hAnsi="Arial" w:cs="Arial"/>
          <w:sz w:val="22"/>
          <w:szCs w:val="22"/>
          <w:lang w:val="id-ID" w:eastAsia="en-US"/>
        </w:rPr>
        <w:t xml:space="preserve"> Perencanaan Pembangunan Daerah.</w:t>
      </w:r>
    </w:p>
    <w:p w:rsidR="00E742DD" w:rsidRPr="00037859" w:rsidRDefault="00E742DD" w:rsidP="00FD6075">
      <w:pPr>
        <w:spacing w:line="276" w:lineRule="auto"/>
        <w:ind w:left="1134" w:right="51" w:firstLine="709"/>
        <w:jc w:val="both"/>
        <w:rPr>
          <w:rFonts w:ascii="Arial" w:hAnsi="Arial" w:cs="Arial"/>
          <w:sz w:val="12"/>
          <w:szCs w:val="12"/>
          <w:lang w:val="id-ID"/>
        </w:rPr>
      </w:pPr>
    </w:p>
    <w:p w:rsidR="008F76C8" w:rsidRPr="00FD6075" w:rsidRDefault="009306BA" w:rsidP="00FD6075">
      <w:pPr>
        <w:spacing w:line="276" w:lineRule="auto"/>
        <w:ind w:left="1418" w:right="51" w:firstLine="709"/>
        <w:jc w:val="both"/>
        <w:rPr>
          <w:rFonts w:ascii="Arial" w:hAnsi="Arial" w:cs="Arial"/>
          <w:sz w:val="22"/>
          <w:szCs w:val="22"/>
          <w:lang w:val="id-ID"/>
        </w:rPr>
      </w:pPr>
      <w:proofErr w:type="spellStart"/>
      <w:r w:rsidRPr="00FD6075">
        <w:rPr>
          <w:rFonts w:ascii="Arial" w:hAnsi="Arial" w:cs="Arial"/>
          <w:sz w:val="22"/>
          <w:szCs w:val="22"/>
        </w:rPr>
        <w:t>Sehubungan</w:t>
      </w:r>
      <w:proofErr w:type="spellEnd"/>
      <w:r w:rsidRPr="00FD6075">
        <w:rPr>
          <w:rFonts w:ascii="Arial" w:hAnsi="Arial" w:cs="Arial"/>
          <w:sz w:val="22"/>
          <w:szCs w:val="22"/>
          <w:lang w:val="id-ID"/>
        </w:rPr>
        <w:t xml:space="preserve"> </w:t>
      </w:r>
      <w:proofErr w:type="spellStart"/>
      <w:r w:rsidRPr="00FD6075">
        <w:rPr>
          <w:rFonts w:ascii="Arial" w:hAnsi="Arial" w:cs="Arial"/>
          <w:sz w:val="22"/>
          <w:szCs w:val="22"/>
        </w:rPr>
        <w:t>dengan</w:t>
      </w:r>
      <w:proofErr w:type="spellEnd"/>
      <w:r w:rsidRPr="00FD6075">
        <w:rPr>
          <w:rFonts w:ascii="Arial" w:hAnsi="Arial" w:cs="Arial"/>
          <w:sz w:val="22"/>
          <w:szCs w:val="22"/>
          <w:lang w:val="id-ID"/>
        </w:rPr>
        <w:t xml:space="preserve"> </w:t>
      </w:r>
      <w:proofErr w:type="spellStart"/>
      <w:r w:rsidRPr="00FD6075">
        <w:rPr>
          <w:rFonts w:ascii="Arial" w:hAnsi="Arial" w:cs="Arial"/>
          <w:sz w:val="22"/>
          <w:szCs w:val="22"/>
        </w:rPr>
        <w:t>hal</w:t>
      </w:r>
      <w:proofErr w:type="spellEnd"/>
      <w:r w:rsidRPr="00FD6075">
        <w:rPr>
          <w:rFonts w:ascii="Arial" w:hAnsi="Arial" w:cs="Arial"/>
          <w:sz w:val="22"/>
          <w:szCs w:val="22"/>
          <w:lang w:val="id-ID"/>
        </w:rPr>
        <w:t xml:space="preserve"> </w:t>
      </w:r>
      <w:proofErr w:type="spellStart"/>
      <w:r w:rsidRPr="00FD6075">
        <w:rPr>
          <w:rFonts w:ascii="Arial" w:hAnsi="Arial" w:cs="Arial"/>
          <w:sz w:val="22"/>
          <w:szCs w:val="22"/>
        </w:rPr>
        <w:t>tersebut</w:t>
      </w:r>
      <w:proofErr w:type="spellEnd"/>
      <w:r w:rsidRPr="00FD6075">
        <w:rPr>
          <w:rFonts w:ascii="Arial" w:hAnsi="Arial" w:cs="Arial"/>
          <w:sz w:val="22"/>
          <w:szCs w:val="22"/>
        </w:rPr>
        <w:t xml:space="preserve"> di </w:t>
      </w:r>
      <w:proofErr w:type="spellStart"/>
      <w:r w:rsidRPr="00FD6075">
        <w:rPr>
          <w:rFonts w:ascii="Arial" w:hAnsi="Arial" w:cs="Arial"/>
          <w:sz w:val="22"/>
          <w:szCs w:val="22"/>
        </w:rPr>
        <w:t>atas</w:t>
      </w:r>
      <w:proofErr w:type="spellEnd"/>
      <w:r w:rsidRPr="00FD6075">
        <w:rPr>
          <w:rFonts w:ascii="Arial" w:hAnsi="Arial" w:cs="Arial"/>
          <w:sz w:val="22"/>
          <w:szCs w:val="22"/>
        </w:rPr>
        <w:t xml:space="preserve">, </w:t>
      </w:r>
      <w:proofErr w:type="spellStart"/>
      <w:r w:rsidRPr="00FD6075">
        <w:rPr>
          <w:rFonts w:ascii="Arial" w:hAnsi="Arial" w:cs="Arial"/>
          <w:sz w:val="22"/>
          <w:szCs w:val="22"/>
        </w:rPr>
        <w:t>diminta</w:t>
      </w:r>
      <w:proofErr w:type="spellEnd"/>
      <w:r w:rsidRPr="00FD6075">
        <w:rPr>
          <w:rFonts w:ascii="Arial" w:hAnsi="Arial" w:cs="Arial"/>
          <w:sz w:val="22"/>
          <w:szCs w:val="22"/>
          <w:lang w:val="id-ID"/>
        </w:rPr>
        <w:t xml:space="preserve"> </w:t>
      </w:r>
      <w:proofErr w:type="spellStart"/>
      <w:r w:rsidRPr="00FD6075">
        <w:rPr>
          <w:rFonts w:ascii="Arial" w:hAnsi="Arial" w:cs="Arial"/>
          <w:sz w:val="22"/>
          <w:szCs w:val="22"/>
        </w:rPr>
        <w:t>kepada</w:t>
      </w:r>
      <w:proofErr w:type="spellEnd"/>
      <w:r w:rsidRPr="00FD6075">
        <w:rPr>
          <w:rFonts w:ascii="Arial" w:hAnsi="Arial" w:cs="Arial"/>
          <w:sz w:val="22"/>
          <w:szCs w:val="22"/>
        </w:rPr>
        <w:t xml:space="preserve"> Para </w:t>
      </w:r>
      <w:proofErr w:type="spellStart"/>
      <w:r w:rsidRPr="00FD6075">
        <w:rPr>
          <w:rFonts w:ascii="Arial" w:hAnsi="Arial" w:cs="Arial"/>
          <w:sz w:val="22"/>
          <w:szCs w:val="22"/>
        </w:rPr>
        <w:t>Pimpinan</w:t>
      </w:r>
      <w:proofErr w:type="spellEnd"/>
      <w:r w:rsidRPr="00FD6075">
        <w:rPr>
          <w:rFonts w:ascii="Arial" w:hAnsi="Arial" w:cs="Arial"/>
          <w:sz w:val="22"/>
          <w:szCs w:val="22"/>
        </w:rPr>
        <w:t xml:space="preserve"> OPD se-</w:t>
      </w:r>
      <w:proofErr w:type="spellStart"/>
      <w:r w:rsidRPr="00FD6075">
        <w:rPr>
          <w:rFonts w:ascii="Arial" w:hAnsi="Arial" w:cs="Arial"/>
          <w:sz w:val="22"/>
          <w:szCs w:val="22"/>
        </w:rPr>
        <w:t>Kabupaten</w:t>
      </w:r>
      <w:proofErr w:type="spellEnd"/>
      <w:r w:rsidRPr="00FD6075">
        <w:rPr>
          <w:rFonts w:ascii="Arial" w:hAnsi="Arial" w:cs="Arial"/>
          <w:sz w:val="22"/>
          <w:szCs w:val="22"/>
          <w:lang w:val="id-ID"/>
        </w:rPr>
        <w:t xml:space="preserve"> </w:t>
      </w:r>
      <w:proofErr w:type="spellStart"/>
      <w:r w:rsidRPr="00FD6075">
        <w:rPr>
          <w:rFonts w:ascii="Arial" w:hAnsi="Arial" w:cs="Arial"/>
          <w:sz w:val="22"/>
          <w:szCs w:val="22"/>
        </w:rPr>
        <w:t>Pakpak</w:t>
      </w:r>
      <w:proofErr w:type="spellEnd"/>
      <w:r w:rsidRPr="00FD6075">
        <w:rPr>
          <w:rFonts w:ascii="Arial" w:hAnsi="Arial" w:cs="Arial"/>
          <w:sz w:val="22"/>
          <w:szCs w:val="22"/>
        </w:rPr>
        <w:t xml:space="preserve"> Bharat agar </w:t>
      </w:r>
      <w:proofErr w:type="spellStart"/>
      <w:r w:rsidRPr="00FD6075">
        <w:rPr>
          <w:rFonts w:ascii="Arial" w:hAnsi="Arial" w:cs="Arial"/>
          <w:sz w:val="22"/>
          <w:szCs w:val="22"/>
        </w:rPr>
        <w:t>berkenan</w:t>
      </w:r>
      <w:proofErr w:type="spellEnd"/>
      <w:r w:rsidRPr="00FD6075">
        <w:rPr>
          <w:rFonts w:ascii="Arial" w:hAnsi="Arial" w:cs="Arial"/>
          <w:sz w:val="22"/>
          <w:szCs w:val="22"/>
          <w:lang w:val="id-ID"/>
        </w:rPr>
        <w:t xml:space="preserve"> hadir pada rapat yang akan dilaksanakan </w:t>
      </w:r>
      <w:proofErr w:type="gramStart"/>
      <w:r w:rsidRPr="00FD6075">
        <w:rPr>
          <w:rFonts w:ascii="Arial" w:hAnsi="Arial" w:cs="Arial"/>
          <w:sz w:val="22"/>
          <w:szCs w:val="22"/>
          <w:lang w:val="id-ID"/>
        </w:rPr>
        <w:t>pada :</w:t>
      </w:r>
      <w:proofErr w:type="gramEnd"/>
    </w:p>
    <w:p w:rsidR="009306BA" w:rsidRPr="00037859" w:rsidRDefault="009306BA" w:rsidP="001D1654">
      <w:pPr>
        <w:spacing w:line="276" w:lineRule="auto"/>
        <w:ind w:left="1134" w:firstLine="709"/>
        <w:jc w:val="both"/>
        <w:rPr>
          <w:rFonts w:ascii="Arial" w:hAnsi="Arial" w:cs="Arial"/>
          <w:sz w:val="12"/>
          <w:szCs w:val="12"/>
          <w:lang w:val="id-ID"/>
        </w:rPr>
      </w:pPr>
    </w:p>
    <w:tbl>
      <w:tblPr>
        <w:tblStyle w:val="TableGrid"/>
        <w:tblW w:w="0" w:type="auto"/>
        <w:tblInd w:w="2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284"/>
        <w:gridCol w:w="6095"/>
      </w:tblGrid>
      <w:tr w:rsidR="009306BA" w:rsidRPr="00FD6075" w:rsidTr="00FD6075">
        <w:tc>
          <w:tcPr>
            <w:tcW w:w="1559" w:type="dxa"/>
          </w:tcPr>
          <w:p w:rsidR="009306BA" w:rsidRPr="00FD6075" w:rsidRDefault="009306BA" w:rsidP="001D1654">
            <w:pPr>
              <w:spacing w:line="276" w:lineRule="auto"/>
              <w:jc w:val="both"/>
              <w:rPr>
                <w:rFonts w:ascii="Arial" w:hAnsi="Arial" w:cs="Arial"/>
                <w:lang w:val="id-ID"/>
              </w:rPr>
            </w:pPr>
            <w:r w:rsidRPr="00FD6075">
              <w:rPr>
                <w:rFonts w:ascii="Arial" w:hAnsi="Arial" w:cs="Arial"/>
                <w:lang w:val="id-ID"/>
              </w:rPr>
              <w:t>Hari</w:t>
            </w:r>
          </w:p>
        </w:tc>
        <w:tc>
          <w:tcPr>
            <w:tcW w:w="284" w:type="dxa"/>
          </w:tcPr>
          <w:p w:rsidR="009306BA" w:rsidRPr="00FD6075" w:rsidRDefault="009306BA" w:rsidP="001D1654">
            <w:pPr>
              <w:spacing w:line="276" w:lineRule="auto"/>
              <w:jc w:val="both"/>
              <w:rPr>
                <w:rFonts w:ascii="Arial" w:hAnsi="Arial" w:cs="Arial"/>
                <w:lang w:val="id-ID"/>
              </w:rPr>
            </w:pPr>
            <w:r w:rsidRPr="00FD6075">
              <w:rPr>
                <w:rFonts w:ascii="Arial" w:hAnsi="Arial" w:cs="Arial"/>
                <w:lang w:val="id-ID"/>
              </w:rPr>
              <w:t>:</w:t>
            </w:r>
          </w:p>
        </w:tc>
        <w:tc>
          <w:tcPr>
            <w:tcW w:w="6095" w:type="dxa"/>
          </w:tcPr>
          <w:p w:rsidR="009306BA" w:rsidRPr="00FD6075" w:rsidRDefault="009306BA" w:rsidP="001D1654">
            <w:pPr>
              <w:spacing w:line="276" w:lineRule="auto"/>
              <w:jc w:val="both"/>
              <w:rPr>
                <w:rFonts w:ascii="Arial" w:hAnsi="Arial" w:cs="Arial"/>
                <w:lang w:val="id-ID"/>
              </w:rPr>
            </w:pPr>
            <w:r w:rsidRPr="00FD6075">
              <w:rPr>
                <w:rFonts w:ascii="Arial" w:hAnsi="Arial" w:cs="Arial"/>
                <w:lang w:val="id-ID"/>
              </w:rPr>
              <w:t>Kamis</w:t>
            </w:r>
          </w:p>
        </w:tc>
      </w:tr>
      <w:tr w:rsidR="009306BA" w:rsidRPr="00FD6075" w:rsidTr="00FD6075">
        <w:tc>
          <w:tcPr>
            <w:tcW w:w="1559" w:type="dxa"/>
          </w:tcPr>
          <w:p w:rsidR="009306BA" w:rsidRPr="00FD6075" w:rsidRDefault="009306BA" w:rsidP="001D1654">
            <w:pPr>
              <w:spacing w:line="276" w:lineRule="auto"/>
              <w:jc w:val="both"/>
              <w:rPr>
                <w:rFonts w:ascii="Arial" w:hAnsi="Arial" w:cs="Arial"/>
                <w:lang w:val="id-ID"/>
              </w:rPr>
            </w:pPr>
            <w:r w:rsidRPr="00FD6075">
              <w:rPr>
                <w:rFonts w:ascii="Arial" w:hAnsi="Arial" w:cs="Arial"/>
                <w:lang w:val="id-ID"/>
              </w:rPr>
              <w:t>Tanggal</w:t>
            </w:r>
          </w:p>
        </w:tc>
        <w:tc>
          <w:tcPr>
            <w:tcW w:w="284" w:type="dxa"/>
          </w:tcPr>
          <w:p w:rsidR="009306BA" w:rsidRPr="00FD6075" w:rsidRDefault="00C10931" w:rsidP="001D1654">
            <w:pPr>
              <w:spacing w:line="276" w:lineRule="auto"/>
              <w:jc w:val="both"/>
              <w:rPr>
                <w:rFonts w:ascii="Arial" w:hAnsi="Arial" w:cs="Arial"/>
                <w:lang w:val="id-ID"/>
              </w:rPr>
            </w:pPr>
            <w:r w:rsidRPr="00FD6075">
              <w:rPr>
                <w:rFonts w:ascii="Arial" w:hAnsi="Arial" w:cs="Arial"/>
                <w:lang w:val="id-ID"/>
              </w:rPr>
              <w:t>:</w:t>
            </w:r>
          </w:p>
        </w:tc>
        <w:tc>
          <w:tcPr>
            <w:tcW w:w="6095" w:type="dxa"/>
          </w:tcPr>
          <w:p w:rsidR="009306BA" w:rsidRPr="00FD6075" w:rsidRDefault="009306BA" w:rsidP="00950156">
            <w:pPr>
              <w:spacing w:line="276" w:lineRule="auto"/>
              <w:jc w:val="both"/>
              <w:rPr>
                <w:rFonts w:ascii="Arial" w:hAnsi="Arial" w:cs="Arial"/>
                <w:lang w:val="id-ID"/>
              </w:rPr>
            </w:pPr>
            <w:r w:rsidRPr="00FD6075">
              <w:rPr>
                <w:rFonts w:ascii="Arial" w:hAnsi="Arial" w:cs="Arial"/>
                <w:lang w:val="id-ID"/>
              </w:rPr>
              <w:t>1</w:t>
            </w:r>
            <w:r w:rsidR="00950156">
              <w:rPr>
                <w:rFonts w:ascii="Arial" w:hAnsi="Arial" w:cs="Arial"/>
                <w:lang w:val="en-US"/>
              </w:rPr>
              <w:t>9</w:t>
            </w:r>
            <w:bookmarkStart w:id="0" w:name="_GoBack"/>
            <w:bookmarkEnd w:id="0"/>
            <w:r w:rsidRPr="00FD6075">
              <w:rPr>
                <w:rFonts w:ascii="Arial" w:hAnsi="Arial" w:cs="Arial"/>
                <w:lang w:val="id-ID"/>
              </w:rPr>
              <w:t xml:space="preserve"> Mei 2020</w:t>
            </w:r>
          </w:p>
        </w:tc>
      </w:tr>
      <w:tr w:rsidR="009306BA" w:rsidRPr="00FD6075" w:rsidTr="00FD6075">
        <w:tc>
          <w:tcPr>
            <w:tcW w:w="1559" w:type="dxa"/>
          </w:tcPr>
          <w:p w:rsidR="009306BA" w:rsidRPr="00FD6075" w:rsidRDefault="009306BA" w:rsidP="001D1654">
            <w:pPr>
              <w:spacing w:line="276" w:lineRule="auto"/>
              <w:jc w:val="both"/>
              <w:rPr>
                <w:rFonts w:ascii="Arial" w:hAnsi="Arial" w:cs="Arial"/>
                <w:lang w:val="id-ID"/>
              </w:rPr>
            </w:pPr>
            <w:r w:rsidRPr="00FD6075">
              <w:rPr>
                <w:rFonts w:ascii="Arial" w:hAnsi="Arial" w:cs="Arial"/>
                <w:lang w:val="id-ID"/>
              </w:rPr>
              <w:t>Pukul</w:t>
            </w:r>
            <w:r w:rsidRPr="00FD6075">
              <w:rPr>
                <w:rFonts w:ascii="Arial" w:hAnsi="Arial" w:cs="Arial"/>
                <w:lang w:val="id-ID"/>
              </w:rPr>
              <w:tab/>
            </w:r>
          </w:p>
        </w:tc>
        <w:tc>
          <w:tcPr>
            <w:tcW w:w="284" w:type="dxa"/>
          </w:tcPr>
          <w:p w:rsidR="009306BA" w:rsidRPr="00FD6075" w:rsidRDefault="00C10931" w:rsidP="001D1654">
            <w:pPr>
              <w:spacing w:line="276" w:lineRule="auto"/>
              <w:jc w:val="both"/>
              <w:rPr>
                <w:rFonts w:ascii="Arial" w:hAnsi="Arial" w:cs="Arial"/>
                <w:lang w:val="id-ID"/>
              </w:rPr>
            </w:pPr>
            <w:r w:rsidRPr="00FD6075">
              <w:rPr>
                <w:rFonts w:ascii="Arial" w:hAnsi="Arial" w:cs="Arial"/>
                <w:lang w:val="id-ID"/>
              </w:rPr>
              <w:t>:</w:t>
            </w:r>
          </w:p>
        </w:tc>
        <w:tc>
          <w:tcPr>
            <w:tcW w:w="6095" w:type="dxa"/>
          </w:tcPr>
          <w:p w:rsidR="00F026D4" w:rsidRPr="00FD6075" w:rsidRDefault="00FF42A5" w:rsidP="001D1654">
            <w:pPr>
              <w:spacing w:line="276" w:lineRule="auto"/>
              <w:jc w:val="both"/>
              <w:rPr>
                <w:rFonts w:ascii="Arial" w:hAnsi="Arial" w:cs="Arial"/>
                <w:lang w:val="id-ID"/>
              </w:rPr>
            </w:pPr>
            <w:r>
              <w:rPr>
                <w:rFonts w:ascii="Arial" w:hAnsi="Arial" w:cs="Arial"/>
                <w:lang w:val="id-ID"/>
              </w:rPr>
              <w:t>09.00 WIB</w:t>
            </w:r>
            <w:r w:rsidR="004C0186">
              <w:rPr>
                <w:rFonts w:ascii="Arial" w:hAnsi="Arial" w:cs="Arial"/>
                <w:lang w:val="id-ID"/>
              </w:rPr>
              <w:t xml:space="preserve"> s/d S</w:t>
            </w:r>
            <w:r w:rsidR="009306BA" w:rsidRPr="00FD6075">
              <w:rPr>
                <w:rFonts w:ascii="Arial" w:hAnsi="Arial" w:cs="Arial"/>
                <w:lang w:val="id-ID"/>
              </w:rPr>
              <w:t>elesai</w:t>
            </w:r>
          </w:p>
        </w:tc>
      </w:tr>
      <w:tr w:rsidR="009306BA" w:rsidRPr="00FD6075" w:rsidTr="00FD6075">
        <w:tc>
          <w:tcPr>
            <w:tcW w:w="1559" w:type="dxa"/>
          </w:tcPr>
          <w:p w:rsidR="009306BA" w:rsidRPr="00FD6075" w:rsidRDefault="009306BA" w:rsidP="001D1654">
            <w:pPr>
              <w:spacing w:line="276" w:lineRule="auto"/>
              <w:jc w:val="both"/>
              <w:rPr>
                <w:rFonts w:ascii="Arial" w:hAnsi="Arial" w:cs="Arial"/>
                <w:lang w:val="id-ID"/>
              </w:rPr>
            </w:pPr>
            <w:r w:rsidRPr="00FD6075">
              <w:rPr>
                <w:rFonts w:ascii="Arial" w:hAnsi="Arial" w:cs="Arial"/>
                <w:lang w:val="id-ID"/>
              </w:rPr>
              <w:t>Tempat</w:t>
            </w:r>
          </w:p>
        </w:tc>
        <w:tc>
          <w:tcPr>
            <w:tcW w:w="284" w:type="dxa"/>
          </w:tcPr>
          <w:p w:rsidR="009306BA" w:rsidRPr="00FD6075" w:rsidRDefault="00C10931" w:rsidP="001D1654">
            <w:pPr>
              <w:spacing w:line="276" w:lineRule="auto"/>
              <w:jc w:val="both"/>
              <w:rPr>
                <w:rFonts w:ascii="Arial" w:hAnsi="Arial" w:cs="Arial"/>
                <w:lang w:val="id-ID"/>
              </w:rPr>
            </w:pPr>
            <w:r w:rsidRPr="00FD6075">
              <w:rPr>
                <w:rFonts w:ascii="Arial" w:hAnsi="Arial" w:cs="Arial"/>
                <w:lang w:val="id-ID"/>
              </w:rPr>
              <w:t>:</w:t>
            </w:r>
          </w:p>
        </w:tc>
        <w:tc>
          <w:tcPr>
            <w:tcW w:w="6095" w:type="dxa"/>
          </w:tcPr>
          <w:p w:rsidR="009306BA" w:rsidRPr="00FD6075" w:rsidRDefault="009306BA" w:rsidP="001D1654">
            <w:pPr>
              <w:spacing w:line="276" w:lineRule="auto"/>
              <w:jc w:val="both"/>
              <w:rPr>
                <w:rFonts w:ascii="Arial" w:hAnsi="Arial" w:cs="Arial"/>
                <w:lang w:val="id-ID"/>
              </w:rPr>
            </w:pPr>
            <w:r w:rsidRPr="00FD6075">
              <w:rPr>
                <w:rFonts w:ascii="Arial" w:hAnsi="Arial" w:cs="Arial"/>
                <w:lang w:val="id-ID"/>
              </w:rPr>
              <w:t>Aula Bappeda Kabupaten Pakpak Bharat.</w:t>
            </w:r>
          </w:p>
        </w:tc>
      </w:tr>
      <w:tr w:rsidR="009306BA" w:rsidRPr="00FD6075" w:rsidTr="00FD6075">
        <w:tc>
          <w:tcPr>
            <w:tcW w:w="1559" w:type="dxa"/>
          </w:tcPr>
          <w:p w:rsidR="009306BA" w:rsidRPr="00FD6075" w:rsidRDefault="009306BA" w:rsidP="001D1654">
            <w:pPr>
              <w:spacing w:line="276" w:lineRule="auto"/>
              <w:jc w:val="both"/>
              <w:rPr>
                <w:rFonts w:ascii="Arial" w:hAnsi="Arial" w:cs="Arial"/>
                <w:lang w:val="id-ID"/>
              </w:rPr>
            </w:pPr>
            <w:r w:rsidRPr="00FD6075">
              <w:rPr>
                <w:rFonts w:ascii="Arial" w:hAnsi="Arial" w:cs="Arial"/>
                <w:lang w:val="id-ID"/>
              </w:rPr>
              <w:t>Acara</w:t>
            </w:r>
          </w:p>
        </w:tc>
        <w:tc>
          <w:tcPr>
            <w:tcW w:w="284" w:type="dxa"/>
          </w:tcPr>
          <w:p w:rsidR="009306BA" w:rsidRPr="00FD6075" w:rsidRDefault="00C10931" w:rsidP="001D1654">
            <w:pPr>
              <w:spacing w:line="276" w:lineRule="auto"/>
              <w:jc w:val="both"/>
              <w:rPr>
                <w:rFonts w:ascii="Arial" w:hAnsi="Arial" w:cs="Arial"/>
                <w:lang w:val="id-ID"/>
              </w:rPr>
            </w:pPr>
            <w:r w:rsidRPr="00FD6075">
              <w:rPr>
                <w:rFonts w:ascii="Arial" w:hAnsi="Arial" w:cs="Arial"/>
                <w:lang w:val="id-ID"/>
              </w:rPr>
              <w:t>:</w:t>
            </w:r>
          </w:p>
        </w:tc>
        <w:tc>
          <w:tcPr>
            <w:tcW w:w="6095" w:type="dxa"/>
          </w:tcPr>
          <w:p w:rsidR="009306BA" w:rsidRPr="00FD6075" w:rsidRDefault="00740E05" w:rsidP="00E91FC1">
            <w:pPr>
              <w:spacing w:line="276" w:lineRule="auto"/>
              <w:jc w:val="both"/>
              <w:rPr>
                <w:rFonts w:ascii="Arial" w:hAnsi="Arial" w:cs="Arial"/>
                <w:lang w:val="id-ID"/>
              </w:rPr>
            </w:pPr>
            <w:r>
              <w:rPr>
                <w:rFonts w:ascii="Arial" w:hAnsi="Arial" w:cs="Arial"/>
                <w:lang w:val="id-ID"/>
              </w:rPr>
              <w:t>Sin</w:t>
            </w:r>
            <w:r w:rsidR="009306BA" w:rsidRPr="00FD6075">
              <w:rPr>
                <w:rFonts w:ascii="Arial" w:hAnsi="Arial" w:cs="Arial"/>
                <w:lang w:val="id-ID"/>
              </w:rPr>
              <w:t>kronisasi Perencanaan Pembangunan Daerah dalam Penyusunan RKPD Kabupaten Pakpak Bharat</w:t>
            </w:r>
            <w:r w:rsidR="00E91FC1">
              <w:rPr>
                <w:rFonts w:ascii="Arial" w:hAnsi="Arial" w:cs="Arial"/>
                <w:lang w:val="id-ID"/>
              </w:rPr>
              <w:t xml:space="preserve"> T</w:t>
            </w:r>
            <w:r w:rsidR="009306BA" w:rsidRPr="00FD6075">
              <w:rPr>
                <w:rFonts w:ascii="Arial" w:hAnsi="Arial" w:cs="Arial"/>
                <w:lang w:val="id-ID"/>
              </w:rPr>
              <w:t>ahun 2021.</w:t>
            </w:r>
          </w:p>
        </w:tc>
      </w:tr>
    </w:tbl>
    <w:p w:rsidR="008F76C8" w:rsidRPr="00037859" w:rsidRDefault="008F76C8" w:rsidP="009306BA">
      <w:pPr>
        <w:spacing w:line="276" w:lineRule="auto"/>
        <w:jc w:val="both"/>
        <w:rPr>
          <w:rFonts w:ascii="Arial" w:hAnsi="Arial" w:cs="Arial"/>
          <w:sz w:val="12"/>
          <w:szCs w:val="12"/>
          <w:lang w:val="id-ID"/>
        </w:rPr>
      </w:pPr>
    </w:p>
    <w:p w:rsidR="00CE24F1" w:rsidRPr="00FD6075" w:rsidRDefault="008F76C8" w:rsidP="00FD6075">
      <w:pPr>
        <w:tabs>
          <w:tab w:val="left" w:pos="1843"/>
        </w:tabs>
        <w:spacing w:line="276" w:lineRule="auto"/>
        <w:ind w:left="1418" w:right="51" w:firstLine="709"/>
        <w:jc w:val="both"/>
        <w:rPr>
          <w:rFonts w:ascii="Arial" w:hAnsi="Arial" w:cs="Arial"/>
          <w:sz w:val="22"/>
          <w:szCs w:val="22"/>
          <w:lang w:val="id-ID"/>
        </w:rPr>
      </w:pPr>
      <w:r w:rsidRPr="00FD6075">
        <w:rPr>
          <w:rFonts w:ascii="Arial" w:hAnsi="Arial" w:cs="Arial"/>
          <w:sz w:val="22"/>
          <w:szCs w:val="22"/>
          <w:lang w:val="id-ID"/>
        </w:rPr>
        <w:tab/>
        <w:t>Demi</w:t>
      </w:r>
      <w:r w:rsidR="000B0E02" w:rsidRPr="00FD6075">
        <w:rPr>
          <w:rFonts w:ascii="Arial" w:hAnsi="Arial" w:cs="Arial"/>
          <w:sz w:val="22"/>
          <w:szCs w:val="22"/>
          <w:lang w:val="id-ID"/>
        </w:rPr>
        <w:t>kian disampaikan atas perhatian</w:t>
      </w:r>
      <w:r w:rsidRPr="00FD6075">
        <w:rPr>
          <w:rFonts w:ascii="Arial" w:hAnsi="Arial" w:cs="Arial"/>
          <w:sz w:val="22"/>
          <w:szCs w:val="22"/>
          <w:lang w:val="id-ID"/>
        </w:rPr>
        <w:t xml:space="preserve"> dan kerjasamanya diucapkan terima kasih.</w:t>
      </w:r>
    </w:p>
    <w:p w:rsidR="009306BA" w:rsidRPr="005C7F2B" w:rsidRDefault="009306BA" w:rsidP="009306BA">
      <w:pPr>
        <w:tabs>
          <w:tab w:val="left" w:pos="1843"/>
        </w:tabs>
        <w:spacing w:line="276" w:lineRule="auto"/>
        <w:ind w:left="1134"/>
        <w:jc w:val="both"/>
        <w:rPr>
          <w:rFonts w:ascii="Arial" w:hAnsi="Arial" w:cs="Arial"/>
          <w:sz w:val="14"/>
          <w:szCs w:val="14"/>
          <w:lang w:val="id-ID"/>
        </w:rPr>
      </w:pPr>
    </w:p>
    <w:p w:rsidR="00CE24F1" w:rsidRPr="00FD6075" w:rsidRDefault="00CE24F1" w:rsidP="00037859">
      <w:pPr>
        <w:tabs>
          <w:tab w:val="left" w:pos="5954"/>
        </w:tabs>
        <w:ind w:left="5954" w:right="51"/>
        <w:rPr>
          <w:rFonts w:ascii="Arial" w:hAnsi="Arial" w:cs="Arial"/>
          <w:b/>
          <w:sz w:val="22"/>
          <w:szCs w:val="22"/>
          <w:lang w:val="id-ID"/>
        </w:rPr>
      </w:pPr>
      <w:r w:rsidRPr="00FD6075">
        <w:rPr>
          <w:rFonts w:ascii="Arial" w:hAnsi="Arial" w:cs="Arial"/>
          <w:b/>
          <w:sz w:val="22"/>
          <w:szCs w:val="22"/>
          <w:lang w:val="id-ID"/>
        </w:rPr>
        <w:t>a.n.</w:t>
      </w:r>
      <w:r w:rsidRPr="00FD6075">
        <w:rPr>
          <w:rFonts w:ascii="Arial" w:hAnsi="Arial" w:cs="Arial"/>
          <w:b/>
          <w:sz w:val="22"/>
          <w:szCs w:val="22"/>
          <w:lang w:val="id-ID"/>
        </w:rPr>
        <w:tab/>
      </w:r>
      <w:r w:rsidR="00927FFC">
        <w:rPr>
          <w:rFonts w:ascii="Arial" w:hAnsi="Arial" w:cs="Arial"/>
          <w:b/>
          <w:sz w:val="22"/>
          <w:szCs w:val="22"/>
          <w:lang w:val="id-ID"/>
        </w:rPr>
        <w:t xml:space="preserve"> </w:t>
      </w:r>
      <w:r w:rsidRPr="00FD6075">
        <w:rPr>
          <w:rFonts w:ascii="Arial" w:hAnsi="Arial" w:cs="Arial"/>
          <w:b/>
          <w:sz w:val="22"/>
          <w:szCs w:val="22"/>
        </w:rPr>
        <w:t xml:space="preserve">BUPATI </w:t>
      </w:r>
      <w:r w:rsidRPr="00FD6075">
        <w:rPr>
          <w:rFonts w:ascii="Arial" w:hAnsi="Arial" w:cs="Arial"/>
          <w:b/>
          <w:sz w:val="22"/>
          <w:szCs w:val="22"/>
          <w:lang w:val="id-ID"/>
        </w:rPr>
        <w:t>PAKPAK BHARAT</w:t>
      </w:r>
    </w:p>
    <w:p w:rsidR="00CE24F1" w:rsidRPr="00FD6075" w:rsidRDefault="00CE24F1" w:rsidP="00037859">
      <w:pPr>
        <w:ind w:left="6521" w:right="-91"/>
        <w:rPr>
          <w:rFonts w:ascii="Arial" w:hAnsi="Arial" w:cs="Arial"/>
          <w:b/>
          <w:sz w:val="22"/>
          <w:szCs w:val="22"/>
          <w:lang w:val="id-ID"/>
        </w:rPr>
      </w:pPr>
      <w:r w:rsidRPr="00FD6075">
        <w:rPr>
          <w:rFonts w:ascii="Arial" w:hAnsi="Arial" w:cs="Arial"/>
          <w:b/>
          <w:sz w:val="22"/>
          <w:szCs w:val="22"/>
          <w:lang w:val="id-ID"/>
        </w:rPr>
        <w:t>SEKRETARIS DAERAH,</w:t>
      </w:r>
    </w:p>
    <w:p w:rsidR="00CE24F1" w:rsidRPr="00FD6075" w:rsidRDefault="00CE24F1" w:rsidP="00037859">
      <w:pPr>
        <w:ind w:left="6521" w:right="-91"/>
        <w:rPr>
          <w:rFonts w:ascii="Arial" w:hAnsi="Arial" w:cs="Arial"/>
          <w:b/>
          <w:sz w:val="22"/>
          <w:szCs w:val="22"/>
        </w:rPr>
      </w:pPr>
    </w:p>
    <w:p w:rsidR="00CE24F1" w:rsidRPr="00FD6075" w:rsidRDefault="00CE24F1" w:rsidP="00037859">
      <w:pPr>
        <w:ind w:left="6521" w:right="-91"/>
        <w:rPr>
          <w:rFonts w:ascii="Arial" w:hAnsi="Arial" w:cs="Arial"/>
          <w:sz w:val="22"/>
          <w:szCs w:val="22"/>
          <w:lang w:val="id-ID"/>
        </w:rPr>
      </w:pPr>
    </w:p>
    <w:p w:rsidR="00CE24F1" w:rsidRDefault="00CE24F1" w:rsidP="00037859">
      <w:pPr>
        <w:tabs>
          <w:tab w:val="left" w:pos="5580"/>
        </w:tabs>
        <w:ind w:left="6521" w:right="-91"/>
        <w:rPr>
          <w:rFonts w:ascii="Arial" w:hAnsi="Arial" w:cs="Arial"/>
          <w:b/>
          <w:bCs/>
          <w:sz w:val="22"/>
          <w:szCs w:val="22"/>
          <w:lang w:val="id-ID"/>
        </w:rPr>
      </w:pPr>
    </w:p>
    <w:p w:rsidR="004571E2" w:rsidRPr="00FD6075" w:rsidRDefault="004571E2" w:rsidP="00037859">
      <w:pPr>
        <w:tabs>
          <w:tab w:val="left" w:pos="5580"/>
        </w:tabs>
        <w:ind w:left="6521" w:right="-91"/>
        <w:rPr>
          <w:rFonts w:ascii="Arial" w:hAnsi="Arial" w:cs="Arial"/>
          <w:b/>
          <w:bCs/>
          <w:sz w:val="22"/>
          <w:szCs w:val="22"/>
          <w:lang w:val="id-ID"/>
        </w:rPr>
      </w:pPr>
    </w:p>
    <w:p w:rsidR="00CE24F1" w:rsidRPr="00FD6075" w:rsidRDefault="00CE24F1" w:rsidP="00037859">
      <w:pPr>
        <w:ind w:left="6521" w:right="-91"/>
        <w:rPr>
          <w:rFonts w:ascii="Arial" w:hAnsi="Arial" w:cs="Arial"/>
          <w:b/>
          <w:bCs/>
          <w:sz w:val="22"/>
          <w:szCs w:val="22"/>
          <w:lang w:val="id-ID"/>
        </w:rPr>
      </w:pPr>
      <w:r w:rsidRPr="00FD6075">
        <w:rPr>
          <w:rFonts w:ascii="Arial" w:hAnsi="Arial" w:cs="Arial"/>
          <w:b/>
          <w:bCs/>
          <w:sz w:val="22"/>
          <w:szCs w:val="22"/>
          <w:lang w:val="id-ID"/>
        </w:rPr>
        <w:t>SAHAT BANUREA, S.Sos, M.Si</w:t>
      </w:r>
    </w:p>
    <w:p w:rsidR="00CE24F1" w:rsidRPr="00FD6075" w:rsidRDefault="00CE24F1" w:rsidP="00037859">
      <w:pPr>
        <w:ind w:left="6521" w:right="-91"/>
        <w:rPr>
          <w:rFonts w:ascii="Arial" w:hAnsi="Arial" w:cs="Arial"/>
          <w:b/>
          <w:bCs/>
          <w:sz w:val="22"/>
          <w:szCs w:val="22"/>
        </w:rPr>
      </w:pPr>
      <w:r w:rsidRPr="00FD6075">
        <w:rPr>
          <w:rFonts w:ascii="Arial" w:hAnsi="Arial" w:cs="Arial"/>
          <w:b/>
          <w:bCs/>
          <w:sz w:val="22"/>
          <w:szCs w:val="22"/>
          <w:lang w:val="id-ID"/>
        </w:rPr>
        <w:t xml:space="preserve">Pembina </w:t>
      </w:r>
      <w:proofErr w:type="spellStart"/>
      <w:r w:rsidRPr="00FD6075">
        <w:rPr>
          <w:rFonts w:ascii="Arial" w:hAnsi="Arial" w:cs="Arial"/>
          <w:b/>
          <w:bCs/>
          <w:sz w:val="22"/>
          <w:szCs w:val="22"/>
        </w:rPr>
        <w:t>Utama</w:t>
      </w:r>
      <w:proofErr w:type="spellEnd"/>
      <w:r w:rsidRPr="00FD6075">
        <w:rPr>
          <w:rFonts w:ascii="Arial" w:hAnsi="Arial" w:cs="Arial"/>
          <w:b/>
          <w:bCs/>
          <w:sz w:val="22"/>
          <w:szCs w:val="22"/>
        </w:rPr>
        <w:t xml:space="preserve"> </w:t>
      </w:r>
      <w:proofErr w:type="spellStart"/>
      <w:r w:rsidRPr="00FD6075">
        <w:rPr>
          <w:rFonts w:ascii="Arial" w:hAnsi="Arial" w:cs="Arial"/>
          <w:b/>
          <w:bCs/>
          <w:sz w:val="22"/>
          <w:szCs w:val="22"/>
        </w:rPr>
        <w:t>Muda</w:t>
      </w:r>
      <w:proofErr w:type="spellEnd"/>
    </w:p>
    <w:p w:rsidR="006D4C41" w:rsidRPr="00FD6075" w:rsidRDefault="00CE24F1" w:rsidP="00037859">
      <w:pPr>
        <w:ind w:left="6521" w:right="-91"/>
        <w:rPr>
          <w:rFonts w:ascii="Arial" w:hAnsi="Arial" w:cs="Arial"/>
          <w:b/>
          <w:bCs/>
          <w:sz w:val="22"/>
          <w:szCs w:val="22"/>
          <w:lang w:val="id-ID"/>
        </w:rPr>
      </w:pPr>
      <w:r w:rsidRPr="00FD6075">
        <w:rPr>
          <w:rFonts w:ascii="Arial" w:hAnsi="Arial" w:cs="Arial"/>
          <w:b/>
          <w:bCs/>
          <w:sz w:val="22"/>
          <w:szCs w:val="22"/>
          <w:lang w:val="id-ID"/>
        </w:rPr>
        <w:t>NIP. 19671222 199901 1 001</w:t>
      </w:r>
    </w:p>
    <w:p w:rsidR="00DC6047" w:rsidRPr="005C7F2B" w:rsidRDefault="00DC6047" w:rsidP="00CE24F1">
      <w:pPr>
        <w:ind w:left="5954" w:right="-91"/>
        <w:rPr>
          <w:rFonts w:ascii="Arial" w:hAnsi="Arial" w:cs="Arial"/>
          <w:b/>
          <w:bCs/>
          <w:sz w:val="16"/>
          <w:szCs w:val="16"/>
          <w:lang w:val="id-ID"/>
        </w:rPr>
      </w:pPr>
    </w:p>
    <w:p w:rsidR="00F83AD5" w:rsidRPr="004E4287" w:rsidRDefault="00F83AD5" w:rsidP="00F83AD5">
      <w:pPr>
        <w:rPr>
          <w:rFonts w:ascii="Arial" w:hAnsi="Arial" w:cs="Arial"/>
          <w:i/>
          <w:sz w:val="20"/>
          <w:szCs w:val="20"/>
          <w:lang w:val="id-ID"/>
        </w:rPr>
      </w:pPr>
      <w:r w:rsidRPr="004E4287">
        <w:rPr>
          <w:rFonts w:ascii="Arial" w:hAnsi="Arial" w:cs="Arial"/>
          <w:i/>
          <w:sz w:val="20"/>
          <w:szCs w:val="20"/>
          <w:lang w:val="id-ID"/>
        </w:rPr>
        <w:t>Tembusan</w:t>
      </w:r>
      <w:r w:rsidR="009306BA">
        <w:rPr>
          <w:rFonts w:ascii="Arial" w:hAnsi="Arial" w:cs="Arial"/>
          <w:i/>
          <w:sz w:val="20"/>
          <w:szCs w:val="20"/>
          <w:lang w:val="id-ID"/>
        </w:rPr>
        <w:t xml:space="preserve"> </w:t>
      </w:r>
      <w:r w:rsidRPr="004E4287">
        <w:rPr>
          <w:rFonts w:ascii="Arial" w:hAnsi="Arial" w:cs="Arial"/>
          <w:i/>
          <w:sz w:val="20"/>
          <w:szCs w:val="20"/>
          <w:lang w:val="id-ID"/>
        </w:rPr>
        <w:t>:</w:t>
      </w:r>
    </w:p>
    <w:p w:rsidR="00F83AD5" w:rsidRPr="004E4287" w:rsidRDefault="00FD3448" w:rsidP="00F83AD5">
      <w:pPr>
        <w:pStyle w:val="ListParagraph"/>
        <w:numPr>
          <w:ilvl w:val="0"/>
          <w:numId w:val="3"/>
        </w:numPr>
        <w:ind w:left="284" w:hanging="284"/>
        <w:contextualSpacing w:val="0"/>
        <w:rPr>
          <w:rFonts w:ascii="Arial" w:hAnsi="Arial" w:cs="Arial"/>
          <w:i/>
          <w:sz w:val="20"/>
          <w:szCs w:val="20"/>
          <w:lang w:val="id-ID"/>
        </w:rPr>
      </w:pPr>
      <w:r>
        <w:rPr>
          <w:rFonts w:ascii="Arial" w:hAnsi="Arial" w:cs="Arial"/>
          <w:i/>
          <w:sz w:val="20"/>
          <w:szCs w:val="20"/>
          <w:lang w:val="id-ID"/>
        </w:rPr>
        <w:t>Yth. Pj</w:t>
      </w:r>
      <w:r w:rsidR="009306BA">
        <w:rPr>
          <w:rFonts w:ascii="Arial" w:hAnsi="Arial" w:cs="Arial"/>
          <w:i/>
          <w:sz w:val="20"/>
          <w:szCs w:val="20"/>
          <w:lang w:val="id-ID"/>
        </w:rPr>
        <w:t xml:space="preserve">. </w:t>
      </w:r>
      <w:r w:rsidR="00F83AD5" w:rsidRPr="004E4287">
        <w:rPr>
          <w:rFonts w:ascii="Arial" w:hAnsi="Arial" w:cs="Arial"/>
          <w:i/>
          <w:sz w:val="20"/>
          <w:szCs w:val="20"/>
          <w:lang w:val="id-ID"/>
        </w:rPr>
        <w:t>Bupati Pakpak Bharat, di Salak, sebagai laporan;</w:t>
      </w:r>
    </w:p>
    <w:p w:rsidR="00F83AD5" w:rsidRPr="004E4287" w:rsidRDefault="00C10931" w:rsidP="00F83AD5">
      <w:pPr>
        <w:pStyle w:val="ListParagraph"/>
        <w:numPr>
          <w:ilvl w:val="0"/>
          <w:numId w:val="3"/>
        </w:numPr>
        <w:ind w:left="284" w:hanging="284"/>
        <w:contextualSpacing w:val="0"/>
        <w:rPr>
          <w:rFonts w:ascii="Arial" w:hAnsi="Arial" w:cs="Arial"/>
          <w:i/>
          <w:sz w:val="20"/>
          <w:szCs w:val="20"/>
          <w:lang w:val="id-ID"/>
        </w:rPr>
      </w:pPr>
      <w:r>
        <w:rPr>
          <w:rFonts w:ascii="Arial" w:hAnsi="Arial" w:cs="Arial"/>
          <w:i/>
          <w:sz w:val="20"/>
          <w:szCs w:val="20"/>
          <w:lang w:val="id-ID"/>
        </w:rPr>
        <w:t>Yth.</w:t>
      </w:r>
      <w:r w:rsidR="00F83AD5" w:rsidRPr="004E4287">
        <w:rPr>
          <w:rFonts w:ascii="Arial" w:hAnsi="Arial" w:cs="Arial"/>
          <w:i/>
          <w:sz w:val="20"/>
          <w:szCs w:val="20"/>
        </w:rPr>
        <w:t xml:space="preserve">TAPD </w:t>
      </w:r>
      <w:r w:rsidR="00F83AD5" w:rsidRPr="004E4287">
        <w:rPr>
          <w:rFonts w:ascii="Arial" w:hAnsi="Arial" w:cs="Arial"/>
          <w:i/>
          <w:sz w:val="20"/>
          <w:szCs w:val="20"/>
          <w:lang w:val="id-ID"/>
        </w:rPr>
        <w:t>Kabupaten Pakpak Bharat;</w:t>
      </w:r>
    </w:p>
    <w:p w:rsidR="00F83AD5" w:rsidRPr="00F83AD5" w:rsidRDefault="00F83AD5" w:rsidP="00F83AD5">
      <w:pPr>
        <w:pStyle w:val="ListParagraph"/>
        <w:numPr>
          <w:ilvl w:val="0"/>
          <w:numId w:val="3"/>
        </w:numPr>
        <w:ind w:left="284" w:hanging="284"/>
        <w:contextualSpacing w:val="0"/>
        <w:rPr>
          <w:rFonts w:ascii="Bookman Old Style" w:hAnsi="Bookman Old Style"/>
          <w:sz w:val="20"/>
          <w:szCs w:val="20"/>
          <w:lang w:val="id-ID"/>
        </w:rPr>
      </w:pPr>
      <w:r w:rsidRPr="004E4287">
        <w:rPr>
          <w:rFonts w:ascii="Arial" w:hAnsi="Arial" w:cs="Arial"/>
          <w:i/>
          <w:sz w:val="20"/>
          <w:szCs w:val="20"/>
          <w:lang w:val="id-ID"/>
        </w:rPr>
        <w:t>Pertinggal.</w:t>
      </w:r>
    </w:p>
    <w:sectPr w:rsidR="00F83AD5" w:rsidRPr="00F83AD5" w:rsidSect="00450FE7">
      <w:pgSz w:w="12242" w:h="18722" w:code="1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61E4F"/>
    <w:multiLevelType w:val="hybridMultilevel"/>
    <w:tmpl w:val="7C24F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AB16C0"/>
    <w:multiLevelType w:val="hybridMultilevel"/>
    <w:tmpl w:val="7C24F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9E11B7"/>
    <w:multiLevelType w:val="hybridMultilevel"/>
    <w:tmpl w:val="37866DC4"/>
    <w:lvl w:ilvl="0" w:tplc="11E6100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D6C44"/>
    <w:rsid w:val="00037859"/>
    <w:rsid w:val="00052752"/>
    <w:rsid w:val="00060759"/>
    <w:rsid w:val="0007410E"/>
    <w:rsid w:val="000A49E4"/>
    <w:rsid w:val="000A769A"/>
    <w:rsid w:val="000B0E02"/>
    <w:rsid w:val="000B0EFE"/>
    <w:rsid w:val="000B3544"/>
    <w:rsid w:val="000E25DB"/>
    <w:rsid w:val="001064A7"/>
    <w:rsid w:val="00107781"/>
    <w:rsid w:val="0011461F"/>
    <w:rsid w:val="001551AC"/>
    <w:rsid w:val="00165BBD"/>
    <w:rsid w:val="00177E4F"/>
    <w:rsid w:val="00177E67"/>
    <w:rsid w:val="0019226A"/>
    <w:rsid w:val="001D1654"/>
    <w:rsid w:val="00205F55"/>
    <w:rsid w:val="002249D5"/>
    <w:rsid w:val="002300C2"/>
    <w:rsid w:val="00232C8C"/>
    <w:rsid w:val="002336E2"/>
    <w:rsid w:val="002706BB"/>
    <w:rsid w:val="00286BE4"/>
    <w:rsid w:val="0028720D"/>
    <w:rsid w:val="002B49F1"/>
    <w:rsid w:val="002C3CD7"/>
    <w:rsid w:val="002E1FE8"/>
    <w:rsid w:val="003467D3"/>
    <w:rsid w:val="0035516D"/>
    <w:rsid w:val="003605D7"/>
    <w:rsid w:val="003E7A7C"/>
    <w:rsid w:val="0040253B"/>
    <w:rsid w:val="00414CF3"/>
    <w:rsid w:val="004210CA"/>
    <w:rsid w:val="004412EB"/>
    <w:rsid w:val="00450FE7"/>
    <w:rsid w:val="00451E4F"/>
    <w:rsid w:val="004571E2"/>
    <w:rsid w:val="0048058F"/>
    <w:rsid w:val="00481F75"/>
    <w:rsid w:val="004A6E8B"/>
    <w:rsid w:val="004C0186"/>
    <w:rsid w:val="004C2D28"/>
    <w:rsid w:val="004D35E1"/>
    <w:rsid w:val="004D6523"/>
    <w:rsid w:val="004E4287"/>
    <w:rsid w:val="004F5870"/>
    <w:rsid w:val="00542521"/>
    <w:rsid w:val="00542C94"/>
    <w:rsid w:val="00551578"/>
    <w:rsid w:val="0057485D"/>
    <w:rsid w:val="005A03D1"/>
    <w:rsid w:val="005C7F2B"/>
    <w:rsid w:val="005D19FD"/>
    <w:rsid w:val="005E1ECD"/>
    <w:rsid w:val="005F1BFE"/>
    <w:rsid w:val="0061226E"/>
    <w:rsid w:val="0066552C"/>
    <w:rsid w:val="00671A21"/>
    <w:rsid w:val="00684F05"/>
    <w:rsid w:val="00686B9B"/>
    <w:rsid w:val="006A681A"/>
    <w:rsid w:val="006D316E"/>
    <w:rsid w:val="006D4C41"/>
    <w:rsid w:val="006D6230"/>
    <w:rsid w:val="007236CE"/>
    <w:rsid w:val="007300DE"/>
    <w:rsid w:val="00740E05"/>
    <w:rsid w:val="00753C7F"/>
    <w:rsid w:val="007921F6"/>
    <w:rsid w:val="007930F6"/>
    <w:rsid w:val="007A2802"/>
    <w:rsid w:val="007A3C7E"/>
    <w:rsid w:val="007A5671"/>
    <w:rsid w:val="007A6D1D"/>
    <w:rsid w:val="007C78E5"/>
    <w:rsid w:val="007D0966"/>
    <w:rsid w:val="007D2051"/>
    <w:rsid w:val="008167CA"/>
    <w:rsid w:val="00846FFA"/>
    <w:rsid w:val="008608CA"/>
    <w:rsid w:val="00866D29"/>
    <w:rsid w:val="00867FBD"/>
    <w:rsid w:val="00873EF8"/>
    <w:rsid w:val="008818E0"/>
    <w:rsid w:val="008A155A"/>
    <w:rsid w:val="008C5F36"/>
    <w:rsid w:val="008D4806"/>
    <w:rsid w:val="008F76C8"/>
    <w:rsid w:val="00927FFC"/>
    <w:rsid w:val="009306BA"/>
    <w:rsid w:val="00950156"/>
    <w:rsid w:val="0097491F"/>
    <w:rsid w:val="00981C6B"/>
    <w:rsid w:val="00984F2B"/>
    <w:rsid w:val="009943E3"/>
    <w:rsid w:val="009A2BC3"/>
    <w:rsid w:val="009A72F2"/>
    <w:rsid w:val="009C297F"/>
    <w:rsid w:val="009F213C"/>
    <w:rsid w:val="00A244F2"/>
    <w:rsid w:val="00A370AD"/>
    <w:rsid w:val="00A43BFB"/>
    <w:rsid w:val="00A44010"/>
    <w:rsid w:val="00A50987"/>
    <w:rsid w:val="00A519AF"/>
    <w:rsid w:val="00A56752"/>
    <w:rsid w:val="00A62EEE"/>
    <w:rsid w:val="00A66507"/>
    <w:rsid w:val="00AB34DD"/>
    <w:rsid w:val="00AF4ABC"/>
    <w:rsid w:val="00AF7796"/>
    <w:rsid w:val="00B1067A"/>
    <w:rsid w:val="00B118B6"/>
    <w:rsid w:val="00B36ADC"/>
    <w:rsid w:val="00B85B9A"/>
    <w:rsid w:val="00B875F8"/>
    <w:rsid w:val="00BA435D"/>
    <w:rsid w:val="00BA59A1"/>
    <w:rsid w:val="00BD6C44"/>
    <w:rsid w:val="00C0181E"/>
    <w:rsid w:val="00C10931"/>
    <w:rsid w:val="00C477D7"/>
    <w:rsid w:val="00C85AFD"/>
    <w:rsid w:val="00CA5292"/>
    <w:rsid w:val="00CC6A28"/>
    <w:rsid w:val="00CE24F1"/>
    <w:rsid w:val="00CF3F8B"/>
    <w:rsid w:val="00CF689B"/>
    <w:rsid w:val="00D01F2D"/>
    <w:rsid w:val="00D030B4"/>
    <w:rsid w:val="00D157E2"/>
    <w:rsid w:val="00D253A8"/>
    <w:rsid w:val="00D44897"/>
    <w:rsid w:val="00D551BD"/>
    <w:rsid w:val="00D806EF"/>
    <w:rsid w:val="00D829E3"/>
    <w:rsid w:val="00D84E35"/>
    <w:rsid w:val="00D902DE"/>
    <w:rsid w:val="00DC6047"/>
    <w:rsid w:val="00DD3B7E"/>
    <w:rsid w:val="00DF1F29"/>
    <w:rsid w:val="00E50B1E"/>
    <w:rsid w:val="00E742DD"/>
    <w:rsid w:val="00E91FC1"/>
    <w:rsid w:val="00E940B4"/>
    <w:rsid w:val="00EA4207"/>
    <w:rsid w:val="00EA6C27"/>
    <w:rsid w:val="00EC3C5F"/>
    <w:rsid w:val="00EE5C4B"/>
    <w:rsid w:val="00EF29A5"/>
    <w:rsid w:val="00EF41D3"/>
    <w:rsid w:val="00F026D4"/>
    <w:rsid w:val="00F07EED"/>
    <w:rsid w:val="00F1277F"/>
    <w:rsid w:val="00F33860"/>
    <w:rsid w:val="00F501BE"/>
    <w:rsid w:val="00F57E1A"/>
    <w:rsid w:val="00F6561D"/>
    <w:rsid w:val="00F67713"/>
    <w:rsid w:val="00F80CA8"/>
    <w:rsid w:val="00F83AD5"/>
    <w:rsid w:val="00F87D7E"/>
    <w:rsid w:val="00F9095F"/>
    <w:rsid w:val="00FC5714"/>
    <w:rsid w:val="00FD1DEB"/>
    <w:rsid w:val="00FD3448"/>
    <w:rsid w:val="00FD6075"/>
    <w:rsid w:val="00FD6B1C"/>
    <w:rsid w:val="00FF42A5"/>
    <w:rsid w:val="00FF56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A525C88-F671-4F0B-947D-EF9B55942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C44"/>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6C44"/>
    <w:pPr>
      <w:ind w:left="720"/>
      <w:contextualSpacing/>
    </w:pPr>
  </w:style>
  <w:style w:type="paragraph" w:styleId="BalloonText">
    <w:name w:val="Balloon Text"/>
    <w:basedOn w:val="Normal"/>
    <w:link w:val="BalloonTextChar"/>
    <w:uiPriority w:val="99"/>
    <w:semiHidden/>
    <w:unhideWhenUsed/>
    <w:rsid w:val="004D35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5E1"/>
    <w:rPr>
      <w:rFonts w:ascii="Segoe UI" w:eastAsia="Times New Roman"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BCE64-554F-43E7-807D-EC2C664A3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4752</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ACER</cp:lastModifiedBy>
  <cp:revision>152</cp:revision>
  <cp:lastPrinted>2020-05-12T05:02:00Z</cp:lastPrinted>
  <dcterms:created xsi:type="dcterms:W3CDTF">2019-03-08T03:02:00Z</dcterms:created>
  <dcterms:modified xsi:type="dcterms:W3CDTF">2020-05-13T05:28:00Z</dcterms:modified>
</cp:coreProperties>
</file>