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General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Se requiere una aplicación que permita: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Dibujar figuras geométricas básicas en interfaz de usuario (Círculo, triangulo, cuadrado, rectangulo).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Calcular área de cada figura.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Calcular perimetro de cada figura.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La forma de entrega es requerida en repositorio git.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Los datos que se ingresen para el cálculo de las operaciones deben ser de tipo entero.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Los datos a ingresar por cada figura deben ser: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Cuadrado: Lado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Triangulo: Base, altura, lado.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Círculo: Radio.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Rectángulo: Base y altura.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El usuario debe suministrar los datos relacionados anteriormente.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Salidas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La aplicación debe mostrar el dibujo de la figura seleccionada.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Calcular área de la figura seleccionada.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Calcular el perímetro de la figura seleccionada.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Técnicos: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Lenguaje de programación de libre escogencia.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Repositorio Git.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Tipo de aplicación de libre escogencia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