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11gox7ookde" w:id="0"/>
      <w:bookmarkEnd w:id="0"/>
      <w:r w:rsidDel="00000000" w:rsidR="00000000" w:rsidRPr="00000000">
        <w:rPr>
          <w:rtl w:val="0"/>
        </w:rPr>
        <w:t xml:space="preserve">Upstage: Benchmark 2 — Annotated Scene Simulation &amp; Dramaturgical Analysis</w:t>
      </w:r>
    </w:p>
    <w:p w:rsidR="00000000" w:rsidDel="00000000" w:rsidP="00000000" w:rsidRDefault="00000000" w:rsidRPr="00000000" w14:paraId="00000002">
      <w:pPr>
        <w:pStyle w:val="Heading2"/>
        <w:rPr/>
      </w:pPr>
      <w:bookmarkStart w:colFirst="0" w:colLast="0" w:name="_klc5j1fp8fbf" w:id="1"/>
      <w:bookmarkEnd w:id="1"/>
      <w:r w:rsidDel="00000000" w:rsidR="00000000" w:rsidRPr="00000000">
        <w:rPr>
          <w:rtl w:val="0"/>
        </w:rPr>
        <w:t xml:space="preserve">Case Study: Transplanting Iago (</w:t>
      </w:r>
      <w:r w:rsidDel="00000000" w:rsidR="00000000" w:rsidRPr="00000000">
        <w:rPr>
          <w:i w:val="1"/>
          <w:iCs w:val="1"/>
          <w:rtl w:val="0"/>
        </w:rPr>
        <w:t xml:space="preserve">Othello</w:t>
      </w:r>
      <w:r w:rsidDel="00000000" w:rsidR="00000000" w:rsidRPr="00000000">
        <w:rPr>
          <w:rtl w:val="0"/>
        </w:rPr>
        <w:t xml:space="preserve">) into </w:t>
      </w:r>
      <w:r w:rsidDel="00000000" w:rsidR="00000000" w:rsidRPr="00000000">
        <w:rPr>
          <w:i w:val="1"/>
          <w:iCs w:val="1"/>
          <w:rtl w:val="0"/>
        </w:rPr>
        <w:t xml:space="preserve">The Tragedy of Hamlet</w:t>
      </w:r>
      <w:r w:rsidDel="00000000" w:rsidR="00000000" w:rsidRPr="00000000">
        <w:rPr>
          <w:rtl w:val="0"/>
        </w:rPr>
        <w:t xml:space="preserve"> (Act 2, Scene 2 &amp; Act 3, Scene 1)</w:t>
      </w:r>
    </w:p>
    <w:p w:rsidR="00000000" w:rsidDel="00000000" w:rsidP="00000000" w:rsidRDefault="00000000" w:rsidRPr="00000000" w14:paraId="00000003">
      <w:pPr>
        <w:rPr/>
      </w:pPr>
      <w:r w:rsidDel="00000000" w:rsidR="00000000" w:rsidRPr="00000000">
        <w:rPr>
          <w:b w:val="1"/>
          <w:bCs w:val="1"/>
          <w:rtl w:val="0"/>
        </w:rPr>
        <w:t xml:space="preserve">Author:</w:t>
      </w:r>
      <w:r w:rsidDel="00000000" w:rsidR="00000000" w:rsidRPr="00000000">
        <w:rPr>
          <w:rtl w:val="0"/>
        </w:rPr>
        <w:t xml:space="preserve"> Shaji Khan</w:t>
        <w:br w:type="textWrapping"/>
      </w:r>
      <w:r w:rsidDel="00000000" w:rsidR="00000000" w:rsidRPr="00000000">
        <w:rPr>
          <w:b w:val="1"/>
          <w:bCs w:val="1"/>
          <w:rtl w:val="0"/>
        </w:rPr>
        <w:t xml:space="preserve">Framework:</w:t>
      </w:r>
      <w:r w:rsidDel="00000000" w:rsidR="00000000" w:rsidRPr="00000000">
        <w:rPr>
          <w:rtl w:val="0"/>
        </w:rPr>
        <w:t xml:space="preserve"> Upstage (Computational Framework for Cross-Play Character Transplantation)</w:t>
        <w:br w:type="textWrapping"/>
      </w:r>
      <w:r w:rsidDel="00000000" w:rsidR="00000000" w:rsidRPr="00000000">
        <w:rPr>
          <w:b w:val="1"/>
          <w:bCs w:val="1"/>
          <w:rtl w:val="0"/>
        </w:rPr>
        <w:t xml:space="preserve">Corpus Sources:</w:t>
      </w:r>
      <w:r w:rsidDel="00000000" w:rsidR="00000000" w:rsidRPr="00000000">
        <w:rPr>
          <w:rtl w:val="0"/>
        </w:rPr>
        <w:t xml:space="preserve"> </w:t>
      </w:r>
      <w:hyperlink r:id="rId6">
        <w:r w:rsidDel="00000000" w:rsidR="00000000" w:rsidRPr="00000000">
          <w:rPr>
            <w:color w:val="1155cc"/>
            <w:u w:val="single"/>
            <w:rtl w:val="0"/>
          </w:rPr>
          <w:t xml:space="preserve">Shakespeare DraCor</w:t>
        </w:r>
      </w:hyperlink>
      <w:r w:rsidDel="00000000" w:rsidR="00000000" w:rsidRPr="00000000">
        <w:rPr>
          <w:rtl w:val="0"/>
        </w:rPr>
        <w:t xml:space="preserve"> TEI-XML Canonical Drama</w:t>
        <w:br w:type="textWrapping"/>
      </w:r>
      <w:r w:rsidDel="00000000" w:rsidR="00000000" w:rsidRPr="00000000">
        <w:rPr>
          <w:b w:val="1"/>
          <w:bCs w:val="1"/>
          <w:rtl w:val="0"/>
        </w:rPr>
        <w:t xml:space="preserve">Primary Discipline:</w:t>
      </w:r>
      <w:r w:rsidDel="00000000" w:rsidR="00000000" w:rsidRPr="00000000">
        <w:rPr>
          <w:rtl w:val="0"/>
        </w:rPr>
        <w:t xml:space="preserve"> Computational Literary Studies (CLS), Digital Humanities (DH)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8r3ucrkit24k" w:id="2"/>
      <w:bookmarkEnd w:id="2"/>
      <w:r w:rsidDel="00000000" w:rsidR="00000000" w:rsidRPr="00000000">
        <w:rPr>
          <w:rtl w:val="0"/>
        </w:rPr>
        <w:t xml:space="preserve">1. Experimental Overview &amp; Theoretical Hypotheses</w:t>
      </w:r>
    </w:p>
    <w:p w:rsidR="00000000" w:rsidDel="00000000" w:rsidP="00000000" w:rsidRDefault="00000000" w:rsidRPr="00000000" w14:paraId="00000007">
      <w:pPr>
        <w:rPr/>
      </w:pPr>
      <w:r w:rsidDel="00000000" w:rsidR="00000000" w:rsidRPr="00000000">
        <w:rPr>
          <w:rtl w:val="0"/>
        </w:rPr>
        <w:t xml:space="preserve">While Benchmark 1 evaluated the clash between comic survivalism and tragic dissolution (</w:t>
      </w:r>
      <w:r w:rsidDel="00000000" w:rsidR="00000000" w:rsidRPr="00000000">
        <w:rPr>
          <w:b w:val="1"/>
          <w:bCs w:val="1"/>
          <w:rtl w:val="0"/>
        </w:rPr>
        <w:t xml:space="preserve">Falstaff $\rightarrow$ The Fool in </w:t>
      </w:r>
      <w:r w:rsidDel="00000000" w:rsidR="00000000" w:rsidRPr="00000000">
        <w:rPr>
          <w:b w:val="1"/>
          <w:bCs w:val="1"/>
          <w:i w:val="1"/>
          <w:iCs w:val="1"/>
          <w:rtl w:val="0"/>
        </w:rPr>
        <w:t xml:space="preserve">King Lear</w:t>
      </w:r>
      <w:r w:rsidDel="00000000" w:rsidR="00000000" w:rsidRPr="00000000">
        <w:rPr>
          <w:rtl w:val="0"/>
        </w:rPr>
        <w:t xml:space="preserve">), Benchmark 2 investigates the intersection of two supreme modes of Early Modern psychological complexity: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The Displaced Actant:</w:t>
      </w:r>
      <w:r w:rsidDel="00000000" w:rsidR="00000000" w:rsidRPr="00000000">
        <w:rPr>
          <w:rtl w:val="0"/>
        </w:rPr>
        <w:t xml:space="preserve"> </w:t>
      </w:r>
      <w:r w:rsidDel="00000000" w:rsidR="00000000" w:rsidRPr="00000000">
        <w:rPr>
          <w:b w:val="1"/>
          <w:bCs w:val="1"/>
          <w:rtl w:val="0"/>
        </w:rPr>
        <w:t xml:space="preserve">Polonius</w:t>
      </w:r>
      <w:r w:rsidDel="00000000" w:rsidR="00000000" w:rsidRPr="00000000">
        <w:rPr>
          <w:rtl w:val="0"/>
        </w:rPr>
        <w:t xml:space="preserve"> (</w:t>
      </w:r>
      <w:r w:rsidDel="00000000" w:rsidR="00000000" w:rsidRPr="00000000">
        <w:rPr>
          <w:i w:val="1"/>
          <w:iCs w:val="1"/>
          <w:rtl w:val="0"/>
        </w:rPr>
        <w:t xml:space="preserve">Hamlet</w:t>
      </w:r>
      <w:r w:rsidDel="00000000" w:rsidR="00000000" w:rsidRPr="00000000">
        <w:rPr>
          <w:rtl w:val="0"/>
        </w:rPr>
        <w:t xml:space="preserve">) — The tedious court counselor whose surveillance relies on pedantic aphorisms, senile blather, and domestic espionage ("brevity is the soul of wit"). Polonius fundamentally misreads Hamlet’s melancholy as lovesickness for Ophelia ("the very ecstasy of love").</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The Transplanted Donor:</w:t>
      </w:r>
      <w:r w:rsidDel="00000000" w:rsidR="00000000" w:rsidRPr="00000000">
        <w:rPr>
          <w:rtl w:val="0"/>
        </w:rPr>
        <w:t xml:space="preserve"> </w:t>
      </w:r>
      <w:r w:rsidDel="00000000" w:rsidR="00000000" w:rsidRPr="00000000">
        <w:rPr>
          <w:b w:val="1"/>
          <w:bCs w:val="1"/>
          <w:rtl w:val="0"/>
        </w:rPr>
        <w:t xml:space="preserve">Iago</w:t>
      </w:r>
      <w:r w:rsidDel="00000000" w:rsidR="00000000" w:rsidRPr="00000000">
        <w:rPr>
          <w:rtl w:val="0"/>
        </w:rPr>
        <w:t xml:space="preserve"> (</w:t>
      </w:r>
      <w:r w:rsidDel="00000000" w:rsidR="00000000" w:rsidRPr="00000000">
        <w:rPr>
          <w:i w:val="1"/>
          <w:iCs w:val="1"/>
          <w:rtl w:val="0"/>
        </w:rPr>
        <w:t xml:space="preserve">Othello</w:t>
      </w:r>
      <w:r w:rsidDel="00000000" w:rsidR="00000000" w:rsidRPr="00000000">
        <w:rPr>
          <w:rtl w:val="0"/>
        </w:rPr>
        <w:t xml:space="preserve">) — The ultimate Machiavellian inquisitor whose power stems from epistemological poisoning, calculated deference ("honest Iago"), and acute psychological perception.</w:t>
      </w:r>
    </w:p>
    <w:p w:rsidR="00000000" w:rsidDel="00000000" w:rsidP="00000000" w:rsidRDefault="00000000" w:rsidRPr="00000000" w14:paraId="0000000B">
      <w:pPr>
        <w:pStyle w:val="Heading3"/>
        <w:rPr/>
      </w:pPr>
      <w:bookmarkStart w:colFirst="0" w:colLast="0" w:name="_owysq0f1a20f" w:id="3"/>
      <w:bookmarkEnd w:id="3"/>
      <w:r w:rsidDel="00000000" w:rsidR="00000000" w:rsidRPr="00000000">
        <w:rPr>
          <w:rtl w:val="0"/>
        </w:rPr>
        <w:t xml:space="preserve">Core Research Questions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Actantial Transformation:</w:t>
      </w:r>
      <w:r w:rsidDel="00000000" w:rsidR="00000000" w:rsidRPr="00000000">
        <w:rPr>
          <w:rtl w:val="0"/>
        </w:rPr>
        <w:t xml:space="preserve"> How does the interrogation of Hamlet’s sanity change when Polonius’s senile confusion is replaced by Iago’s cynical counter-intelligence?</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Epistemic Boundaries:</w:t>
      </w:r>
      <w:r w:rsidDel="00000000" w:rsidR="00000000" w:rsidRPr="00000000">
        <w:rPr>
          <w:rtl w:val="0"/>
        </w:rPr>
        <w:t xml:space="preserve"> Does Iago operate strictly within witnessed Elsinore events without prematurely revealing the Ghost's poisoning claim, the duel, or the pirate ship?</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Sociolinguistic Modulation:</w:t>
      </w:r>
      <w:r w:rsidDel="00000000" w:rsidR="00000000" w:rsidRPr="00000000">
        <w:rPr>
          <w:rtl w:val="0"/>
        </w:rPr>
        <w:t xml:space="preserve"> Does Iago maintain the subservient, polite V-form (</w:t>
      </w:r>
      <w:r w:rsidDel="00000000" w:rsidR="00000000" w:rsidRPr="00000000">
        <w:rPr>
          <w:i w:val="1"/>
          <w:iCs w:val="1"/>
          <w:rtl w:val="0"/>
        </w:rPr>
        <w:t xml:space="preserve">you/your Highness</w:t>
      </w:r>
      <w:r w:rsidDel="00000000" w:rsidR="00000000" w:rsidRPr="00000000">
        <w:rPr>
          <w:rtl w:val="0"/>
        </w:rPr>
        <w:t xml:space="preserve">) to mask his private contempt, contrasting with Falstaff’s audacious T-form?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2xpj0gxv3h8" w:id="4"/>
      <w:bookmarkEnd w:id="4"/>
      <w:r w:rsidDel="00000000" w:rsidR="00000000" w:rsidRPr="00000000">
        <w:rPr>
          <w:rtl w:val="0"/>
        </w:rPr>
        <w:t xml:space="preserve">2. Comparative Actantial Profile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Original Role: Polonius (</w:t>
            </w:r>
            <w:r w:rsidDel="00000000" w:rsidR="00000000" w:rsidRPr="00000000">
              <w:rPr>
                <w:b w:val="1"/>
                <w:bCs w:val="1"/>
                <w:i w:val="1"/>
                <w:iCs w:val="1"/>
                <w:rtl w:val="0"/>
              </w:rPr>
              <w:t xml:space="preserve">Hamlet</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Transplanted Agent: Iago (</w:t>
            </w:r>
            <w:r w:rsidDel="00000000" w:rsidR="00000000" w:rsidRPr="00000000">
              <w:rPr>
                <w:b w:val="1"/>
                <w:bCs w:val="1"/>
                <w:i w:val="1"/>
                <w:iCs w:val="1"/>
                <w:rtl w:val="0"/>
              </w:rPr>
              <w:t xml:space="preserve">Othello</w:t>
            </w:r>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Social 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Lord Chamberlain of Denmark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Venetian Ensign / Royal Inquisitor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Dominant 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Verbose Prose &amp; Sententious 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Precise, Cynical Prose &amp; Controlled 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Dramaturgical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Comic courtier, domestic spy, tragic obstacle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Cold manipulator, Machiavellian catalyst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Reading of Hamlet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"Mad for thy love" (Sentimental misdiagnosis)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Dangerous political malice feigning madness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Speech Ethos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Tedious moral platitudes ("To thine own self be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Radical cynicism ("Virtue? A fig!", "I am not what I am")</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1otbol780b4l" w:id="5"/>
      <w:bookmarkEnd w:id="5"/>
      <w:r w:rsidDel="00000000" w:rsidR="00000000" w:rsidRPr="00000000">
        <w:rPr>
          <w:rtl w:val="0"/>
        </w:rPr>
        <w:t xml:space="preserve">3. Simulation 1: Act 2, Scene 2 (The "Fishmonger" Encounter)</w:t>
      </w:r>
    </w:p>
    <w:p w:rsidR="00000000" w:rsidDel="00000000" w:rsidP="00000000" w:rsidRDefault="00000000" w:rsidRPr="00000000" w14:paraId="00000027">
      <w:pPr>
        <w:rPr/>
      </w:pPr>
      <w:r w:rsidDel="00000000" w:rsidR="00000000" w:rsidRPr="00000000">
        <w:rPr>
          <w:b w:val="1"/>
          <w:bCs w:val="1"/>
          <w:rtl w:val="0"/>
        </w:rPr>
        <w:t xml:space="preserve">Setting:</w:t>
      </w:r>
      <w:r w:rsidDel="00000000" w:rsidR="00000000" w:rsidRPr="00000000">
        <w:rPr>
          <w:rtl w:val="0"/>
        </w:rPr>
        <w:t xml:space="preserve"> A Room in the Castle at Elsinore.</w:t>
        <w:br w:type="textWrapping"/>
      </w:r>
      <w:r w:rsidDel="00000000" w:rsidR="00000000" w:rsidRPr="00000000">
        <w:rPr>
          <w:b w:val="1"/>
          <w:bCs w:val="1"/>
          <w:rtl w:val="0"/>
        </w:rPr>
        <w:t xml:space="preserve">Dramaturgical Moment:</w:t>
      </w:r>
      <w:r w:rsidDel="00000000" w:rsidR="00000000" w:rsidRPr="00000000">
        <w:rPr>
          <w:rtl w:val="0"/>
        </w:rPr>
        <w:t xml:space="preserve"> Hamlet enters reading a book, performing his "antic disposition." Polonius approaches to board him and test his wits.</w:t>
      </w:r>
    </w:p>
    <w:p w:rsidR="00000000" w:rsidDel="00000000" w:rsidP="00000000" w:rsidRDefault="00000000" w:rsidRPr="00000000" w14:paraId="00000028">
      <w:pPr>
        <w:pStyle w:val="Heading3"/>
        <w:rPr/>
      </w:pPr>
      <w:bookmarkStart w:colFirst="0" w:colLast="0" w:name="_mmrfu3sgw244" w:id="6"/>
      <w:bookmarkEnd w:id="6"/>
      <w:r w:rsidDel="00000000" w:rsidR="00000000" w:rsidRPr="00000000">
        <w:rPr>
          <w:rtl w:val="0"/>
        </w:rPr>
        <w:t xml:space="preserve">Turn-by-Turn Comparative Analysis</w:t>
      </w:r>
    </w:p>
    <w:p w:rsidR="00000000" w:rsidDel="00000000" w:rsidP="00000000" w:rsidRDefault="00000000" w:rsidRPr="00000000" w14:paraId="00000029">
      <w:pPr>
        <w:pStyle w:val="Heading4"/>
        <w:rPr/>
      </w:pPr>
      <w:bookmarkStart w:colFirst="0" w:colLast="0" w:name="_sup8u9wtxkup" w:id="7"/>
      <w:bookmarkEnd w:id="7"/>
      <w:r w:rsidDel="00000000" w:rsidR="00000000" w:rsidRPr="00000000">
        <w:rPr>
          <w:rtl w:val="0"/>
        </w:rPr>
        <w:t xml:space="preserve">Turn 1 [Lines 170–172] — The Opening Salutation</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Hamlet (Reading)</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Hamlet, Iago (replacing Polonius)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"How does my good Lord Hamlet?"</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"How does my good Lord Hamlet? An humble observer of your state, my prince, that would fain know if your quietness be disturbed by the heavy air of Elsinore."</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Polonius’s greeting is conventional court padding. Iago preserves the deferential court formula but immediately introduces an insinuation about the "heavy air of Elsinore," establishing his role as a subtle psychological probe.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Address: V-form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 Epistemic Check: Pass (0% leakage).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rPr/>
      </w:pPr>
      <w:bookmarkStart w:colFirst="0" w:colLast="0" w:name="_bkxddpz58mjy" w:id="8"/>
      <w:bookmarkEnd w:id="8"/>
      <w:r w:rsidDel="00000000" w:rsidR="00000000" w:rsidRPr="00000000">
        <w:rPr>
          <w:rtl w:val="0"/>
        </w:rPr>
        <w:t xml:space="preserve">Turn 2 [Lines 175–176] — Identity &amp; Perception</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Hamlet</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Hamlet, Iago</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"Do you know me, my lord?"</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"Do I know you, my lord? Or rather, doth any man know his brother in this kingdom? Men should be what they seem; or those that be not, would they might seem none! What reads your Highness with such fixed and piercing sorrow?"</w:t>
      </w: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asks whether Hamlet recognizes him out of fear that the Prince is senile or blind. Iago transforms the question into his signature philosophical motif from </w:t>
      </w:r>
      <w:r w:rsidDel="00000000" w:rsidR="00000000" w:rsidRPr="00000000">
        <w:rPr>
          <w:i w:val="1"/>
          <w:iCs w:val="1"/>
          <w:rtl w:val="0"/>
        </w:rPr>
        <w:t xml:space="preserve">Othello</w:t>
      </w:r>
      <w:r w:rsidDel="00000000" w:rsidR="00000000" w:rsidRPr="00000000">
        <w:rPr>
          <w:rtl w:val="0"/>
        </w:rPr>
        <w:t xml:space="preserve"> Act 3 Scene 3 (</w:t>
      </w:r>
      <w:r w:rsidDel="00000000" w:rsidR="00000000" w:rsidRPr="00000000">
        <w:rPr>
          <w:i w:val="1"/>
          <w:iCs w:val="1"/>
          <w:rtl w:val="0"/>
        </w:rPr>
        <w:t xml:space="preserve">"Men should be what they seem"</w:t>
      </w:r>
      <w:r w:rsidDel="00000000" w:rsidR="00000000" w:rsidRPr="00000000">
        <w:rPr>
          <w:rtl w:val="0"/>
        </w:rPr>
        <w:t xml:space="preserve">). Rather than patronizing Hamlet, Iago acknowledges Hamlet's penetrating sorrow, challenging the Prince’s mask.</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Stylometric Delta: $\Delta_{\text{Iago}} = 1.1829$; Address: V-form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rPr/>
      </w:pPr>
      <w:bookmarkStart w:colFirst="0" w:colLast="0" w:name="_j30baivvcf82" w:id="9"/>
      <w:bookmarkEnd w:id="9"/>
      <w:r w:rsidDel="00000000" w:rsidR="00000000" w:rsidRPr="00000000">
        <w:rPr>
          <w:rtl w:val="0"/>
        </w:rPr>
        <w:t xml:space="preserve">Turn 3 [Lines 179–180] — The Fishmonger Parry</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Hamlet (After Hamlet’s retort: </w:t>
      </w:r>
      <w:r w:rsidDel="00000000" w:rsidR="00000000" w:rsidRPr="00000000">
        <w:rPr>
          <w:i w:val="1"/>
          <w:iCs w:val="1"/>
          <w:rtl w:val="0"/>
        </w:rPr>
        <w:t xml:space="preserve">"Excellent well; you are a fishmonger."</w:t>
      </w:r>
      <w:r w:rsidDel="00000000" w:rsidR="00000000" w:rsidRPr="00000000">
        <w:rPr>
          <w:rtl w:val="0"/>
        </w:rPr>
        <w:t xml:space="preserve">)</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Hamlet, Iago</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"Not I, my lord."</w:t>
      </w: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"A fishmonger, my lord? Better to sell honest cod in the market than to traffic in the slippery souls of courtiers. Call me what you list; outward shows of duty are but clothes to hide the naked heart. I am not what I am, my prince, when princes themselves play at shadows."</w:t>
      </w: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is flustered and takes the insult literally. Iago weaponizes Hamlet's metaphor: he agrees that selling fish is cleaner than court politics, directly articulating his ontological motto (</w:t>
      </w:r>
      <w:r w:rsidDel="00000000" w:rsidR="00000000" w:rsidRPr="00000000">
        <w:rPr>
          <w:i w:val="1"/>
          <w:iCs w:val="1"/>
          <w:rtl w:val="0"/>
        </w:rPr>
        <w:t xml:space="preserve">"I am not what I am"</w:t>
      </w:r>
      <w:r w:rsidDel="00000000" w:rsidR="00000000" w:rsidRPr="00000000">
        <w:rPr>
          <w:rtl w:val="0"/>
        </w:rPr>
        <w:t xml:space="preserve">) while accusing Hamlet of playing at shadows.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Address: V-form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 Epistemic Check: Pass.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rPr/>
      </w:pPr>
      <w:bookmarkStart w:colFirst="0" w:colLast="0" w:name="_duv9jvfvjvp1" w:id="10"/>
      <w:bookmarkEnd w:id="10"/>
      <w:r w:rsidDel="00000000" w:rsidR="00000000" w:rsidRPr="00000000">
        <w:rPr>
          <w:rtl w:val="0"/>
        </w:rPr>
        <w:t xml:space="preserve">Turn 4 [Lines 184–185] — Honesty in Elsinore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Hamlet (Responding to: </w:t>
      </w:r>
      <w:r w:rsidDel="00000000" w:rsidR="00000000" w:rsidRPr="00000000">
        <w:rPr>
          <w:i w:val="1"/>
          <w:iCs w:val="1"/>
          <w:rtl w:val="0"/>
        </w:rPr>
        <w:t xml:space="preserve">"Then I would you were so honest a man."</w:t>
      </w:r>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Hamlet, Iago</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"Honest, my lord!"</w:t>
      </w: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"Honest, my lord! Ay, honest! A word tossed about by every fool that wears out his time for provender. Who steals a purse steals trash, but he that filches the mask of honesty in a corrupt court thrives upon the blood of his betters. Is honesty so rare in Denmark?"</w:t>
      </w: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is shocked at the implication that he is dishonest. Iago launches into his discourse on honesty and theft, seamlessly blending the "Good name in man and woman" catechism with the cynical realism of Danish corruption.</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Stylometric Delta: $\Delta_{\text{Iago}} = 0.8742$ vs $\Delta_{\text{Polonius}} = 1.0134$ (Clusters closer to authentic Iago); Epistemic Check: Pass.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rPr/>
      </w:pPr>
      <w:bookmarkStart w:colFirst="0" w:colLast="0" w:name="_2t5xoweaa2bs" w:id="11"/>
      <w:bookmarkEnd w:id="11"/>
      <w:r w:rsidDel="00000000" w:rsidR="00000000" w:rsidRPr="00000000">
        <w:rPr>
          <w:rtl w:val="0"/>
        </w:rPr>
        <w:t xml:space="preserve">Turn 5 [Lines 191–192] — Virtue and the Will</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Hamlet (Responding to Hamlet's: </w:t>
      </w:r>
      <w:r w:rsidDel="00000000" w:rsidR="00000000" w:rsidRPr="00000000">
        <w:rPr>
          <w:i w:val="1"/>
          <w:iCs w:val="1"/>
          <w:rtl w:val="0"/>
        </w:rPr>
        <w:t xml:space="preserve">"Ay, sir; to be honest, as this world goes, is to be one man picked out of ten thousand."</w:t>
      </w:r>
      <w:r w:rsidDel="00000000" w:rsidR="00000000" w:rsidRPr="00000000">
        <w:rPr>
          <w:rtl w:val="0"/>
        </w:rPr>
        <w:t xml:space="preserve">)</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Hamlet, Iago</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"That's very true, my lord."</w:t>
      </w: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"That's very true, my lord; yet in this world, to be honest is to be a gull for daws to peck at. Virtue is a fig, my prince; our wills are gardeners, and if we plant nightshade where the king soweth rye, why, the harvest answereth to the hand that sowed it."</w:t>
      </w: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merely humors Hamlet's cynical quip. Iago responds with genuine intellectual camaraderie, deploying his botanical metaphor of the will from </w:t>
      </w:r>
      <w:r w:rsidDel="00000000" w:rsidR="00000000" w:rsidRPr="00000000">
        <w:rPr>
          <w:i w:val="1"/>
          <w:iCs w:val="1"/>
          <w:rtl w:val="0"/>
        </w:rPr>
        <w:t xml:space="preserve">Othello</w:t>
      </w:r>
      <w:r w:rsidDel="00000000" w:rsidR="00000000" w:rsidRPr="00000000">
        <w:rPr>
          <w:rtl w:val="0"/>
        </w:rPr>
        <w:t xml:space="preserve"> Act 1 Scene 3. He hints obliquely at regicide and treason ("plant nightshade where the king soweth rye"), testing whether Hamlet is contemplating assassination.</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Epistemic Check: Pass; Form: Prose.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rPr/>
      </w:pPr>
      <w:bookmarkStart w:colFirst="0" w:colLast="0" w:name="_bvtwtodgqxjx" w:id="12"/>
      <w:bookmarkEnd w:id="12"/>
      <w:r w:rsidDel="00000000" w:rsidR="00000000" w:rsidRPr="00000000">
        <w:rPr>
          <w:rtl w:val="0"/>
        </w:rPr>
        <w:t xml:space="preserve">Turn 6 [Lines 205–210] — Detecting the Method in the Madness</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Hamlet / Aside</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Hamlet, Iago</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"Though this be madness, yet there is method in't. Will you walk out of the air, my lord?"</w:t>
      </w: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"Though this be called madness, yet there is a sharp and dangerous method in't. Will you walk out of the sun, my lord? Or will you let the sun breed maggots in your grief until the green-eyed monster of revenge doth swallow your peace whole?"</w:t>
      </w: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perceives "method" as a quaint symptom of love-madness. Iago perceives it as tactical preparation for vengeance. He invokes the "green-eyed monster," probing Hamlet’s thirst for revenge and challenging his paralysis.</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Epistemic Check: Pass; Zero narrative spoilers leaked.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v4vr4zhl8wba" w:id="13"/>
      <w:bookmarkEnd w:id="13"/>
      <w:r w:rsidDel="00000000" w:rsidR="00000000" w:rsidRPr="00000000">
        <w:rPr>
          <w:rtl w:val="0"/>
        </w:rPr>
        <w:t xml:space="preserve">4. Simulation 2: Act 3, Scene 1 (Before the Nunnery Scene)</w:t>
      </w:r>
    </w:p>
    <w:p w:rsidR="00000000" w:rsidDel="00000000" w:rsidP="00000000" w:rsidRDefault="00000000" w:rsidRPr="00000000" w14:paraId="00000060">
      <w:pPr>
        <w:rPr/>
      </w:pPr>
      <w:r w:rsidDel="00000000" w:rsidR="00000000" w:rsidRPr="00000000">
        <w:rPr>
          <w:b w:val="1"/>
          <w:bCs w:val="1"/>
          <w:rtl w:val="0"/>
        </w:rPr>
        <w:t xml:space="preserve">Setting:</w:t>
      </w:r>
      <w:r w:rsidDel="00000000" w:rsidR="00000000" w:rsidRPr="00000000">
        <w:rPr>
          <w:rtl w:val="0"/>
        </w:rPr>
        <w:t xml:space="preserve"> A Hall in Elsinore Castle.</w:t>
        <w:br w:type="textWrapping"/>
      </w:r>
      <w:r w:rsidDel="00000000" w:rsidR="00000000" w:rsidRPr="00000000">
        <w:rPr>
          <w:b w:val="1"/>
          <w:bCs w:val="1"/>
          <w:rtl w:val="0"/>
        </w:rPr>
        <w:t xml:space="preserve">Dramaturgical Moment:</w:t>
      </w:r>
      <w:r w:rsidDel="00000000" w:rsidR="00000000" w:rsidRPr="00000000">
        <w:rPr>
          <w:rtl w:val="0"/>
        </w:rPr>
        <w:t xml:space="preserve"> Claudius and Polonius deploy Ophelia with a prayer book to ambush Hamlet and observe whether his madness is caused by love.</w:t>
      </w:r>
    </w:p>
    <w:p w:rsidR="00000000" w:rsidDel="00000000" w:rsidP="00000000" w:rsidRDefault="00000000" w:rsidRPr="00000000" w14:paraId="00000061">
      <w:pPr>
        <w:pStyle w:val="Heading3"/>
        <w:rPr/>
      </w:pPr>
      <w:bookmarkStart w:colFirst="0" w:colLast="0" w:name="_3o4zc74hvc5a" w:id="14"/>
      <w:bookmarkEnd w:id="14"/>
      <w:r w:rsidDel="00000000" w:rsidR="00000000" w:rsidRPr="00000000">
        <w:rPr>
          <w:rtl w:val="0"/>
        </w:rPr>
        <w:t xml:space="preserve">Turn-by-Turn Comparative Analysis</w:t>
      </w:r>
    </w:p>
    <w:p w:rsidR="00000000" w:rsidDel="00000000" w:rsidP="00000000" w:rsidRDefault="00000000" w:rsidRPr="00000000" w14:paraId="00000062">
      <w:pPr>
        <w:pStyle w:val="Heading4"/>
        <w:rPr/>
      </w:pPr>
      <w:bookmarkStart w:colFirst="0" w:colLast="0" w:name="_5fn0wv67hrh5" w:id="15"/>
      <w:bookmarkEnd w:id="15"/>
      <w:r w:rsidDel="00000000" w:rsidR="00000000" w:rsidRPr="00000000">
        <w:rPr>
          <w:rtl w:val="0"/>
        </w:rPr>
        <w:t xml:space="preserve">Turn 1 [Lines 510–518] — The Pious Visage &amp; The Devil</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Ophelia &amp; King Claudius</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Claudius, Ophelia, Iago</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br w:type="textWrapping"/>
      </w:r>
      <w:r w:rsidDel="00000000" w:rsidR="00000000" w:rsidRPr="00000000">
        <w:rPr>
          <w:i w:val="1"/>
          <w:iCs w:val="1"/>
          <w:rtl w:val="0"/>
        </w:rPr>
        <w:t xml:space="preserve">"Ophelia, walk you here. Gracious, so please you, We will bestow ourselves. Read on this book; That show of such an exercise may colour Your loneliness. We are oft to blame in this,—'Tis too much proved—that with devotion's visage And pious action we do sugar o'er The devil himself."</w:t>
      </w: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br w:type="textWrapping"/>
      </w:r>
      <w:r w:rsidDel="00000000" w:rsidR="00000000" w:rsidRPr="00000000">
        <w:rPr>
          <w:i w:val="1"/>
          <w:iCs w:val="1"/>
          <w:rtl w:val="0"/>
        </w:rPr>
        <w:t xml:space="preserve">"Walk you here, maiden; read upon this holy book, that the show of pious devotion may colour your solitariness. We know the craft, gracious liege: with a saint's visage and an eye cast to heaven, the devil himself doth sugar o'er his venom and pass for a prelate. Stand close; the falcon stoopeth to the lure."</w:t>
      </w: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expresses conventional, moralizing self-reproach about using religion as a trap. Iago strips away the moralizing: he celebrates religious hypocrisy as an art form ("We know the craft, gracious liege") and treats Ophelia as mere hunting bait ("the falcon stoopeth to the lure").</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Address: Formal V-form to Claudius (</w:t>
      </w:r>
      <w:r w:rsidDel="00000000" w:rsidR="00000000" w:rsidRPr="00000000">
        <w:rPr>
          <w:rFonts w:ascii="Roboto Mono" w:cs="Roboto Mono" w:eastAsia="Roboto Mono" w:hAnsi="Roboto Mono"/>
          <w:color w:val="188038"/>
          <w:rtl w:val="0"/>
        </w:rPr>
        <w:t xml:space="preserve">COMPLIANT</w:t>
      </w:r>
      <w:r w:rsidDel="00000000" w:rsidR="00000000" w:rsidRPr="00000000">
        <w:rPr>
          <w:rtl w:val="0"/>
        </w:rPr>
        <w:t xml:space="preserve">); Epistemic Check: Pass.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rPr/>
      </w:pPr>
      <w:bookmarkStart w:colFirst="0" w:colLast="0" w:name="_hh12f5dhp27k" w:id="16"/>
      <w:bookmarkEnd w:id="16"/>
      <w:r w:rsidDel="00000000" w:rsidR="00000000" w:rsidRPr="00000000">
        <w:rPr>
          <w:rtl w:val="0"/>
        </w:rPr>
        <w:t xml:space="preserve">Turn 2 [Lines 527–530] — Withdrawing into the Shadows</w:t>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Interlocutor:</w:t>
      </w:r>
      <w:r w:rsidDel="00000000" w:rsidR="00000000" w:rsidRPr="00000000">
        <w:rPr>
          <w:rtl w:val="0"/>
        </w:rPr>
        <w:t xml:space="preserve"> King Claudius</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Active Witnesses:</w:t>
      </w:r>
      <w:r w:rsidDel="00000000" w:rsidR="00000000" w:rsidRPr="00000000">
        <w:rPr>
          <w:rtl w:val="0"/>
        </w:rPr>
        <w:t xml:space="preserve"> King Claudius, Ophelia, Iago</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Shakespeare's Original (Polonius):</w:t>
      </w:r>
      <w:r w:rsidDel="00000000" w:rsidR="00000000" w:rsidRPr="00000000">
        <w:rPr>
          <w:rtl w:val="0"/>
        </w:rPr>
        <w:t xml:space="preserve"> </w:t>
      </w:r>
      <w:r w:rsidDel="00000000" w:rsidR="00000000" w:rsidRPr="00000000">
        <w:rPr>
          <w:i w:val="1"/>
          <w:iCs w:val="1"/>
          <w:rtl w:val="0"/>
        </w:rPr>
        <w:t xml:space="preserve">"I hear him coming: let's withdraw, my lord."</w:t>
      </w: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Upstage Counterfactual (Iago):</w:t>
      </w:r>
      <w:r w:rsidDel="00000000" w:rsidR="00000000" w:rsidRPr="00000000">
        <w:rPr>
          <w:rtl w:val="0"/>
        </w:rPr>
        <w:t xml:space="preserve"> </w:t>
      </w:r>
      <w:r w:rsidDel="00000000" w:rsidR="00000000" w:rsidRPr="00000000">
        <w:rPr>
          <w:i w:val="1"/>
          <w:iCs w:val="1"/>
          <w:rtl w:val="0"/>
        </w:rPr>
        <w:t xml:space="preserve">"Hark, my liege! His footstep falleth upon the stone. Withdraw behind the tapestry; let your royal eye observe from the dark. Speak not, stir not; let the boy unbosom his fever to the maid, while we hold the dagger of the law in our sleeve."</w:t>
      </w: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Dramaturgical Commentary:</w:t>
      </w:r>
      <w:r w:rsidDel="00000000" w:rsidR="00000000" w:rsidRPr="00000000">
        <w:rPr>
          <w:rtl w:val="0"/>
        </w:rPr>
        <w:br w:type="textWrapping"/>
        <w:t xml:space="preserve">Polonius scuttles behind the arras like a domestic meddler. Iago orchestrates the eavesdropping as an ambush, positioning Claudius to observe from the dark while Iago prepares to weaponize whatever Hamlet confesses.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Audit:</w:t>
      </w:r>
      <w:r w:rsidDel="00000000" w:rsidR="00000000" w:rsidRPr="00000000">
        <w:rPr>
          <w:rtl w:val="0"/>
        </w:rPr>
        <w:t xml:space="preserve"> Epistemic Check: Pass; Meter: Prose/Blank Verse cadence.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4dxpx93c9d7t" w:id="17"/>
      <w:bookmarkEnd w:id="17"/>
      <w:r w:rsidDel="00000000" w:rsidR="00000000" w:rsidRPr="00000000">
        <w:rPr>
          <w:rtl w:val="0"/>
        </w:rPr>
        <w:t xml:space="preserve">5. Comparative Multi-Benchmark Performance Summary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Benchmark 1: Falstaff in King 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Benchmark 2: Iago in Hamlet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Cross-Genre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Donor Play &amp; Genre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i w:val="1"/>
                <w:iCs w:val="1"/>
                <w:rtl w:val="0"/>
              </w:rPr>
              <w:t xml:space="preserve">Henry IV</w:t>
            </w:r>
            <w:r w:rsidDel="00000000" w:rsidR="00000000" w:rsidRPr="00000000">
              <w:rPr>
                <w:rtl w:val="0"/>
              </w:rPr>
              <w:t xml:space="preserve"> (History / Comedy)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i w:val="1"/>
                <w:iCs w:val="1"/>
                <w:rtl w:val="0"/>
              </w:rPr>
              <w:t xml:space="preserve">Othello</w:t>
            </w:r>
            <w:r w:rsidDel="00000000" w:rsidR="00000000" w:rsidRPr="00000000">
              <w:rPr>
                <w:rtl w:val="0"/>
              </w:rPr>
              <w:t xml:space="preserve"> (Domestic / Jacobean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Contrasting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Target Play &amp; Genre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i w:val="1"/>
                <w:iCs w:val="1"/>
                <w:rtl w:val="0"/>
              </w:rPr>
              <w:t xml:space="preserve">King Lear</w:t>
            </w:r>
            <w:r w:rsidDel="00000000" w:rsidR="00000000" w:rsidRPr="00000000">
              <w:rPr>
                <w:rtl w:val="0"/>
              </w:rPr>
              <w:t xml:space="preserve"> (Cosmic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i w:val="1"/>
                <w:iCs w:val="1"/>
                <w:rtl w:val="0"/>
              </w:rPr>
              <w:t xml:space="preserve">Hamlet</w:t>
            </w:r>
            <w:r w:rsidDel="00000000" w:rsidR="00000000" w:rsidRPr="00000000">
              <w:rPr>
                <w:rtl w:val="0"/>
              </w:rPr>
              <w:t xml:space="preserve"> (Philosophical Revenge Tragedy)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Contrasting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Total Simulated Turns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6 turns (Acts 1.4 &amp;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8 turns (Acts 2.2 &amp;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14 Turns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Epistemic Leakage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$0.0%$ (0 leaks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$0.0%$ (0 leaks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100% Isolated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Lexical Anachronism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0 modernisms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0 modernisms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100% Period Compliant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Dominant Address 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Blended T-form (comic intimacy)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Strict V-form (Machiavellian deference)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Sociolinguistically Validated</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acor.org/sha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