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rFonts w:ascii="Geo" w:cs="Geo" w:eastAsia="Geo" w:hAnsi="Geo"/>
          <w:sz w:val="38"/>
          <w:szCs w:val="38"/>
        </w:rPr>
      </w:pPr>
      <w:r w:rsidDel="00000000" w:rsidR="00000000" w:rsidRPr="00000000">
        <w:rPr>
          <w:rFonts w:ascii="Geo" w:cs="Geo" w:eastAsia="Geo" w:hAnsi="Geo"/>
          <w:sz w:val="38"/>
          <w:szCs w:val="38"/>
          <w:rtl w:val="0"/>
        </w:rPr>
        <w:t xml:space="preserve">UPSTAGE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Computational Framework for Cross-Play Shakespearean Character Transplantation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/>
      </w:pPr>
      <w:r w:rsidDel="00000000" w:rsidR="00000000" w:rsidRPr="00000000">
        <w:rPr>
          <w:rtl w:val="0"/>
        </w:rPr>
        <w:t xml:space="preserve">Benchmark Studio Live LLM Inspector 37-Play Canon Explorer Cross-Play Matcher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360" w:righ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360" w:lineRule="auto"/>
        <w:ind w:left="360" w:righ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240" w:lineRule="auto"/>
        <w:ind w:left="360" w:right="360" w:firstLine="0"/>
        <w:rPr>
          <w:rFonts w:ascii="Geo" w:cs="Geo" w:eastAsia="Geo" w:hAnsi="Geo"/>
          <w:sz w:val="30"/>
          <w:szCs w:val="30"/>
        </w:rPr>
      </w:pPr>
      <w:r w:rsidDel="00000000" w:rsidR="00000000" w:rsidRPr="00000000">
        <w:rPr>
          <w:rFonts w:ascii="Geo" w:cs="Geo" w:eastAsia="Geo" w:hAnsi="Geo"/>
          <w:sz w:val="30"/>
          <w:szCs w:val="30"/>
          <w:rtl w:val="0"/>
        </w:rPr>
        <w:t xml:space="preserve">Live LLM Transplantation &amp; Reflection Inspector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360" w:right="360" w:firstLine="0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0"/>
          <w:szCs w:val="20"/>
          <w:rtl w:val="0"/>
        </w:rPr>
        <w:t xml:space="preserve">Configure live generation for any dramatic slot. The runtime critic-reflection loop automatically audits drafts for modernisms, epistemic leakage, and pronominal hierarchy, triggering self-healing reflections before final delivery.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360" w:right="360" w:firstLine="0"/>
        <w:rPr/>
      </w:pPr>
      <w:r w:rsidDel="00000000" w:rsidR="00000000" w:rsidRPr="00000000">
        <w:rPr>
          <w:rtl w:val="0"/>
        </w:rPr>
        <w:t xml:space="preserve">Donor Persona Sir John Falstaff (1 &amp; 2 Henry IV) Iago (Othello) Viola / Cesario (Twelfth Night) Lady Macbeth (Macbeth)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360" w:right="360" w:firstLine="0"/>
        <w:rPr/>
      </w:pPr>
      <w:r w:rsidDel="00000000" w:rsidR="00000000" w:rsidRPr="00000000">
        <w:rPr>
          <w:rtl w:val="0"/>
        </w:rPr>
        <w:t xml:space="preserve">Target Slot Prompt / Context Enter the heath during the tempest. Lear has been banished by his daughters and cries out against the storm. Counsel the king.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360" w:right="360" w:firstLine="0"/>
        <w:rPr/>
      </w:pPr>
      <w:r w:rsidDel="00000000" w:rsidR="00000000" w:rsidRPr="00000000">
        <w:rPr>
          <w:rtl w:val="0"/>
        </w:rPr>
        <w:t xml:space="preserve">Inference Mode Standard Period Generation (Verified) Adversarial Self-Healing Test (Injects violation then auto-corrects)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36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Execute Live Transplantation &amp; Audit</w:t>
      </w:r>
    </w:p>
    <w:p w:rsidR="00000000" w:rsidDel="00000000" w:rsidP="00000000" w:rsidRDefault="00000000" w:rsidRPr="00000000" w14:paraId="0000000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55" w:lineRule="auto"/>
        <w:ind w:left="600" w:right="600" w:firstLine="0"/>
        <w:rPr>
          <w:shd w:fill="111722" w:val="clear"/>
        </w:rPr>
      </w:pPr>
      <w:r w:rsidDel="00000000" w:rsidR="00000000" w:rsidRPr="00000000">
        <w:rPr>
          <w:shd w:fill="111722" w:val="clear"/>
          <w:rtl w:val="0"/>
        </w:rPr>
        <w:t xml:space="preserve">Transplanted Speech Turn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600" w:right="600" w:firstLine="0"/>
        <w:rPr>
          <w:shd w:fill="1117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shd w:fill="1117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Canonical Shakespeare DraCor Database (37 Plays | 831k Words)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  <w:tblGridChange w:id="0">
          <w:tblGrid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000000" w:space="0" w:sz="6" w:val="single"/>
            </w:tcBorders>
            <w:shd w:fill="111823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DraCor Slug</w:t>
            </w:r>
          </w:p>
        </w:tc>
        <w:tc>
          <w:tcPr>
            <w:tcBorders>
              <w:bottom w:color="000000" w:space="0" w:sz="6" w:val="single"/>
            </w:tcBorders>
            <w:shd w:fill="111823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Title</w:t>
            </w:r>
          </w:p>
        </w:tc>
        <w:tc>
          <w:tcPr>
            <w:tcBorders>
              <w:bottom w:color="000000" w:space="0" w:sz="6" w:val="single"/>
            </w:tcBorders>
            <w:shd w:fill="111823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Genre</w:t>
            </w:r>
          </w:p>
        </w:tc>
        <w:tc>
          <w:tcPr>
            <w:tcBorders>
              <w:bottom w:color="000000" w:space="0" w:sz="6" w:val="single"/>
            </w:tcBorders>
            <w:shd w:fill="111823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Date</w:t>
            </w:r>
          </w:p>
        </w:tc>
        <w:tc>
          <w:tcPr>
            <w:tcBorders>
              <w:bottom w:color="000000" w:space="0" w:sz="6" w:val="single"/>
            </w:tcBorders>
            <w:shd w:fill="111823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Acts / Sc.</w:t>
            </w:r>
          </w:p>
        </w:tc>
        <w:tc>
          <w:tcPr>
            <w:tcBorders>
              <w:bottom w:color="000000" w:space="0" w:sz="6" w:val="single"/>
            </w:tcBorders>
            <w:shd w:fill="111823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Words</w:t>
            </w:r>
          </w:p>
        </w:tc>
        <w:tc>
          <w:tcPr>
            <w:tcBorders>
              <w:bottom w:color="000000" w:space="0" w:sz="6" w:val="single"/>
            </w:tcBorders>
            <w:shd w:fill="111823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Speakers</w:t>
            </w:r>
          </w:p>
        </w:tc>
        <w:tc>
          <w:tcPr>
            <w:tcBorders>
              <w:bottom w:color="000000" w:space="0" w:sz="6" w:val="single"/>
            </w:tcBorders>
            <w:shd w:fill="111823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Graph Density</w:t>
            </w:r>
          </w:p>
        </w:tc>
        <w:tc>
          <w:tcPr>
            <w:tcBorders>
              <w:bottom w:color="000000" w:space="0" w:sz="6" w:val="single"/>
            </w:tcBorders>
            <w:shd w:fill="111823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Clustering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0" w:before="0" w:line="384.00000572204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360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240" w:lineRule="auto"/>
        <w:ind w:left="360" w:right="360" w:firstLine="0"/>
        <w:rPr>
          <w:rFonts w:ascii="Geo" w:cs="Geo" w:eastAsia="Geo" w:hAnsi="Geo"/>
          <w:sz w:val="30"/>
          <w:szCs w:val="30"/>
        </w:rPr>
      </w:pPr>
      <w:r w:rsidDel="00000000" w:rsidR="00000000" w:rsidRPr="00000000">
        <w:rPr>
          <w:rFonts w:ascii="Geo" w:cs="Geo" w:eastAsia="Geo" w:hAnsi="Geo"/>
          <w:sz w:val="30"/>
          <w:szCs w:val="30"/>
          <w:rtl w:val="0"/>
        </w:rPr>
        <w:t xml:space="preserve">Automated Cross-Play Transplantation Matcher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360" w:right="360" w:firstLine="0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0"/>
          <w:szCs w:val="20"/>
          <w:rtl w:val="0"/>
        </w:rPr>
        <w:t xml:space="preserve">Calculates the Centrality Gap Δ = |C</w:t>
      </w:r>
      <w:r w:rsidDel="00000000" w:rsidR="00000000" w:rsidRPr="00000000">
        <w:rPr>
          <w:sz w:val="20"/>
          <w:szCs w:val="20"/>
          <w:vertAlign w:val="subscript"/>
          <w:rtl w:val="0"/>
        </w:rPr>
        <w:t xml:space="preserve">D</w:t>
      </w:r>
      <w:r w:rsidDel="00000000" w:rsidR="00000000" w:rsidRPr="00000000">
        <w:rPr>
          <w:sz w:val="20"/>
          <w:szCs w:val="20"/>
          <w:rtl w:val="0"/>
        </w:rPr>
        <w:t xml:space="preserve"> - C</w:t>
      </w:r>
      <w:r w:rsidDel="00000000" w:rsidR="00000000" w:rsidRPr="00000000">
        <w:rPr>
          <w:sz w:val="20"/>
          <w:szCs w:val="20"/>
          <w:vertAlign w:val="subscript"/>
          <w:rtl w:val="0"/>
        </w:rPr>
        <w:t xml:space="preserve">T</w:t>
      </w:r>
      <w:r w:rsidDel="00000000" w:rsidR="00000000" w:rsidRPr="00000000">
        <w:rPr>
          <w:sz w:val="20"/>
          <w:szCs w:val="20"/>
          <w:rtl w:val="0"/>
        </w:rPr>
        <w:t xml:space="preserve">| across the 37-play canon to recommend mathematically compatible target roles across genres.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360" w:right="360" w:firstLine="0"/>
        <w:rPr/>
      </w:pPr>
      <w:r w:rsidDel="00000000" w:rsidR="00000000" w:rsidRPr="00000000">
        <w:rPr>
          <w:rtl w:val="0"/>
        </w:rPr>
        <w:t xml:space="preserve">Find Transplantation Matches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360" w:right="36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Ind w:w="36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000000" w:space="0" w:sz="6" w:val="single"/>
            </w:tcBorders>
            <w:shd w:fill="111823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Donor Character</w:t>
            </w:r>
          </w:p>
        </w:tc>
        <w:tc>
          <w:tcPr>
            <w:tcBorders>
              <w:bottom w:color="000000" w:space="0" w:sz="6" w:val="single"/>
            </w:tcBorders>
            <w:shd w:fill="111823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Donor Play &amp; Genre</w:t>
            </w:r>
          </w:p>
        </w:tc>
        <w:tc>
          <w:tcPr>
            <w:tcBorders>
              <w:bottom w:color="000000" w:space="0" w:sz="6" w:val="single"/>
            </w:tcBorders>
            <w:shd w:fill="111823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Recommended Target</w:t>
            </w:r>
          </w:p>
        </w:tc>
        <w:tc>
          <w:tcPr>
            <w:tcBorders>
              <w:bottom w:color="000000" w:space="0" w:sz="6" w:val="single"/>
            </w:tcBorders>
            <w:shd w:fill="111823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Target Play &amp; Genre</w:t>
            </w:r>
          </w:p>
        </w:tc>
        <w:tc>
          <w:tcPr>
            <w:tcBorders>
              <w:bottom w:color="000000" w:space="0" w:sz="6" w:val="single"/>
            </w:tcBorders>
            <w:shd w:fill="111823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Centrality Gap (Δ)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0" w:before="0" w:line="384.0000057220459" w:lineRule="auto"/>
              <w:ind w:left="360" w:right="36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90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Geo">
    <w:embedRegular w:fontKey="{00000000-0000-0000-0000-000000000000}" r:id="rId1" w:subsetted="0"/>
    <w:embedItalic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sz w:val="22"/>
        <w:szCs w:val="22"/>
      </w:rPr>
    </w:rPrDefault>
    <w:pPrDefault>
      <w:pPr>
        <w:widowControl w:val="0"/>
        <w:spacing w:after="900" w:line="384.00000572204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eo-regular.ttf"/><Relationship Id="rId2" Type="http://schemas.openxmlformats.org/officeDocument/2006/relationships/font" Target="fonts/Geo-italic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