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5BF3" w14:textId="77777777" w:rsidR="005D5DA7"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Fredrick</w:t>
      </w:r>
    </w:p>
    <w:p w14:paraId="07145B96" w14:textId="77777777" w:rsidR="00671265" w:rsidRPr="005C5A4E" w:rsidRDefault="00671265" w:rsidP="005D38D2">
      <w:pPr>
        <w:spacing w:line="360" w:lineRule="auto"/>
        <w:jc w:val="center"/>
        <w:rPr>
          <w:rFonts w:ascii="Times New Roman" w:hAnsi="Times New Roman" w:cs="Times New Roman"/>
        </w:rPr>
      </w:pPr>
    </w:p>
    <w:p w14:paraId="330A48F5" w14:textId="77777777" w:rsidR="00671265"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Admission number</w:t>
      </w:r>
    </w:p>
    <w:p w14:paraId="2C9DB313" w14:textId="77777777" w:rsidR="00671265" w:rsidRPr="005C5A4E" w:rsidRDefault="00671265" w:rsidP="005D38D2">
      <w:pPr>
        <w:spacing w:line="360" w:lineRule="auto"/>
        <w:jc w:val="center"/>
        <w:rPr>
          <w:rFonts w:ascii="Times New Roman" w:hAnsi="Times New Roman" w:cs="Times New Roman"/>
        </w:rPr>
      </w:pPr>
    </w:p>
    <w:p w14:paraId="38EBB219" w14:textId="77777777" w:rsidR="00671265" w:rsidRPr="005C5A4E" w:rsidRDefault="00671265" w:rsidP="005D38D2">
      <w:pPr>
        <w:spacing w:line="360" w:lineRule="auto"/>
        <w:jc w:val="center"/>
        <w:rPr>
          <w:rFonts w:ascii="Times New Roman" w:hAnsi="Times New Roman" w:cs="Times New Roman"/>
        </w:rPr>
      </w:pPr>
    </w:p>
    <w:p w14:paraId="451C4CE3" w14:textId="77777777" w:rsidR="00671265" w:rsidRPr="005C5A4E" w:rsidRDefault="00671265" w:rsidP="005D38D2">
      <w:pPr>
        <w:spacing w:line="360" w:lineRule="auto"/>
        <w:jc w:val="center"/>
        <w:rPr>
          <w:rFonts w:ascii="Times New Roman" w:hAnsi="Times New Roman" w:cs="Times New Roman"/>
        </w:rPr>
      </w:pPr>
    </w:p>
    <w:p w14:paraId="69BE7834" w14:textId="77777777" w:rsidR="00671265" w:rsidRPr="005C5A4E" w:rsidRDefault="00671265" w:rsidP="005D38D2">
      <w:pPr>
        <w:spacing w:line="360" w:lineRule="auto"/>
        <w:jc w:val="center"/>
        <w:rPr>
          <w:rFonts w:ascii="Times New Roman" w:hAnsi="Times New Roman" w:cs="Times New Roman"/>
        </w:rPr>
      </w:pPr>
    </w:p>
    <w:p w14:paraId="4B1657A1" w14:textId="77777777" w:rsidR="00671265" w:rsidRPr="005C5A4E" w:rsidRDefault="00671265" w:rsidP="005D38D2">
      <w:pPr>
        <w:spacing w:line="360" w:lineRule="auto"/>
        <w:jc w:val="center"/>
        <w:rPr>
          <w:rFonts w:ascii="Times New Roman" w:hAnsi="Times New Roman" w:cs="Times New Roman"/>
        </w:rPr>
      </w:pPr>
    </w:p>
    <w:p w14:paraId="332C952E" w14:textId="77777777" w:rsidR="00671265" w:rsidRPr="005C5A4E" w:rsidRDefault="00671265" w:rsidP="005D38D2">
      <w:pPr>
        <w:spacing w:line="360" w:lineRule="auto"/>
        <w:jc w:val="center"/>
        <w:rPr>
          <w:rFonts w:ascii="Times New Roman" w:hAnsi="Times New Roman" w:cs="Times New Roman"/>
        </w:rPr>
      </w:pPr>
      <w:r w:rsidRPr="005C5A4E">
        <w:rPr>
          <w:rFonts w:ascii="Times New Roman" w:hAnsi="Times New Roman" w:cs="Times New Roman"/>
        </w:rPr>
        <w:t>18</w:t>
      </w:r>
      <w:r w:rsidRPr="005C5A4E">
        <w:rPr>
          <w:rFonts w:ascii="Times New Roman" w:hAnsi="Times New Roman" w:cs="Times New Roman"/>
          <w:vertAlign w:val="superscript"/>
        </w:rPr>
        <w:t>th</w:t>
      </w:r>
      <w:r w:rsidRPr="005C5A4E">
        <w:rPr>
          <w:rFonts w:ascii="Times New Roman" w:hAnsi="Times New Roman" w:cs="Times New Roman"/>
        </w:rPr>
        <w:t xml:space="preserve"> March 2024</w:t>
      </w:r>
    </w:p>
    <w:p w14:paraId="5063C972"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br w:type="page"/>
      </w:r>
    </w:p>
    <w:p w14:paraId="1F33FC0C" w14:textId="77777777" w:rsidR="005C5A4E" w:rsidRPr="00EA3277" w:rsidRDefault="00671265" w:rsidP="00EA3277">
      <w:pPr>
        <w:pStyle w:val="Heading1"/>
        <w:spacing w:line="360" w:lineRule="auto"/>
        <w:jc w:val="both"/>
        <w:rPr>
          <w:rFonts w:ascii="Times New Roman" w:hAnsi="Times New Roman" w:cs="Times New Roman"/>
        </w:rPr>
      </w:pPr>
      <w:r w:rsidRPr="005C5A4E">
        <w:rPr>
          <w:rFonts w:ascii="Times New Roman" w:hAnsi="Times New Roman" w:cs="Times New Roman"/>
        </w:rPr>
        <w:lastRenderedPageBreak/>
        <w:t>Case study of Business Analysis: In case of Cunningham Holdings Limited</w:t>
      </w:r>
    </w:p>
    <w:p w14:paraId="285925D6" w14:textId="77777777" w:rsidR="0085523E" w:rsidRPr="005D38D2" w:rsidRDefault="00671265"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1: Analysis of Current Pricing among Accommodation Brands</w:t>
      </w:r>
    </w:p>
    <w:p w14:paraId="7F0D5589"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t>The data presents the average weekly rates of accommodations categorized by brand:</w:t>
      </w:r>
      <w:r w:rsidR="0085523E" w:rsidRPr="005C5A4E">
        <w:rPr>
          <w:rFonts w:ascii="Times New Roman" w:hAnsi="Times New Roman" w:cs="Times New Roman"/>
        </w:rPr>
        <w:t xml:space="preserve"> </w:t>
      </w:r>
    </w:p>
    <w:p w14:paraId="3D975DF5" w14:textId="77777777" w:rsidR="00671265" w:rsidRPr="005C5A4E" w:rsidRDefault="00671265" w:rsidP="005C5A4E">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Classic: The average price for 48 accommodations in this category is $201.46.</w:t>
      </w:r>
    </w:p>
    <w:p w14:paraId="72FC5D23" w14:textId="77777777" w:rsidR="00671265" w:rsidRPr="005C5A4E" w:rsidRDefault="00671265" w:rsidP="005C5A4E">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Cottage: With an average price of $202.66 across 48 accommodations.</w:t>
      </w:r>
    </w:p>
    <w:p w14:paraId="568DFF73" w14:textId="77777777" w:rsidR="00EA3277" w:rsidRDefault="00671265" w:rsidP="00EA3277">
      <w:pPr>
        <w:pStyle w:val="ListParagraph"/>
        <w:numPr>
          <w:ilvl w:val="0"/>
          <w:numId w:val="3"/>
        </w:numPr>
        <w:spacing w:line="360" w:lineRule="auto"/>
        <w:jc w:val="both"/>
        <w:rPr>
          <w:rFonts w:ascii="Times New Roman" w:hAnsi="Times New Roman" w:cs="Times New Roman"/>
        </w:rPr>
      </w:pPr>
      <w:r w:rsidRPr="005C5A4E">
        <w:rPr>
          <w:rFonts w:ascii="Times New Roman" w:hAnsi="Times New Roman" w:cs="Times New Roman"/>
        </w:rPr>
        <w:t>Resort: Similarly, the average price for 48 accommodations under this brand is $200.27.</w:t>
      </w:r>
    </w:p>
    <w:p w14:paraId="208DC2CF" w14:textId="77777777" w:rsidR="00671265" w:rsidRPr="00EA3277" w:rsidRDefault="00EA3277" w:rsidP="00EA3277">
      <w:pPr>
        <w:spacing w:line="360" w:lineRule="auto"/>
        <w:ind w:left="360"/>
        <w:jc w:val="both"/>
        <w:rPr>
          <w:rFonts w:ascii="Times New Roman" w:hAnsi="Times New Roman" w:cs="Times New Roman"/>
        </w:rPr>
      </w:pPr>
      <w:r w:rsidRPr="00EA3277">
        <w:rPr>
          <w:rFonts w:ascii="Times New Roman" w:hAnsi="Times New Roman" w:cs="Times New Roman"/>
        </w:rPr>
        <w:t xml:space="preserve"> </w:t>
      </w:r>
      <w:r w:rsidR="0085523E" w:rsidRPr="00EA3277">
        <w:rPr>
          <w:rFonts w:ascii="Times New Roman" w:hAnsi="Times New Roman" w:cs="Times New Roman"/>
        </w:rPr>
        <w:t>Insights:</w:t>
      </w:r>
    </w:p>
    <w:p w14:paraId="7977457B" w14:textId="77777777" w:rsidR="00671265" w:rsidRPr="005C5A4E" w:rsidRDefault="00671265" w:rsidP="005C5A4E">
      <w:pPr>
        <w:pStyle w:val="ListParagraph"/>
        <w:numPr>
          <w:ilvl w:val="0"/>
          <w:numId w:val="4"/>
        </w:numPr>
        <w:spacing w:line="360" w:lineRule="auto"/>
        <w:jc w:val="both"/>
        <w:rPr>
          <w:rFonts w:ascii="Times New Roman" w:hAnsi="Times New Roman" w:cs="Times New Roman"/>
        </w:rPr>
      </w:pPr>
      <w:r w:rsidRPr="005C5A4E">
        <w:rPr>
          <w:rFonts w:ascii="Times New Roman" w:hAnsi="Times New Roman" w:cs="Times New Roman"/>
        </w:rPr>
        <w:t>The Cottage accommodations have the highest average price among the three brands, followed closely by Classic.</w:t>
      </w:r>
    </w:p>
    <w:p w14:paraId="6FB1680E" w14:textId="77777777" w:rsidR="00671265" w:rsidRPr="005D38D2" w:rsidRDefault="00671265" w:rsidP="005C5A4E">
      <w:pPr>
        <w:pStyle w:val="ListParagraph"/>
        <w:numPr>
          <w:ilvl w:val="0"/>
          <w:numId w:val="4"/>
        </w:numPr>
        <w:spacing w:line="360" w:lineRule="auto"/>
        <w:jc w:val="both"/>
        <w:rPr>
          <w:rFonts w:ascii="Times New Roman" w:hAnsi="Times New Roman" w:cs="Times New Roman"/>
        </w:rPr>
      </w:pPr>
      <w:r w:rsidRPr="005C5A4E">
        <w:rPr>
          <w:rFonts w:ascii="Times New Roman" w:hAnsi="Times New Roman" w:cs="Times New Roman"/>
        </w:rPr>
        <w:t>Resort accommodations have the lowest average price, but the difference in pricing among the three brands is relatively minor.</w:t>
      </w:r>
    </w:p>
    <w:p w14:paraId="03F1E257" w14:textId="77777777" w:rsidR="00671265" w:rsidRPr="005C5A4E" w:rsidRDefault="00671265" w:rsidP="005C5A4E">
      <w:pPr>
        <w:spacing w:line="360" w:lineRule="auto"/>
        <w:jc w:val="both"/>
        <w:rPr>
          <w:rFonts w:ascii="Times New Roman" w:hAnsi="Times New Roman" w:cs="Times New Roman"/>
        </w:rPr>
      </w:pPr>
      <w:r w:rsidRPr="005C5A4E">
        <w:rPr>
          <w:rFonts w:ascii="Times New Roman" w:hAnsi="Times New Roman" w:cs="Times New Roman"/>
        </w:rPr>
        <w:t xml:space="preserve">The provided data offers insights into the average weekly rates of accommodation brands across different states. </w:t>
      </w:r>
    </w:p>
    <w:p w14:paraId="7184E3D1" w14:textId="77777777" w:rsidR="00671265" w:rsidRPr="005C5A4E" w:rsidRDefault="00671265" w:rsidP="005C5A4E">
      <w:pPr>
        <w:pStyle w:val="ListParagraph"/>
        <w:numPr>
          <w:ilvl w:val="0"/>
          <w:numId w:val="2"/>
        </w:numPr>
        <w:spacing w:line="360" w:lineRule="auto"/>
        <w:jc w:val="both"/>
        <w:rPr>
          <w:rFonts w:ascii="Times New Roman" w:hAnsi="Times New Roman" w:cs="Times New Roman"/>
        </w:rPr>
      </w:pPr>
      <w:r w:rsidRPr="005C5A4E">
        <w:rPr>
          <w:rFonts w:ascii="Times New Roman" w:hAnsi="Times New Roman" w:cs="Times New Roman"/>
        </w:rPr>
        <w:t>Classic: The average price in New South Wales (NSW) is $201.71, with 16 accommodations counted, while in Victoria (VIC), it stands at $201.34, with 32 accommodations.</w:t>
      </w:r>
    </w:p>
    <w:p w14:paraId="1224BC52" w14:textId="77777777" w:rsidR="00EA3277" w:rsidRDefault="00671265" w:rsidP="00EA3277">
      <w:pPr>
        <w:pStyle w:val="ListParagraph"/>
        <w:numPr>
          <w:ilvl w:val="0"/>
          <w:numId w:val="2"/>
        </w:numPr>
        <w:spacing w:line="360" w:lineRule="auto"/>
        <w:jc w:val="both"/>
        <w:rPr>
          <w:rFonts w:ascii="Times New Roman" w:hAnsi="Times New Roman" w:cs="Times New Roman"/>
        </w:rPr>
      </w:pPr>
      <w:r w:rsidRPr="005C5A4E">
        <w:rPr>
          <w:rFonts w:ascii="Times New Roman" w:hAnsi="Times New Roman" w:cs="Times New Roman"/>
        </w:rPr>
        <w:t>Cottage: In NSW, the average price is slightly higher at $202.09, with 16 accommodations, while in Queensland (QLD), it rises to $202.94, with 32 accommodations.</w:t>
      </w:r>
    </w:p>
    <w:p w14:paraId="26593EC7" w14:textId="77777777" w:rsidR="0085523E" w:rsidRPr="005C5A4E" w:rsidRDefault="00EA3277" w:rsidP="00EA3277">
      <w:pPr>
        <w:pStyle w:val="Heading2"/>
      </w:pPr>
      <w:r w:rsidRPr="005C5A4E">
        <w:t xml:space="preserve"> </w:t>
      </w:r>
      <w:r w:rsidR="0085523E" w:rsidRPr="005C5A4E">
        <w:t>Issue 2: Analysis of Price Differentiation Among Accommodation Brands</w:t>
      </w:r>
    </w:p>
    <w:p w14:paraId="48CA197B" w14:textId="77777777" w:rsidR="0085523E" w:rsidRPr="005C5A4E" w:rsidRDefault="0085523E" w:rsidP="005C5A4E">
      <w:pPr>
        <w:spacing w:line="360" w:lineRule="auto"/>
        <w:jc w:val="both"/>
        <w:rPr>
          <w:rFonts w:ascii="Times New Roman" w:hAnsi="Times New Roman" w:cs="Times New Roman"/>
        </w:rPr>
      </w:pPr>
    </w:p>
    <w:p w14:paraId="0C405E93"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In this case a formula for checking whether the row belongs to cottage, classic or resort was used. The if statement would only return the price if the it met the criteria for that column and in this case it would for example return the price only if was resort therefore 1 in the brand column</w:t>
      </w:r>
    </w:p>
    <w:p w14:paraId="1C78ED8B" w14:textId="77777777" w:rsidR="0085523E" w:rsidRPr="005C5A4E" w:rsidRDefault="0085523E" w:rsidP="005C5A4E">
      <w:pPr>
        <w:spacing w:line="360" w:lineRule="auto"/>
        <w:jc w:val="both"/>
        <w:rPr>
          <w:rFonts w:ascii="Times New Roman" w:hAnsi="Times New Roman" w:cs="Times New Roman"/>
        </w:rPr>
      </w:pPr>
    </w:p>
    <w:p w14:paraId="663DB38D" w14:textId="77777777" w:rsidR="0085523E" w:rsidRPr="005C5A4E" w:rsidRDefault="0085523E" w:rsidP="005C5A4E">
      <w:pPr>
        <w:spacing w:line="360" w:lineRule="auto"/>
        <w:jc w:val="both"/>
        <w:rPr>
          <w:rFonts w:ascii="Times New Roman" w:hAnsi="Times New Roman" w:cs="Times New Roman"/>
        </w:rPr>
      </w:pPr>
    </w:p>
    <w:p w14:paraId="681E220E"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lastRenderedPageBreak/>
        <w:t>Analysis Method:</w:t>
      </w:r>
    </w:p>
    <w:p w14:paraId="670D5A43"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An ANOVA (Analysis of Variance) test was conducted to analyze the price differentiation among the Resort, Cottage, and Classic accommodation brands. ANOVA was chosen as it is suitable for comparing means of three or more groups.</w:t>
      </w:r>
    </w:p>
    <w:p w14:paraId="064C9AC1"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t>Insights:</w:t>
      </w:r>
    </w:p>
    <w:p w14:paraId="43D98C7E" w14:textId="77777777" w:rsidR="0085523E"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The ANOVA results indicate a significant difference in pricing among the accommodation brands (F(2, 138) = 8.43, p &lt; 0.001). The between-groups variance (SS) is 153.98, while the within-groups variance is 1259.69. This suggests that the means of at least one pair of brands (Resort, Cottage, or Classic) are significantly different.</w:t>
      </w:r>
    </w:p>
    <w:p w14:paraId="0BEFA853" w14:textId="77777777" w:rsidR="0085523E" w:rsidRPr="005C5A4E" w:rsidRDefault="0085523E" w:rsidP="005C5A4E">
      <w:pPr>
        <w:pStyle w:val="Heading3"/>
        <w:spacing w:line="360" w:lineRule="auto"/>
        <w:jc w:val="both"/>
        <w:rPr>
          <w:rFonts w:ascii="Times New Roman" w:hAnsi="Times New Roman" w:cs="Times New Roman"/>
        </w:rPr>
      </w:pPr>
      <w:r w:rsidRPr="005C5A4E">
        <w:rPr>
          <w:rFonts w:ascii="Times New Roman" w:hAnsi="Times New Roman" w:cs="Times New Roman"/>
        </w:rPr>
        <w:t>Conclusion:</w:t>
      </w:r>
    </w:p>
    <w:p w14:paraId="041936DF" w14:textId="77777777" w:rsidR="00195395" w:rsidRPr="005C5A4E" w:rsidRDefault="0085523E" w:rsidP="005C5A4E">
      <w:pPr>
        <w:spacing w:line="360" w:lineRule="auto"/>
        <w:jc w:val="both"/>
        <w:rPr>
          <w:rFonts w:ascii="Times New Roman" w:hAnsi="Times New Roman" w:cs="Times New Roman"/>
        </w:rPr>
      </w:pPr>
      <w:r w:rsidRPr="005C5A4E">
        <w:rPr>
          <w:rFonts w:ascii="Times New Roman" w:hAnsi="Times New Roman" w:cs="Times New Roman"/>
        </w:rPr>
        <w:t>Based on the ANOVA results and the alpha value of 0.05, we reject the null hypothesis (H0) that the means of all accommodation brands are equal. Therefore, we conclude that there is a significant price differentiation among the Resort, Cottage, and Classic brands.</w:t>
      </w:r>
    </w:p>
    <w:p w14:paraId="565ABDC3" w14:textId="77777777" w:rsidR="00195395" w:rsidRPr="0095537A" w:rsidRDefault="0085523E"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3: State Factor Analysis: Price Variation Across NSW, QLD, and VIC</w:t>
      </w:r>
    </w:p>
    <w:p w14:paraId="722EB6E1" w14:textId="77777777" w:rsidR="00195395" w:rsidRPr="005C5A4E" w:rsidRDefault="00195395" w:rsidP="005C5A4E">
      <w:pPr>
        <w:pStyle w:val="Heading3"/>
        <w:spacing w:line="360" w:lineRule="auto"/>
        <w:jc w:val="both"/>
        <w:rPr>
          <w:rFonts w:ascii="Times New Roman" w:hAnsi="Times New Roman" w:cs="Times New Roman"/>
        </w:rPr>
      </w:pPr>
      <w:r w:rsidRPr="005C5A4E">
        <w:rPr>
          <w:rFonts w:ascii="Times New Roman" w:hAnsi="Times New Roman" w:cs="Times New Roman"/>
        </w:rPr>
        <w:t>Method Used</w:t>
      </w:r>
    </w:p>
    <w:p w14:paraId="052ADC2A" w14:textId="77777777" w:rsidR="00195395" w:rsidRPr="005C5A4E" w:rsidRDefault="00195395" w:rsidP="005C5A4E">
      <w:pPr>
        <w:spacing w:line="360" w:lineRule="auto"/>
        <w:jc w:val="both"/>
        <w:rPr>
          <w:rFonts w:ascii="Times New Roman" w:hAnsi="Times New Roman" w:cs="Times New Roman"/>
        </w:rPr>
      </w:pPr>
      <w:r w:rsidRPr="005C5A4E">
        <w:rPr>
          <w:rFonts w:ascii="Times New Roman" w:hAnsi="Times New Roman" w:cs="Times New Roman"/>
        </w:rPr>
        <w:t>Two-Factor ANOVA with Replication was employed to assess the pricing differences among the Resort, Cottage, and Classic accommodation brands across the states of NSW, QLD, and VIC.</w:t>
      </w:r>
    </w:p>
    <w:p w14:paraId="584CE5A3" w14:textId="77777777" w:rsidR="00195395" w:rsidRPr="005C5A4E" w:rsidRDefault="00195395" w:rsidP="005C5A4E">
      <w:pPr>
        <w:spacing w:line="360" w:lineRule="auto"/>
        <w:jc w:val="both"/>
        <w:rPr>
          <w:rFonts w:ascii="Times New Roman" w:hAnsi="Times New Roman" w:cs="Times New Roman"/>
        </w:rPr>
      </w:pPr>
      <w:r w:rsidRPr="005C5A4E">
        <w:rPr>
          <w:rFonts w:ascii="Times New Roman" w:hAnsi="Times New Roman" w:cs="Times New Roman"/>
        </w:rPr>
        <w:t>ANOVA was chosen as it allows for the comparison of means across multiple groups simultaneously, making it suitable for analyzing the pricing variations among different accommodation brands and states.</w:t>
      </w:r>
    </w:p>
    <w:p w14:paraId="191288C4" w14:textId="77777777" w:rsidR="00195395" w:rsidRPr="005C5A4E" w:rsidRDefault="00195395" w:rsidP="005C5A4E">
      <w:pPr>
        <w:pStyle w:val="Heading3"/>
        <w:spacing w:line="360" w:lineRule="auto"/>
        <w:jc w:val="both"/>
        <w:rPr>
          <w:rFonts w:ascii="Times New Roman" w:hAnsi="Times New Roman" w:cs="Times New Roman"/>
        </w:rPr>
      </w:pPr>
      <w:r w:rsidRPr="005C5A4E">
        <w:rPr>
          <w:rFonts w:ascii="Times New Roman" w:hAnsi="Times New Roman" w:cs="Times New Roman"/>
        </w:rPr>
        <w:t>Insights</w:t>
      </w:r>
    </w:p>
    <w:p w14:paraId="771585EA" w14:textId="77777777" w:rsidR="00EA3277" w:rsidRDefault="00195395" w:rsidP="00EA3277">
      <w:pPr>
        <w:spacing w:line="360" w:lineRule="auto"/>
        <w:jc w:val="both"/>
        <w:rPr>
          <w:rFonts w:ascii="Times New Roman" w:hAnsi="Times New Roman" w:cs="Times New Roman"/>
        </w:rPr>
      </w:pPr>
      <w:r w:rsidRPr="005C5A4E">
        <w:rPr>
          <w:rFonts w:ascii="Times New Roman" w:hAnsi="Times New Roman" w:cs="Times New Roman"/>
        </w:rPr>
        <w:t>The ANOVA results reveal a significant difference in pricing among the accommodation brands acr</w:t>
      </w:r>
      <w:r w:rsidR="00EA3277">
        <w:rPr>
          <w:rFonts w:ascii="Times New Roman" w:hAnsi="Times New Roman" w:cs="Times New Roman"/>
        </w:rPr>
        <w:t>oss different states (p &lt; 0.05)</w:t>
      </w:r>
      <w:r w:rsidRPr="005C5A4E">
        <w:rPr>
          <w:rFonts w:ascii="Times New Roman" w:hAnsi="Times New Roman" w:cs="Times New Roman"/>
        </w:rPr>
        <w:t>.</w:t>
      </w:r>
    </w:p>
    <w:p w14:paraId="0FBF637D" w14:textId="77777777" w:rsidR="00195395" w:rsidRPr="005C5A4E" w:rsidRDefault="00195395" w:rsidP="00EA3277">
      <w:pPr>
        <w:spacing w:line="360" w:lineRule="auto"/>
        <w:jc w:val="both"/>
        <w:rPr>
          <w:rFonts w:ascii="Times New Roman" w:hAnsi="Times New Roman" w:cs="Times New Roman"/>
        </w:rPr>
      </w:pPr>
      <w:r w:rsidRPr="005C5A4E">
        <w:rPr>
          <w:rFonts w:ascii="Times New Roman" w:hAnsi="Times New Roman" w:cs="Times New Roman"/>
        </w:rPr>
        <w:t xml:space="preserve"> Based on the findings, we reject the null hypothesis, suggesting that at least one of the means for Resort, Cottage, and Classic accommodation brands is significantly different across the states. Therefore, there is evidence to support the hypothesis that there is a significant difference in pricing among the accommodation brands across different states.</w:t>
      </w:r>
    </w:p>
    <w:p w14:paraId="3C586117" w14:textId="77777777" w:rsidR="00195395" w:rsidRPr="005D38D2" w:rsidRDefault="00195395" w:rsidP="005C5A4E">
      <w:pPr>
        <w:pStyle w:val="Heading2"/>
        <w:spacing w:line="360" w:lineRule="auto"/>
        <w:jc w:val="both"/>
        <w:rPr>
          <w:rFonts w:ascii="Times New Roman" w:hAnsi="Times New Roman" w:cs="Times New Roman"/>
        </w:rPr>
      </w:pPr>
      <w:r w:rsidRPr="005C5A4E">
        <w:rPr>
          <w:rFonts w:ascii="Times New Roman" w:hAnsi="Times New Roman" w:cs="Times New Roman"/>
        </w:rPr>
        <w:lastRenderedPageBreak/>
        <w:t>Issue 4: Investigation of Price Differences Across Locations and Accommodation Brands</w:t>
      </w:r>
    </w:p>
    <w:p w14:paraId="25918F6A"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Analysis Method</w:t>
      </w:r>
    </w:p>
    <w:p w14:paraId="5C37AA1A"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Two-Factor ANOVA with Replication was employed to analyze the data.</w:t>
      </w:r>
    </w:p>
    <w:p w14:paraId="5E85840E"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This method was chosen because it allows for the examination of the effects of two categorical independent variables (location and accommodation brand) on a continuous dependent variable (average price).</w:t>
      </w:r>
    </w:p>
    <w:p w14:paraId="4327FA68"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ANOVA helps determine whether there are significant differences in average prices across different locations and accommodation types.</w:t>
      </w:r>
    </w:p>
    <w:p w14:paraId="6FBE4224"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 xml:space="preserve">Findings and Insights: </w:t>
      </w:r>
    </w:p>
    <w:p w14:paraId="70FC6187" w14:textId="77777777" w:rsidR="005C5A4E" w:rsidRPr="005C5A4E" w:rsidRDefault="005C5A4E" w:rsidP="00EA3277">
      <w:pPr>
        <w:spacing w:line="360" w:lineRule="auto"/>
        <w:jc w:val="both"/>
        <w:rPr>
          <w:rFonts w:ascii="Times New Roman" w:hAnsi="Times New Roman" w:cs="Times New Roman"/>
        </w:rPr>
      </w:pPr>
      <w:r w:rsidRPr="005C5A4E">
        <w:rPr>
          <w:rFonts w:ascii="Times New Roman" w:hAnsi="Times New Roman" w:cs="Times New Roman"/>
        </w:rPr>
        <w:t>The analysis revealed distinct average prices for Resort, Cottage, and Classic accommodations across metropolitan and regional cities.</w:t>
      </w:r>
    </w:p>
    <w:p w14:paraId="1D365B07" w14:textId="77777777" w:rsidR="005C5A4E" w:rsidRPr="005C5A4E" w:rsidRDefault="005C5A4E" w:rsidP="00EA3277">
      <w:pPr>
        <w:spacing w:line="360" w:lineRule="auto"/>
        <w:jc w:val="both"/>
        <w:rPr>
          <w:rFonts w:ascii="Times New Roman" w:hAnsi="Times New Roman" w:cs="Times New Roman"/>
        </w:rPr>
      </w:pPr>
      <w:r w:rsidRPr="005C5A4E">
        <w:rPr>
          <w:rFonts w:ascii="Times New Roman" w:hAnsi="Times New Roman" w:cs="Times New Roman"/>
        </w:rPr>
        <w:t>While there is a significant difference in average prices among accommodation types across different locations, the interaction effect between location and accommo</w:t>
      </w:r>
      <w:r w:rsidR="00EA3277">
        <w:rPr>
          <w:rFonts w:ascii="Times New Roman" w:hAnsi="Times New Roman" w:cs="Times New Roman"/>
        </w:rPr>
        <w:t>dation brand is not significant</w:t>
      </w:r>
      <w:r w:rsidRPr="005C5A4E">
        <w:rPr>
          <w:rFonts w:ascii="Times New Roman" w:hAnsi="Times New Roman" w:cs="Times New Roman"/>
        </w:rPr>
        <w:t>.</w:t>
      </w:r>
    </w:p>
    <w:p w14:paraId="494ECD12"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 xml:space="preserve">Conclusion </w:t>
      </w:r>
    </w:p>
    <w:p w14:paraId="6F1E07D9"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findings indicate that both location and accommodation brand significantly influence average prices.</w:t>
      </w:r>
    </w:p>
    <w:p w14:paraId="6E2007A4" w14:textId="77777777" w:rsidR="00195395"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Therefore, CHL Hospitality should consider these factors when setting pricing strategies and marketing initiatives for their accommodations across different locations.</w:t>
      </w:r>
    </w:p>
    <w:p w14:paraId="5DD20980" w14:textId="77777777" w:rsidR="005C5A4E" w:rsidRPr="005D38D2" w:rsidRDefault="005C5A4E" w:rsidP="005C5A4E">
      <w:pPr>
        <w:pStyle w:val="Heading2"/>
        <w:spacing w:line="360" w:lineRule="auto"/>
        <w:jc w:val="both"/>
        <w:rPr>
          <w:rFonts w:ascii="Times New Roman" w:hAnsi="Times New Roman" w:cs="Times New Roman"/>
        </w:rPr>
      </w:pPr>
      <w:r w:rsidRPr="005C5A4E">
        <w:rPr>
          <w:rFonts w:ascii="Times New Roman" w:hAnsi="Times New Roman" w:cs="Times New Roman"/>
        </w:rPr>
        <w:t>Issue 5: Assessing the Impact of Comfort Brand Introduction on Internal Competition</w:t>
      </w:r>
    </w:p>
    <w:p w14:paraId="5DC35521"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Method Used:</w:t>
      </w:r>
    </w:p>
    <w:p w14:paraId="29A5C6D4"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A two-sample t-test was conducted to compare the average weekly prices of Resort accommodations with and without the presence of the Comfort brand nearby.</w:t>
      </w:r>
    </w:p>
    <w:p w14:paraId="57C985CF" w14:textId="77777777" w:rsidR="005C5A4E" w:rsidRPr="005C5A4E" w:rsidRDefault="005C5A4E" w:rsidP="005C5A4E">
      <w:pPr>
        <w:pStyle w:val="Heading3"/>
        <w:spacing w:line="360" w:lineRule="auto"/>
        <w:jc w:val="both"/>
        <w:rPr>
          <w:rFonts w:ascii="Times New Roman" w:hAnsi="Times New Roman" w:cs="Times New Roman"/>
        </w:rPr>
      </w:pPr>
      <w:r w:rsidRPr="005C5A4E">
        <w:rPr>
          <w:rFonts w:ascii="Times New Roman" w:hAnsi="Times New Roman" w:cs="Times New Roman"/>
        </w:rPr>
        <w:t>Findings and Insights:</w:t>
      </w:r>
    </w:p>
    <w:p w14:paraId="691F4B63"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average price of Resort accommodations with Comfort nearby is $201.17, while without Comfort nearby is $202.25.</w:t>
      </w:r>
    </w:p>
    <w:p w14:paraId="709BF219" w14:textId="77777777"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The standard deviation for Resort accommodations with Comfort nearby is 3.19, and without Comfort nearby is 2.87.</w:t>
      </w:r>
    </w:p>
    <w:p w14:paraId="29A3A0D2" w14:textId="145CF449"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lastRenderedPageBreak/>
        <w:t>The p-value obtained from the t-test is 0.0</w:t>
      </w:r>
      <w:r w:rsidR="002A0540">
        <w:rPr>
          <w:rFonts w:ascii="Times New Roman" w:hAnsi="Times New Roman" w:cs="Times New Roman"/>
        </w:rPr>
        <w:t>012081</w:t>
      </w:r>
      <w:r w:rsidRPr="005C5A4E">
        <w:rPr>
          <w:rFonts w:ascii="Times New Roman" w:hAnsi="Times New Roman" w:cs="Times New Roman"/>
        </w:rPr>
        <w:t xml:space="preserve">, which is </w:t>
      </w:r>
      <w:r w:rsidR="002A0540">
        <w:rPr>
          <w:rFonts w:ascii="Times New Roman" w:hAnsi="Times New Roman" w:cs="Times New Roman"/>
        </w:rPr>
        <w:t>less</w:t>
      </w:r>
      <w:r w:rsidRPr="005C5A4E">
        <w:rPr>
          <w:rFonts w:ascii="Times New Roman" w:hAnsi="Times New Roman" w:cs="Times New Roman"/>
        </w:rPr>
        <w:t xml:space="preserve"> than the significance level of 0.05.</w:t>
      </w:r>
    </w:p>
    <w:p w14:paraId="055D55F5" w14:textId="60F26F4F" w:rsidR="005C5A4E" w:rsidRPr="005C5A4E" w:rsidRDefault="005C5A4E" w:rsidP="005C5A4E">
      <w:pPr>
        <w:spacing w:line="360" w:lineRule="auto"/>
        <w:jc w:val="both"/>
        <w:rPr>
          <w:rFonts w:ascii="Times New Roman" w:hAnsi="Times New Roman" w:cs="Times New Roman"/>
        </w:rPr>
      </w:pPr>
      <w:r w:rsidRPr="005C5A4E">
        <w:rPr>
          <w:rFonts w:ascii="Times New Roman" w:hAnsi="Times New Roman" w:cs="Times New Roman"/>
        </w:rPr>
        <w:t xml:space="preserve">Since the p-value is </w:t>
      </w:r>
      <w:r w:rsidR="002A0540">
        <w:rPr>
          <w:rFonts w:ascii="Times New Roman" w:hAnsi="Times New Roman" w:cs="Times New Roman"/>
        </w:rPr>
        <w:t>less</w:t>
      </w:r>
      <w:r w:rsidRPr="005C5A4E">
        <w:rPr>
          <w:rFonts w:ascii="Times New Roman" w:hAnsi="Times New Roman" w:cs="Times New Roman"/>
        </w:rPr>
        <w:t xml:space="preserve"> than the significance level, we reject the null hypothesis.</w:t>
      </w:r>
    </w:p>
    <w:sectPr w:rsidR="005C5A4E" w:rsidRPr="005C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6411"/>
    <w:multiLevelType w:val="hybridMultilevel"/>
    <w:tmpl w:val="38E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57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5B18D5"/>
    <w:multiLevelType w:val="hybridMultilevel"/>
    <w:tmpl w:val="D05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D7A70"/>
    <w:multiLevelType w:val="hybridMultilevel"/>
    <w:tmpl w:val="BC2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778597">
    <w:abstractNumId w:val="1"/>
  </w:num>
  <w:num w:numId="2" w16cid:durableId="1799451904">
    <w:abstractNumId w:val="2"/>
  </w:num>
  <w:num w:numId="3" w16cid:durableId="206723102">
    <w:abstractNumId w:val="3"/>
  </w:num>
  <w:num w:numId="4" w16cid:durableId="171137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265"/>
    <w:rsid w:val="00195395"/>
    <w:rsid w:val="002A0540"/>
    <w:rsid w:val="005C5A4E"/>
    <w:rsid w:val="005D38D2"/>
    <w:rsid w:val="005D5DA7"/>
    <w:rsid w:val="00671265"/>
    <w:rsid w:val="0085523E"/>
    <w:rsid w:val="0095537A"/>
    <w:rsid w:val="00E16A02"/>
    <w:rsid w:val="00E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FEE5"/>
  <w15:chartTrackingRefBased/>
  <w15:docId w15:val="{D0BA6996-9C34-4B16-93F3-68A787FE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265"/>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71265"/>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1265"/>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7126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126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7126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712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12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2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26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712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12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712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12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712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712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1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12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71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721196">
      <w:bodyDiv w:val="1"/>
      <w:marLeft w:val="0"/>
      <w:marRight w:val="0"/>
      <w:marTop w:val="0"/>
      <w:marBottom w:val="0"/>
      <w:divBdr>
        <w:top w:val="none" w:sz="0" w:space="0" w:color="auto"/>
        <w:left w:val="none" w:sz="0" w:space="0" w:color="auto"/>
        <w:bottom w:val="none" w:sz="0" w:space="0" w:color="auto"/>
        <w:right w:val="none" w:sz="0" w:space="0" w:color="auto"/>
      </w:divBdr>
    </w:div>
    <w:div w:id="1801806078">
      <w:bodyDiv w:val="1"/>
      <w:marLeft w:val="0"/>
      <w:marRight w:val="0"/>
      <w:marTop w:val="0"/>
      <w:marBottom w:val="0"/>
      <w:divBdr>
        <w:top w:val="none" w:sz="0" w:space="0" w:color="auto"/>
        <w:left w:val="none" w:sz="0" w:space="0" w:color="auto"/>
        <w:bottom w:val="none" w:sz="0" w:space="0" w:color="auto"/>
        <w:right w:val="none" w:sz="0" w:space="0" w:color="auto"/>
      </w:divBdr>
    </w:div>
    <w:div w:id="18980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OMEN</cp:lastModifiedBy>
  <cp:revision>3</cp:revision>
  <dcterms:created xsi:type="dcterms:W3CDTF">2024-03-18T12:38:00Z</dcterms:created>
  <dcterms:modified xsi:type="dcterms:W3CDTF">2024-04-04T14:31:00Z</dcterms:modified>
</cp:coreProperties>
</file>