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function GetMouse. First dimension is X value, second dimension is Y value.  (0,0) is top left.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size:  in vis_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ComputerName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snd.psychpixels{1} = [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BottomLeftX, BottomLeftY, TopRightX, TopRightY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  <w:br/>
        <w:t xml:space="preserve">…from 1/17/2012 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 X = midway between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BottomLeftX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TopRightX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 Y = 9 ½’’ below the top.  Convert to pixels, and then subtract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TopRightY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…from 1/5/2012 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is 29 ½’’ wide. 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RightX-LeftX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/ 29.5’’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 pixels/inch</w:t>
        <w:br/>
        <w:t xml:space="preserve">θ *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OwlScreen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)’’ = OwlScreen in pixels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…this is currently set to 20’’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 location is set in online.m, using snd.trigger_loc [x(right) y(top) x(left) y(bottom)]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