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#3: My Greatest Challenge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My greatest challenge of the “12 Keys to Success” is likely going to be 7. Finding 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Squad. While I have always been a relatively quick learner and hard worker, 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struggle with putting myself out there to seek help and support from others. I am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going to work really hard to overcome my introverted tendencies to find a cohort of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fellow students whom I can rely on to help propel me forward in this course, as it’s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something that I have always wanted, and I know that no one succeeds alone. With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knowledge and preparation, I believe that in this course I will not only grow as 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developer, but as a introvert as well.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