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rPr>
          <w:rFonts w:ascii="Aptos Display" w:hAnsi="Aptos Display"/>
          <w:b/>
          <w:color w:val="3B155D"/>
          <w:sz w:val="64"/>
        </w:rPr>
        <w:t>TAKETE-IDE AMURO</w:t>
      </w:r>
    </w:p>
    <w:p>
      <w:pPr>
        <w:jc w:val="center"/>
      </w:pPr>
      <w:r>
        <w:rPr>
          <w:b/>
          <w:color w:val="C99718"/>
          <w:sz w:val="40"/>
        </w:rPr>
        <w:t>Website Development Documentation Pack</w:t>
      </w:r>
    </w:p>
    <w:p>
      <w:pPr>
        <w:jc w:val="center"/>
      </w:pPr>
      <w:r>
        <w:rPr>
          <w:b/>
          <w:color w:val="2F6B43"/>
          <w:sz w:val="24"/>
        </w:rPr>
        <w:t>Heritage • Unity •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3026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ete_ide_amuro_heritage_home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3026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FA"/>
          </w:tcPr>
          <w:p>
            <w:r/>
            <w:r>
              <w:rPr>
                <w:b/>
                <w:color w:val="3B155D"/>
              </w:rPr>
              <w:t xml:space="preserve">Purpose — </w:t>
            </w:r>
            <w:r>
              <w:rPr>
                <w:color w:val="2A2730"/>
              </w:rPr>
              <w:t>A build-ready blueprint for design, development, content, governance, verification, launch and long-term maintenance of the Takete-Ide Amuro community website.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6C6672"/>
          <w:sz w:val="18"/>
        </w:rPr>
        <w:t>Prepared from the initial community material and landing-page concept • 12 August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Working decision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Takete-Ide Amuro Community Website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Location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Mopamuro Local Government Area, Kogi State, Nigeria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Working tagline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Heritage • Unity • Progress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Document status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Build-ready planning pack; historical claims marked for verification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Recommended MVP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Public heritage/development website + secure editorial admin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Primary governance principle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Community-controlled ownership and multi-person publishing authority</w:t>
            </w:r>
          </w:p>
        </w:tc>
      </w:tr>
    </w:tbl>
    <w:p>
      <w:pPr>
        <w:spacing w:after="20"/>
      </w:pPr>
    </w:p>
    <w:p>
      <w:pPr>
        <w:pStyle w:val="Heading1"/>
      </w:pPr>
      <w:r>
        <w:t>Contents</w:t>
      </w:r>
    </w:p>
    <w:p>
      <w:pPr>
        <w:pStyle w:val="ListBullet"/>
        <w:spacing w:after="40"/>
      </w:pPr>
      <w:r>
        <w:t>1. Executive Summary</w:t>
      </w:r>
    </w:p>
    <w:p>
      <w:pPr>
        <w:pStyle w:val="ListBullet"/>
        <w:spacing w:after="40"/>
      </w:pPr>
      <w:r>
        <w:t>2. Project Vision, Audiences &amp; Scope</w:t>
      </w:r>
    </w:p>
    <w:p>
      <w:pPr>
        <w:pStyle w:val="ListBullet"/>
        <w:spacing w:after="40"/>
      </w:pPr>
      <w:r>
        <w:t>3. Product Requirements</w:t>
      </w:r>
    </w:p>
    <w:p>
      <w:pPr>
        <w:pStyle w:val="ListBullet"/>
        <w:spacing w:after="40"/>
      </w:pPr>
      <w:r>
        <w:t>4. Sitemap &amp; Information Architecture</w:t>
      </w:r>
    </w:p>
    <w:p>
      <w:pPr>
        <w:pStyle w:val="ListBullet"/>
        <w:spacing w:after="40"/>
      </w:pPr>
      <w:r>
        <w:t>5. Page-by-Page Content Specification</w:t>
      </w:r>
    </w:p>
    <w:p>
      <w:pPr>
        <w:pStyle w:val="ListBullet"/>
        <w:spacing w:after="40"/>
      </w:pPr>
      <w:r>
        <w:t>6. Design System &amp; Component Library</w:t>
      </w:r>
    </w:p>
    <w:p>
      <w:pPr>
        <w:pStyle w:val="ListBullet"/>
        <w:spacing w:after="40"/>
      </w:pPr>
      <w:r>
        <w:t>7. Technical Architecture</w:t>
      </w:r>
    </w:p>
    <w:p>
      <w:pPr>
        <w:pStyle w:val="ListBullet"/>
        <w:spacing w:after="40"/>
      </w:pPr>
      <w:r>
        <w:t>8. CMS &amp; Data Model</w:t>
      </w:r>
    </w:p>
    <w:p>
      <w:pPr>
        <w:pStyle w:val="ListBullet"/>
        <w:spacing w:after="40"/>
      </w:pPr>
      <w:r>
        <w:t>9. Admin Portal &amp; Permissions</w:t>
      </w:r>
    </w:p>
    <w:p>
      <w:pPr>
        <w:pStyle w:val="ListBullet"/>
        <w:spacing w:after="40"/>
      </w:pPr>
      <w:r>
        <w:t>10. SEO, Analytics &amp; Performance</w:t>
      </w:r>
    </w:p>
    <w:p>
      <w:pPr>
        <w:pStyle w:val="ListBullet"/>
        <w:spacing w:after="40"/>
      </w:pPr>
      <w:r>
        <w:t>11. Accessibility, Privacy &amp; Security</w:t>
      </w:r>
    </w:p>
    <w:p>
      <w:pPr>
        <w:pStyle w:val="ListBullet"/>
        <w:spacing w:after="40"/>
      </w:pPr>
      <w:r>
        <w:t>12. Historical Research &amp; Content Governance</w:t>
      </w:r>
    </w:p>
    <w:p>
      <w:pPr>
        <w:pStyle w:val="ListBullet"/>
        <w:spacing w:after="40"/>
      </w:pPr>
      <w:r>
        <w:t>13. QA &amp; User Acceptance Testing</w:t>
      </w:r>
    </w:p>
    <w:p>
      <w:pPr>
        <w:pStyle w:val="ListBullet"/>
        <w:spacing w:after="40"/>
      </w:pPr>
      <w:r>
        <w:t>14. Deployment &amp; Launch</w:t>
      </w:r>
    </w:p>
    <w:p>
      <w:pPr>
        <w:pStyle w:val="ListBullet"/>
        <w:spacing w:after="40"/>
      </w:pPr>
      <w:r>
        <w:t>15. Maintenance &amp; Governance</w:t>
      </w:r>
    </w:p>
    <w:p>
      <w:pPr>
        <w:pStyle w:val="ListBullet"/>
        <w:spacing w:after="40"/>
      </w:pPr>
      <w:r>
        <w:t>16. Roadmap &amp; Backlog</w:t>
      </w:r>
    </w:p>
    <w:p>
      <w:pPr>
        <w:pStyle w:val="ListBullet"/>
        <w:spacing w:after="40"/>
      </w:pPr>
      <w:r>
        <w:t>17. Registers &amp; Templates</w:t>
      </w:r>
    </w:p>
    <w:p>
      <w:pPr>
        <w:pStyle w:val="ListBullet"/>
        <w:spacing w:after="40"/>
      </w:pPr>
      <w:r>
        <w:t>18. Initial Fact Verification Matrix</w:t>
      </w:r>
    </w:p>
    <w:p>
      <w:pPr>
        <w:pStyle w:val="ListBullet"/>
        <w:spacing w:after="40"/>
      </w:pPr>
      <w:r>
        <w:t>19. Definition of Done</w:t>
      </w:r>
    </w:p>
    <w:p>
      <w:pPr>
        <w:pStyle w:val="ListBullet"/>
        <w:spacing w:after="40"/>
      </w:pPr>
      <w:r>
        <w:t>20. Official Technical/Policy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Takete-Ide Amuro website should be built as the community’s trusted digital home, not simply as a promotional homepage. Its strongest long-term value is the combination of cultural preservation, an evidence-led historical archive, annual Takete-Ide Day records, transparent development updates and connection with residents and diaspora members.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FA"/>
          </w:tcPr>
          <w:p>
            <w:r/>
            <w:r>
              <w:rPr>
                <w:b/>
                <w:color w:val="3B155D"/>
              </w:rPr>
              <w:t xml:space="preserve">Recommended launch position — </w:t>
            </w:r>
            <w:r>
              <w:rPr>
                <w:color w:val="2A2730"/>
              </w:rPr>
              <w:t>Launch with excellent public content and a controlled admin workflow. Keep online payments, open directories and unmoderated public submissions out of the first release until governance, privacy and financial controls are approved.</w:t>
            </w:r>
          </w:p>
        </w:tc>
      </w:tr>
    </w:tbl>
    <w:p>
      <w:pPr>
        <w:spacing w:after="20"/>
      </w:pPr>
    </w:p>
    <w:p>
      <w:pPr>
        <w:pStyle w:val="Heading2"/>
      </w:pPr>
      <w:r>
        <w:t>Recommended MVP</w:t>
      </w:r>
    </w:p>
    <w:p>
      <w:pPr>
        <w:pStyle w:val="ListBullet"/>
        <w:spacing w:after="40"/>
      </w:pPr>
      <w:r>
        <w:t>Responsive public website</w:t>
      </w:r>
    </w:p>
    <w:p>
      <w:pPr>
        <w:pStyle w:val="ListBullet"/>
        <w:spacing w:after="40"/>
      </w:pPr>
      <w:r>
        <w:t>Our Story and heritage archive</w:t>
      </w:r>
    </w:p>
    <w:p>
      <w:pPr>
        <w:pStyle w:val="ListBullet"/>
        <w:spacing w:after="40"/>
      </w:pPr>
      <w:r>
        <w:t>Traditional Institution</w:t>
      </w:r>
    </w:p>
    <w:p>
      <w:pPr>
        <w:pStyle w:val="ListBullet"/>
        <w:spacing w:after="40"/>
      </w:pPr>
      <w:r>
        <w:t>Takete-Ide Day archive by year</w:t>
      </w:r>
    </w:p>
    <w:p>
      <w:pPr>
        <w:pStyle w:val="ListBullet"/>
        <w:spacing w:after="40"/>
      </w:pPr>
      <w:r>
        <w:t>Development projects and updates</w:t>
      </w:r>
    </w:p>
    <w:p>
      <w:pPr>
        <w:pStyle w:val="ListBullet"/>
        <w:spacing w:after="40"/>
      </w:pPr>
      <w:r>
        <w:t>News and announcements</w:t>
      </w:r>
    </w:p>
    <w:p>
      <w:pPr>
        <w:pStyle w:val="ListBullet"/>
        <w:spacing w:after="40"/>
      </w:pPr>
      <w:r>
        <w:t>Gallery and document library</w:t>
      </w:r>
    </w:p>
    <w:p>
      <w:pPr>
        <w:pStyle w:val="ListBullet"/>
        <w:spacing w:after="40"/>
      </w:pPr>
      <w:r>
        <w:t>People &amp; achievements with approved criteria</w:t>
      </w:r>
    </w:p>
    <w:p>
      <w:pPr>
        <w:pStyle w:val="ListBullet"/>
        <w:spacing w:after="40"/>
      </w:pPr>
      <w:r>
        <w:t>Diaspora connection page</w:t>
      </w:r>
    </w:p>
    <w:p>
      <w:pPr>
        <w:pStyle w:val="ListBullet"/>
        <w:spacing w:after="40"/>
      </w:pPr>
      <w:r>
        <w:t>Contact form</w:t>
      </w:r>
    </w:p>
    <w:p>
      <w:pPr>
        <w:pStyle w:val="ListBullet"/>
        <w:spacing w:after="40"/>
      </w:pPr>
      <w:r>
        <w:t>Privacy, accessibility, editorial and corrections policies</w:t>
      </w:r>
    </w:p>
    <w:p>
      <w:pPr>
        <w:pStyle w:val="ListBullet"/>
        <w:spacing w:after="40"/>
      </w:pPr>
      <w:r>
        <w:t>Secure admin portal with draft/review/publish workflow</w:t>
      </w:r>
    </w:p>
    <w:p>
      <w:pPr>
        <w:pStyle w:val="ListBullet"/>
        <w:spacing w:after="40"/>
      </w:pPr>
      <w:r>
        <w:t>Source and verification tracking for historical content</w:t>
      </w:r>
    </w:p>
    <w:p>
      <w:pPr>
        <w:pStyle w:val="Heading2"/>
      </w:pPr>
      <w:r>
        <w:t>Recommended build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Application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Next.js App Router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Structured routing, layouts and modern rendering patterns for public/admin pages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Styling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Tailwind CSS + reusable components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Fast implementation of the approved design system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Supabase Postgres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Structured community, event, project and archive content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Authentication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Supabase Auth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Administrator identity integrated with the data layer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Media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Supabase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Centralised image/document storage with access policies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Hosting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Vercel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Git-based production and preview deployments</w:t>
            </w:r>
          </w:p>
        </w:tc>
      </w:tr>
    </w:tbl>
    <w:p>
      <w:pPr>
        <w:spacing w:after="20"/>
      </w:pPr>
    </w:p>
    <w:p>
      <w:pPr>
        <w:pStyle w:val="Heading1"/>
      </w:pPr>
      <w:r>
        <w:t>2. Project Vision, Audiences &amp; Scope</w:t>
      </w:r>
    </w:p>
    <w:p>
      <w:pPr>
        <w:pStyle w:val="Heading2"/>
      </w:pPr>
      <w:r>
        <w:t>Vision</w:t>
      </w:r>
    </w:p>
    <w:p>
      <w:r>
        <w:t>Create the trusted digital home of Takete-Ide Amuro: preserving heritage, connecting generations, documenting development and providing a reliable community archive for residents, diaspora members, students, researchers, journalists and future generations.</w:t>
      </w:r>
    </w:p>
    <w:p>
      <w:pPr>
        <w:pStyle w:val="Heading2"/>
      </w:pPr>
      <w:r>
        <w:t>Strategic objectives</w:t>
      </w:r>
    </w:p>
    <w:p>
      <w:pPr>
        <w:pStyle w:val="ListBullet"/>
        <w:spacing w:after="40"/>
      </w:pPr>
      <w:r>
        <w:t>Preserve history, culture and institutional memory.</w:t>
      </w:r>
    </w:p>
    <w:p>
      <w:pPr>
        <w:pStyle w:val="ListBullet"/>
        <w:spacing w:after="40"/>
      </w:pPr>
      <w:r>
        <w:t>Create an authoritative source for community information.</w:t>
      </w:r>
    </w:p>
    <w:p>
      <w:pPr>
        <w:pStyle w:val="ListBullet"/>
        <w:spacing w:after="40"/>
      </w:pPr>
      <w:r>
        <w:t>Archive Takete-Ide Day celebrations and documents by year.</w:t>
      </w:r>
    </w:p>
    <w:p>
      <w:pPr>
        <w:pStyle w:val="ListBullet"/>
        <w:spacing w:after="40"/>
      </w:pPr>
      <w:r>
        <w:t>Document development priorities and verified progress.</w:t>
      </w:r>
    </w:p>
    <w:p>
      <w:pPr>
        <w:pStyle w:val="ListBullet"/>
        <w:spacing w:after="40"/>
      </w:pPr>
      <w:r>
        <w:t>Showcase approved achievements without political or family bias.</w:t>
      </w:r>
    </w:p>
    <w:p>
      <w:pPr>
        <w:pStyle w:val="ListBullet"/>
        <w:spacing w:after="40"/>
      </w:pPr>
      <w:r>
        <w:t>Enable authorised editors to maintain content without touching source code.</w:t>
      </w:r>
    </w:p>
    <w:p>
      <w:pPr>
        <w:pStyle w:val="ListBullet"/>
        <w:spacing w:after="40"/>
      </w:pPr>
      <w:r>
        <w:t>Improve search discoverability using original, sourced community material.</w:t>
      </w:r>
    </w:p>
    <w:p>
      <w:pPr>
        <w:pStyle w:val="Heading2"/>
      </w:pPr>
      <w:r>
        <w:t>Audience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Audience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need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content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Residents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Useful current information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News, events, projects, contact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Diaspora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Connection and trustworthy updates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Projects, events, volunteering, archive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Young people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Identity and learning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History, oral history, people, gallery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Researchers/media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Citable provenance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Sources, dates, archive, correction route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Leadership/editors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Controlled publishing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Admin workflow, approvals, audit trail</w:t>
            </w:r>
          </w:p>
        </w:tc>
      </w:tr>
    </w:tbl>
    <w:p>
      <w:pPr>
        <w:spacing w:after="20"/>
      </w:pPr>
    </w:p>
    <w:p>
      <w:pPr>
        <w:pStyle w:val="Heading2"/>
      </w:pPr>
      <w:r>
        <w:t>MVP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 MVP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Later / only after approval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Public pages and archive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Online donation/payment processing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Admin publishing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Public personal directory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Project updates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Member voting/elections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Contact form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Open comments/forum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Source tracking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Complex genealogy/private family records</w:t>
            </w:r>
          </w:p>
        </w:tc>
      </w:tr>
    </w:tbl>
    <w:p>
      <w:pPr>
        <w:spacing w:after="20"/>
      </w:pPr>
    </w:p>
    <w:p>
      <w:pPr>
        <w:pStyle w:val="Heading1"/>
      </w:pPr>
      <w:r>
        <w:t>3. Product Requirements</w:t>
      </w:r>
    </w:p>
    <w:p>
      <w:pPr>
        <w:pStyle w:val="Heading2"/>
      </w:pPr>
      <w:r>
        <w:t>Core visitor journeys</w:t>
      </w:r>
    </w:p>
    <w:p>
      <w:pPr>
        <w:spacing w:after="40"/>
      </w:pPr>
      <w:r>
        <w:t>1.  Arrive from search/social → understand community identity → choose history/event/project/gallery.</w:t>
      </w:r>
    </w:p>
    <w:p>
      <w:pPr>
        <w:spacing w:after="40"/>
      </w:pPr>
      <w:r>
        <w:t>2.  Open Takete-Ide Day → choose a year → see programme, photos, speeches and verified outcomes.</w:t>
      </w:r>
    </w:p>
    <w:p>
      <w:pPr>
        <w:spacing w:after="40"/>
      </w:pPr>
      <w:r>
        <w:t>3.  Open Projects → filter/browse → read evidence-backed status updates.</w:t>
      </w:r>
    </w:p>
    <w:p>
      <w:pPr>
        <w:spacing w:after="40"/>
      </w:pPr>
      <w:r>
        <w:t>4.  Open Our Story → follow timeline and topics → see clearly attributed sources/traditions.</w:t>
      </w:r>
    </w:p>
    <w:p>
      <w:pPr>
        <w:spacing w:after="40"/>
      </w:pPr>
      <w:r>
        <w:t>5.  Open Contact → send a safe enquiry with clear expectation of how data is used.</w:t>
      </w:r>
    </w:p>
    <w:p>
      <w:pPr>
        <w:pStyle w:val="Heading2"/>
      </w:pPr>
      <w:r>
        <w:t>Core editorial journey</w:t>
      </w:r>
    </w:p>
    <w:p>
      <w:pPr>
        <w:spacing w:after="40"/>
      </w:pPr>
      <w:r>
        <w:t>1.  Contributor creates draft and adds sources/media metadata.</w:t>
      </w:r>
    </w:p>
    <w:p>
      <w:pPr>
        <w:spacing w:after="40"/>
      </w:pPr>
      <w:r>
        <w:t>2.  Editor checks accuracy, style, rights and completeness.</w:t>
      </w:r>
    </w:p>
    <w:p>
      <w:pPr>
        <w:spacing w:after="40"/>
      </w:pPr>
      <w:r>
        <w:t>3.  Historian/verifier checks historical claims where required.</w:t>
      </w:r>
    </w:p>
    <w:p>
      <w:pPr>
        <w:spacing w:after="40"/>
      </w:pPr>
      <w:r>
        <w:t>4.  Publisher approves and publishes.</w:t>
      </w:r>
    </w:p>
    <w:p>
      <w:pPr>
        <w:spacing w:after="40"/>
      </w:pPr>
      <w:r>
        <w:t>5.  Audit record stores significant action; content can later be archived or corrected.</w:t>
      </w:r>
    </w:p>
    <w:p>
      <w:pPr>
        <w:pStyle w:val="Heading2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Pages, news, events, projects, gallery, people, documents, sources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Search/discovery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Metadata, sitemap, internal links, optional site search Phase 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Forms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Contact plus optional private contribution/volunteering forms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Admin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Authentication, roles, preview, workflow, audit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Media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Upload, caption, alt text, rights, credit, album association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History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Claims linked to evidence and verification status</w:t>
            </w:r>
          </w:p>
        </w:tc>
      </w:tr>
    </w:tbl>
    <w:p>
      <w:pPr>
        <w:spacing w:after="20"/>
      </w:pPr>
    </w:p>
    <w:p>
      <w:pPr>
        <w:pStyle w:val="Heading1"/>
      </w:pPr>
      <w:r>
        <w:t>4. Sitemap &amp;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Navigation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Home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Identity and highlights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Our Story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/our-story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History overview and timeline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Heritage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/heritage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Culture, institution, oral history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Takete-Ide Day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/takete-ide-day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Annual event archive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Development priorities and updates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News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/news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Announcements and reports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Gallery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/gallery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Photo/video archive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Diaspora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/diaspora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Connection and skills contribution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/contact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Enquiries and corrections</w:t>
            </w:r>
          </w:p>
        </w:tc>
      </w:tr>
    </w:tbl>
    <w:p>
      <w:pPr>
        <w:spacing w:after="20"/>
      </w:pPr>
    </w:p>
    <w:p>
      <w:pPr>
        <w:pStyle w:val="Heading2"/>
      </w:pPr>
      <w:r>
        <w:t>Secondary routes</w:t>
      </w:r>
    </w:p>
    <w:p>
      <w:pPr>
        <w:pStyle w:val="ListBullet"/>
        <w:spacing w:after="40"/>
      </w:pPr>
      <w:r>
        <w:t>/heritage/traditional-institution</w:t>
      </w:r>
    </w:p>
    <w:p>
      <w:pPr>
        <w:pStyle w:val="ListBullet"/>
        <w:spacing w:after="40"/>
      </w:pPr>
      <w:r>
        <w:t>/heritage/culture</w:t>
      </w:r>
    </w:p>
    <w:p>
      <w:pPr>
        <w:pStyle w:val="ListBullet"/>
        <w:spacing w:after="40"/>
      </w:pPr>
      <w:r>
        <w:t>/heritage/oral-history</w:t>
      </w:r>
    </w:p>
    <w:p>
      <w:pPr>
        <w:pStyle w:val="ListBullet"/>
        <w:spacing w:after="40"/>
      </w:pPr>
      <w:r>
        <w:t>/heritage/digital-archive</w:t>
      </w:r>
    </w:p>
    <w:p>
      <w:pPr>
        <w:pStyle w:val="ListBullet"/>
        <w:spacing w:after="40"/>
      </w:pPr>
      <w:r>
        <w:t>/takete-ide-day/[year]</w:t>
      </w:r>
    </w:p>
    <w:p>
      <w:pPr>
        <w:pStyle w:val="ListBullet"/>
        <w:spacing w:after="40"/>
      </w:pPr>
      <w:r>
        <w:t>/projects/[slug]</w:t>
      </w:r>
    </w:p>
    <w:p>
      <w:pPr>
        <w:pStyle w:val="ListBullet"/>
        <w:spacing w:after="40"/>
      </w:pPr>
      <w:r>
        <w:t>/news/[slug]</w:t>
      </w:r>
    </w:p>
    <w:p>
      <w:pPr>
        <w:pStyle w:val="ListBullet"/>
        <w:spacing w:after="40"/>
      </w:pPr>
      <w:r>
        <w:t>/people and /people/[slug]</w:t>
      </w:r>
    </w:p>
    <w:p>
      <w:pPr>
        <w:pStyle w:val="ListBullet"/>
        <w:spacing w:after="40"/>
      </w:pPr>
      <w:r>
        <w:t>/privacy</w:t>
      </w:r>
    </w:p>
    <w:p>
      <w:pPr>
        <w:pStyle w:val="ListBullet"/>
        <w:spacing w:after="40"/>
      </w:pPr>
      <w:r>
        <w:t>/accessibility</w:t>
      </w:r>
    </w:p>
    <w:p>
      <w:pPr>
        <w:pStyle w:val="ListBullet"/>
        <w:spacing w:after="40"/>
      </w:pPr>
      <w:r>
        <w:t>/editorial-policy</w:t>
      </w:r>
    </w:p>
    <w:p>
      <w:pPr>
        <w:pStyle w:val="ListBullet"/>
        <w:spacing w:after="40"/>
      </w:pPr>
      <w:r>
        <w:t>/corrections</w:t>
      </w:r>
    </w:p>
    <w:p>
      <w:pPr>
        <w:pStyle w:val="ListBullet"/>
        <w:spacing w:after="40"/>
      </w:pPr>
      <w:r>
        <w:t>/admin/*</w:t>
      </w:r>
    </w:p>
    <w:p>
      <w:pPr>
        <w:pStyle w:val="Heading1"/>
      </w:pPr>
      <w:r>
        <w:t>5. Page-by-Page Content Specification</w:t>
      </w:r>
    </w:p>
    <w:p>
      <w:pPr>
        <w:pStyle w:val="Heading2"/>
      </w:pPr>
      <w:r>
        <w:t>Home</w:t>
      </w:r>
    </w:p>
    <w:p>
      <w:pPr>
        <w:pStyle w:val="ListBullet"/>
        <w:spacing w:after="40"/>
      </w:pPr>
      <w:r>
        <w:t>Hero: Takete-Ide Amuro; Heritage • Unity • Progress; location</w:t>
      </w:r>
    </w:p>
    <w:p>
      <w:pPr>
        <w:pStyle w:val="ListBullet"/>
        <w:spacing w:after="40"/>
      </w:pPr>
      <w:r>
        <w:t>Welcome / short community introduction</w:t>
      </w:r>
    </w:p>
    <w:p>
      <w:pPr>
        <w:pStyle w:val="ListBullet"/>
        <w:spacing w:after="40"/>
      </w:pPr>
      <w:r>
        <w:t>Feature cards: Rich Heritage, Annual Festival, Community Development, Diaspora Connection</w:t>
      </w:r>
    </w:p>
    <w:p>
      <w:pPr>
        <w:pStyle w:val="ListBullet"/>
        <w:spacing w:after="40"/>
      </w:pPr>
      <w:r>
        <w:t>Heritage + Traditional Institution</w:t>
      </w:r>
    </w:p>
    <w:p>
      <w:pPr>
        <w:pStyle w:val="ListBullet"/>
        <w:spacing w:after="40"/>
      </w:pPr>
      <w:r>
        <w:t>Takete-Ide Day highlights</w:t>
      </w:r>
    </w:p>
    <w:p>
      <w:pPr>
        <w:pStyle w:val="ListBullet"/>
        <w:spacing w:after="40"/>
      </w:pPr>
      <w:r>
        <w:t>Building the Future: roads, education, health</w:t>
      </w:r>
    </w:p>
    <w:p>
      <w:pPr>
        <w:pStyle w:val="ListBullet"/>
        <w:spacing w:after="40"/>
      </w:pPr>
      <w:r>
        <w:t>Moments from Takete-Ide gallery strip</w:t>
      </w:r>
    </w:p>
    <w:p>
      <w:pPr>
        <w:pStyle w:val="ListBullet"/>
        <w:spacing w:after="40"/>
      </w:pPr>
      <w:r>
        <w:t>Get involved CTA</w:t>
      </w:r>
    </w:p>
    <w:p>
      <w:pPr>
        <w:pStyle w:val="Heading2"/>
      </w:pPr>
      <w:r>
        <w:t>Our Story</w:t>
      </w:r>
    </w:p>
    <w:p>
      <w:pPr>
        <w:pStyle w:val="ListBullet"/>
        <w:spacing w:after="40"/>
      </w:pPr>
      <w:r>
        <w:t>Overview of evidence-led history</w:t>
      </w:r>
    </w:p>
    <w:p>
      <w:pPr>
        <w:pStyle w:val="ListBullet"/>
        <w:spacing w:after="40"/>
      </w:pPr>
      <w:r>
        <w:t>Origins and settlement</w:t>
      </w:r>
    </w:p>
    <w:p>
      <w:pPr>
        <w:pStyle w:val="ListBullet"/>
        <w:spacing w:after="40"/>
      </w:pPr>
      <w:r>
        <w:t>Relationship within Amuro</w:t>
      </w:r>
    </w:p>
    <w:p>
      <w:pPr>
        <w:pStyle w:val="ListBullet"/>
        <w:spacing w:after="40"/>
      </w:pPr>
      <w:r>
        <w:t>Agriculture and livelihoods</w:t>
      </w:r>
    </w:p>
    <w:p>
      <w:pPr>
        <w:pStyle w:val="ListBullet"/>
        <w:spacing w:after="40"/>
      </w:pPr>
      <w:r>
        <w:t>Christianity and education</w:t>
      </w:r>
    </w:p>
    <w:p>
      <w:pPr>
        <w:pStyle w:val="ListBullet"/>
        <w:spacing w:after="40"/>
      </w:pPr>
      <w:r>
        <w:t>Self-help/community development</w:t>
      </w:r>
    </w:p>
    <w:p>
      <w:pPr>
        <w:pStyle w:val="ListBullet"/>
        <w:spacing w:after="40"/>
      </w:pPr>
      <w:r>
        <w:t>Timeline with source notes</w:t>
      </w:r>
    </w:p>
    <w:p>
      <w:pPr>
        <w:pStyle w:val="Heading2"/>
      </w:pPr>
      <w:r>
        <w:t>Heritage</w:t>
      </w:r>
    </w:p>
    <w:p>
      <w:pPr>
        <w:pStyle w:val="ListBullet"/>
        <w:spacing w:after="40"/>
      </w:pPr>
      <w:r>
        <w:t>Traditional institution</w:t>
      </w:r>
    </w:p>
    <w:p>
      <w:pPr>
        <w:pStyle w:val="ListBullet"/>
        <w:spacing w:after="40"/>
      </w:pPr>
      <w:r>
        <w:t>Culture and customs</w:t>
      </w:r>
    </w:p>
    <w:p>
      <w:pPr>
        <w:pStyle w:val="ListBullet"/>
        <w:spacing w:after="40"/>
      </w:pPr>
      <w:r>
        <w:t>Oral history</w:t>
      </w:r>
    </w:p>
    <w:p>
      <w:pPr>
        <w:pStyle w:val="ListBullet"/>
        <w:spacing w:after="40"/>
      </w:pPr>
      <w:r>
        <w:t>Digital archive</w:t>
      </w:r>
    </w:p>
    <w:p>
      <w:pPr>
        <w:pStyle w:val="ListBullet"/>
        <w:spacing w:after="40"/>
      </w:pPr>
      <w:r>
        <w:t>Source/corrections guidance</w:t>
      </w:r>
    </w:p>
    <w:p>
      <w:pPr>
        <w:pStyle w:val="Heading2"/>
      </w:pPr>
      <w:r>
        <w:t>Takete-Ide Day</w:t>
      </w:r>
    </w:p>
    <w:p>
      <w:pPr>
        <w:pStyle w:val="ListBullet"/>
        <w:spacing w:after="40"/>
      </w:pPr>
      <w:r>
        <w:t>Overview</w:t>
      </w:r>
    </w:p>
    <w:p>
      <w:pPr>
        <w:pStyle w:val="ListBullet"/>
        <w:spacing w:after="40"/>
      </w:pPr>
      <w:r>
        <w:t>Year selector/archive</w:t>
      </w:r>
    </w:p>
    <w:p>
      <w:pPr>
        <w:pStyle w:val="ListBullet"/>
        <w:spacing w:after="40"/>
      </w:pPr>
      <w:r>
        <w:t>Year detail template: theme/date/venue/guests/programme/awards/projects/gallery/documents/sources</w:t>
      </w:r>
    </w:p>
    <w:p>
      <w:pPr>
        <w:pStyle w:val="Heading2"/>
      </w:pPr>
      <w:r>
        <w:t>Projects</w:t>
      </w:r>
    </w:p>
    <w:p>
      <w:pPr>
        <w:pStyle w:val="ListBullet"/>
        <w:spacing w:after="40"/>
      </w:pPr>
      <w:r>
        <w:t>Project cards by status/category</w:t>
      </w:r>
    </w:p>
    <w:p>
      <w:pPr>
        <w:pStyle w:val="ListBullet"/>
        <w:spacing w:after="40"/>
      </w:pPr>
      <w:r>
        <w:t>Project page with problem, owner, status, timeline, updates, evidence and approval</w:t>
      </w:r>
    </w:p>
    <w:p>
      <w:pPr>
        <w:pStyle w:val="ListBullet"/>
        <w:spacing w:after="40"/>
      </w:pPr>
      <w:r>
        <w:t>No fundraising figures unless formally approved</w:t>
      </w:r>
    </w:p>
    <w:p>
      <w:pPr>
        <w:pStyle w:val="Heading2"/>
      </w:pPr>
      <w:r>
        <w:t>People &amp; Achievements</w:t>
      </w:r>
    </w:p>
    <w:p>
      <w:pPr>
        <w:pStyle w:val="ListBullet"/>
        <w:spacing w:after="40"/>
      </w:pPr>
      <w:r>
        <w:t>Transparent inclusion criteria</w:t>
      </w:r>
    </w:p>
    <w:p>
      <w:pPr>
        <w:pStyle w:val="ListBullet"/>
        <w:spacing w:after="40"/>
      </w:pPr>
      <w:r>
        <w:t>Categories across leadership, education, business, public service, health, culture, sport, diaspora and youth</w:t>
      </w:r>
    </w:p>
    <w:p>
      <w:pPr>
        <w:pStyle w:val="ListBullet"/>
        <w:spacing w:after="40"/>
      </w:pPr>
      <w:r>
        <w:t>Evidence + consent/rights</w:t>
      </w:r>
    </w:p>
    <w:p>
      <w:pPr>
        <w:pStyle w:val="Heading2"/>
      </w:pPr>
      <w:r>
        <w:t>Diaspora</w:t>
      </w:r>
    </w:p>
    <w:p>
      <w:pPr>
        <w:pStyle w:val="ListBullet"/>
        <w:spacing w:after="40"/>
      </w:pPr>
      <w:r>
        <w:t>Community connection</w:t>
      </w:r>
    </w:p>
    <w:p>
      <w:pPr>
        <w:pStyle w:val="ListBullet"/>
        <w:spacing w:after="40"/>
      </w:pPr>
      <w:r>
        <w:t>Skills/volunteering expression of interest</w:t>
      </w:r>
    </w:p>
    <w:p>
      <w:pPr>
        <w:pStyle w:val="ListBullet"/>
        <w:spacing w:after="40"/>
      </w:pPr>
      <w:r>
        <w:t>No default public directory</w:t>
      </w:r>
    </w:p>
    <w:p>
      <w:pPr>
        <w:pStyle w:val="ListBullet"/>
        <w:spacing w:after="40"/>
      </w:pPr>
      <w:r>
        <w:t>Privacy-controlled future participation</w:t>
      </w:r>
    </w:p>
    <w:p>
      <w:pPr>
        <w:pStyle w:val="Heading2"/>
      </w:pPr>
      <w:r>
        <w:t>Contact</w:t>
      </w:r>
    </w:p>
    <w:p>
      <w:pPr>
        <w:pStyle w:val="ListBullet"/>
        <w:spacing w:after="40"/>
      </w:pPr>
      <w:r>
        <w:t>Name, email, category, message</w:t>
      </w:r>
    </w:p>
    <w:p>
      <w:pPr>
        <w:pStyle w:val="ListBullet"/>
        <w:spacing w:after="40"/>
      </w:pPr>
      <w:r>
        <w:t>Spam protection</w:t>
      </w:r>
    </w:p>
    <w:p>
      <w:pPr>
        <w:pStyle w:val="ListBullet"/>
        <w:spacing w:after="40"/>
      </w:pPr>
      <w:r>
        <w:t>Privacy notice link</w:t>
      </w:r>
    </w:p>
    <w:p>
      <w:pPr>
        <w:pStyle w:val="ListBullet"/>
        <w:spacing w:after="40"/>
      </w:pPr>
      <w:r>
        <w:t>Correction/history submission routes</w:t>
      </w:r>
    </w:p>
    <w:p>
      <w:pPr>
        <w:pStyle w:val="Heading2"/>
      </w:pPr>
      <w:r>
        <w:t>Core homepage copy</w:t>
      </w:r>
    </w:p>
    <w:p>
      <w:r>
        <w:rPr>
          <w:b/>
          <w:color w:val="3B155D"/>
          <w:sz w:val="36"/>
        </w:rPr>
        <w:t>Takete-Ide Amuro</w:t>
      </w:r>
    </w:p>
    <w:p>
      <w:r>
        <w:rPr>
          <w:b/>
          <w:color w:val="C99718"/>
          <w:sz w:val="24"/>
        </w:rPr>
        <w:t>Heritage • Unity • Progress</w:t>
      </w:r>
    </w:p>
    <w:p>
      <w:r>
        <w:t>A historic community in Mopamuro Local Government Area, Kogi State, Nigeria.</w:t>
      </w:r>
    </w:p>
    <w:p>
      <w:r>
        <w:t>Takete-Ide Amuro is a proud community shaped by heritage, family, faith, agriculture, education and a long tradition of collective development. This website preserves our story, celebrates our people and connects Takete-Ide at home and across the world.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FA"/>
          </w:tcPr>
          <w:p>
            <w:r/>
            <w:r>
              <w:rPr>
                <w:b/>
                <w:color w:val="3B155D"/>
              </w:rPr>
              <w:t xml:space="preserve">Publication rule — </w:t>
            </w:r>
            <w:r>
              <w:rPr>
                <w:color w:val="2A2730"/>
              </w:rPr>
              <w:t>Use this copy as working copy. Replace broad historical statements with sourced language as the verification process produces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6. Design System &amp; Component Library</w:t>
      </w:r>
    </w:p>
    <w:p>
      <w:pPr>
        <w:pStyle w:val="Heading2"/>
      </w:pPr>
      <w:r>
        <w:t>Working visual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Hex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Deep Purple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#3B155D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Brand, headings, footer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Heritage Gold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#C99718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Accent and CTA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Community Green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#2F6B43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Development/land accent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Warm Ivory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#FFF8EC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Background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Charcoal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#2A2730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Body text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Muted Grey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#6C6672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Secondary text</w:t>
            </w:r>
          </w:p>
        </w:tc>
      </w:tr>
    </w:tbl>
    <w:p>
      <w:pPr>
        <w:spacing w:after="20"/>
      </w:pPr>
    </w:p>
    <w:p>
      <w:pPr>
        <w:pStyle w:val="Heading2"/>
      </w:pPr>
      <w:r>
        <w:t>Design rules</w:t>
      </w:r>
    </w:p>
    <w:p>
      <w:pPr>
        <w:pStyle w:val="ListBullet"/>
        <w:spacing w:after="40"/>
      </w:pPr>
      <w:r>
        <w:t>Authentic Takete-Ide photography first; generic stock only where unavoidable.</w:t>
      </w:r>
    </w:p>
    <w:p>
      <w:pPr>
        <w:pStyle w:val="ListBullet"/>
        <w:spacing w:after="40"/>
      </w:pPr>
      <w:r>
        <w:t>No more than two font families.</w:t>
      </w:r>
    </w:p>
    <w:p>
      <w:pPr>
        <w:pStyle w:val="ListBullet"/>
        <w:spacing w:after="40"/>
      </w:pPr>
      <w:r>
        <w:t>Use gold as accent, not small low-contrast body text.</w:t>
      </w:r>
    </w:p>
    <w:p>
      <w:pPr>
        <w:pStyle w:val="ListBullet"/>
        <w:spacing w:after="40"/>
      </w:pPr>
      <w:r>
        <w:t>Mobile-first; content remains legible without decorative effects.</w:t>
      </w:r>
    </w:p>
    <w:p>
      <w:pPr>
        <w:pStyle w:val="ListBullet"/>
        <w:spacing w:after="40"/>
      </w:pPr>
      <w:r>
        <w:t>Cards and shadows should support hierarchy, not dominate it.</w:t>
      </w:r>
    </w:p>
    <w:p>
      <w:pPr>
        <w:pStyle w:val="ListBullet"/>
        <w:spacing w:after="40"/>
      </w:pPr>
      <w:r>
        <w:t>Preserve ceremony/event context; do not fabricate documentary imagery.</w:t>
      </w:r>
    </w:p>
    <w:p>
      <w:pPr>
        <w:pStyle w:val="Heading2"/>
      </w:pPr>
      <w:r>
        <w:t>Component inventory</w:t>
      </w:r>
    </w:p>
    <w:p>
      <w:pPr>
        <w:pStyle w:val="ListBullet"/>
        <w:spacing w:after="40"/>
      </w:pPr>
      <w:r>
        <w:t>Header/nav</w:t>
      </w:r>
    </w:p>
    <w:p>
      <w:pPr>
        <w:pStyle w:val="ListBullet"/>
        <w:spacing w:after="40"/>
      </w:pPr>
      <w:r>
        <w:t>Hero</w:t>
      </w:r>
    </w:p>
    <w:p>
      <w:pPr>
        <w:pStyle w:val="ListBullet"/>
        <w:spacing w:after="40"/>
      </w:pPr>
      <w:r>
        <w:t>Breadcrumbs</w:t>
      </w:r>
    </w:p>
    <w:p>
      <w:pPr>
        <w:pStyle w:val="ListBullet"/>
        <w:spacing w:after="40"/>
      </w:pPr>
      <w:r>
        <w:t>Section title</w:t>
      </w:r>
    </w:p>
    <w:p>
      <w:pPr>
        <w:pStyle w:val="ListBullet"/>
        <w:spacing w:after="40"/>
      </w:pPr>
      <w:r>
        <w:t>Feature/stat card</w:t>
      </w:r>
    </w:p>
    <w:p>
      <w:pPr>
        <w:pStyle w:val="ListBullet"/>
        <w:spacing w:after="40"/>
      </w:pPr>
      <w:r>
        <w:t>Heritage card</w:t>
      </w:r>
    </w:p>
    <w:p>
      <w:pPr>
        <w:pStyle w:val="ListBullet"/>
        <w:spacing w:after="40"/>
      </w:pPr>
      <w:r>
        <w:t>Event/year card</w:t>
      </w:r>
    </w:p>
    <w:p>
      <w:pPr>
        <w:pStyle w:val="ListBullet"/>
        <w:spacing w:after="40"/>
      </w:pPr>
      <w:r>
        <w:t>Project card/status badge</w:t>
      </w:r>
    </w:p>
    <w:p>
      <w:pPr>
        <w:pStyle w:val="ListBullet"/>
        <w:spacing w:after="40"/>
      </w:pPr>
      <w:r>
        <w:t>News card</w:t>
      </w:r>
    </w:p>
    <w:p>
      <w:pPr>
        <w:pStyle w:val="ListBullet"/>
        <w:spacing w:after="40"/>
      </w:pPr>
      <w:r>
        <w:t>People profile</w:t>
      </w:r>
    </w:p>
    <w:p>
      <w:pPr>
        <w:pStyle w:val="ListBullet"/>
        <w:spacing w:after="40"/>
      </w:pPr>
      <w:r>
        <w:t>Gallery/lightbox</w:t>
      </w:r>
    </w:p>
    <w:p>
      <w:pPr>
        <w:pStyle w:val="ListBullet"/>
        <w:spacing w:after="40"/>
      </w:pPr>
      <w:r>
        <w:t>Document card</w:t>
      </w:r>
    </w:p>
    <w:p>
      <w:pPr>
        <w:pStyle w:val="ListBullet"/>
        <w:spacing w:after="40"/>
      </w:pPr>
      <w:r>
        <w:t>Source note</w:t>
      </w:r>
    </w:p>
    <w:p>
      <w:pPr>
        <w:pStyle w:val="ListBullet"/>
        <w:spacing w:after="40"/>
      </w:pPr>
      <w:r>
        <w:t>CTA band</w:t>
      </w:r>
    </w:p>
    <w:p>
      <w:pPr>
        <w:pStyle w:val="ListBullet"/>
        <w:spacing w:after="40"/>
      </w:pPr>
      <w:r>
        <w:t>Footer</w:t>
      </w:r>
    </w:p>
    <w:p>
      <w:pPr>
        <w:pStyle w:val="ListBullet"/>
        <w:spacing w:after="40"/>
      </w:pPr>
      <w:r>
        <w:t>Form controls</w:t>
      </w:r>
    </w:p>
    <w:p>
      <w:pPr>
        <w:pStyle w:val="ListBullet"/>
        <w:spacing w:after="40"/>
      </w:pPr>
      <w:r>
        <w:t>Admin tables/status toolbar</w:t>
      </w:r>
    </w:p>
    <w:p>
      <w:pPr>
        <w:pStyle w:val="Heading2"/>
      </w:pPr>
      <w:r>
        <w:t>Landing-page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40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kete_ide_amuro_heritage_home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t>Concept reference only: final imagery, text, logo/emblem use and historical statements require approval.</w:t>
      </w:r>
    </w:p>
    <w:p>
      <w:pPr>
        <w:pStyle w:val="Heading1"/>
      </w:pPr>
      <w:r>
        <w:t>7.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Build decision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Implementation notes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Web app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Next.js App Router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Public routes + protected admin; server-first where possible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UI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Tailwind + component layer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Use design tokens and reusable accessible components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Supabase Postgres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Content, source records, project/event/archive data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Auth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Supabase Auth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Admin identities; connect to role profile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Supabase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Images/documents; track metadata in database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Security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Postgres RLS + server validation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Defence in depth; least privilege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Deployment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Vercel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Git-based preview → production workflow</w:t>
            </w:r>
          </w:p>
        </w:tc>
      </w:tr>
    </w:tbl>
    <w:p>
      <w:pPr>
        <w:spacing w:after="20"/>
      </w:pPr>
    </w:p>
    <w:p>
      <w:pPr>
        <w:pStyle w:val="Heading2"/>
      </w:pPr>
      <w:r>
        <w:t>Repository shape</w:t>
      </w:r>
    </w:p>
    <w:p>
      <w:pPr/>
      <w:r>
        <w:rPr>
          <w:rFonts w:ascii="Consolas" w:hAnsi="Consolas"/>
          <w:sz w:val="17"/>
        </w:rPr>
        <w:t>/app  /(public)  /admin  /api</w:t>
        <w:br/>
        <w:t>/components  /ui  /content  /admin</w:t>
        <w:br/>
        <w:t>/lib  /supabase  /auth  /validation  /seo</w:t>
        <w:br/>
        <w:t>/types  /public  /tests</w:t>
      </w:r>
    </w:p>
    <w:p>
      <w:pPr>
        <w:pStyle w:val="Heading2"/>
      </w:pPr>
      <w:r>
        <w:t>Environment policy</w:t>
      </w:r>
    </w:p>
    <w:p>
      <w:pPr>
        <w:pStyle w:val="ListBullet"/>
        <w:spacing w:after="40"/>
      </w:pPr>
      <w:r>
        <w:t>Local, preview/staging and production environments.</w:t>
      </w:r>
    </w:p>
    <w:p>
      <w:pPr>
        <w:pStyle w:val="ListBullet"/>
        <w:spacing w:after="40"/>
      </w:pPr>
      <w:r>
        <w:t>Separate secrets; never expose service-role keys to the browser.</w:t>
      </w:r>
    </w:p>
    <w:p>
      <w:pPr>
        <w:pStyle w:val="ListBullet"/>
        <w:spacing w:after="40"/>
      </w:pPr>
      <w:r>
        <w:t>Prefer production data separation from experimental preview data.</w:t>
      </w:r>
    </w:p>
    <w:p>
      <w:pPr>
        <w:pStyle w:val="ListBullet"/>
        <w:spacing w:after="40"/>
      </w:pPr>
      <w:r>
        <w:t>Record owner and rotation/recovery path for every secret.</w:t>
      </w:r>
    </w:p>
    <w:p>
      <w:pPr>
        <w:pStyle w:val="Heading1"/>
      </w:pPr>
      <w:r>
        <w:t>8. CMS &amp;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Important fields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pages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Static/editorial pages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slug, title, body, status, SEO, publish dates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news_posts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News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slug, title, excerpt, body, category, publish date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Takete-Ide Day and events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year, dates, venue, theme, content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projects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Development initiatives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category, status, owner, dates, visibility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project_updates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Progress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date, body, evidence doc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gallery_albums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Photo collections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title, year, cover,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media_assets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Images/documents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caption, alt, credit, rights, consent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people_profiles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Approved people pages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category, bio, achievement, consent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traditional_rulers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Historical ruler archive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title, reign, bio, verification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oral_histories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Interviews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interviewee, date, transcript, consent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sources + claims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Historical provenance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source details, claim, verification, links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content_reviews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Approval workflow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reviewer, decision, note, date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audit_logs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Governance/security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actor, action, object, 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FA"/>
          </w:tcPr>
          <w:p>
            <w:r/>
            <w:r>
              <w:rPr>
                <w:b/>
                <w:color w:val="3B155D"/>
              </w:rPr>
              <w:t xml:space="preserve">Key design decision — </w:t>
            </w:r>
            <w:r>
              <w:rPr>
                <w:color w:val="2A2730"/>
              </w:rPr>
              <w:t>Store historical evidence separately from page prose. This allows a claim to be corrected or reclassified without losing the source trail.</w:t>
            </w:r>
          </w:p>
        </w:tc>
      </w:tr>
    </w:tbl>
    <w:p>
      <w:pPr>
        <w:spacing w:after="20"/>
      </w:pPr>
    </w:p>
    <w:p>
      <w:pPr>
        <w:pStyle w:val="Heading1"/>
      </w:pPr>
      <w:r>
        <w:t>9. Admin Portal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Key capability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Viewer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Read authorised admin content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Contributor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Create drafts and upload media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Editor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Edit assigned sections and review routine content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Historian/Verifier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Review sources and historical verification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Publisher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Approve/publish/archive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Administrator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Users, settings and full system access</w:t>
            </w:r>
          </w:p>
        </w:tc>
      </w:tr>
    </w:tbl>
    <w:p>
      <w:pPr>
        <w:spacing w:after="20"/>
      </w:pPr>
    </w:p>
    <w:p>
      <w:pPr>
        <w:pStyle w:val="Heading2"/>
      </w:pPr>
      <w:r>
        <w:t>Admin dashboard priorities</w:t>
      </w:r>
    </w:p>
    <w:p>
      <w:pPr>
        <w:pStyle w:val="ListBullet"/>
        <w:spacing w:after="40"/>
      </w:pPr>
      <w:r>
        <w:t>Drafts awaiting review</w:t>
      </w:r>
    </w:p>
    <w:p>
      <w:pPr>
        <w:pStyle w:val="ListBullet"/>
        <w:spacing w:after="40"/>
      </w:pPr>
      <w:r>
        <w:t>Media missing alt text/rights</w:t>
      </w:r>
    </w:p>
    <w:p>
      <w:pPr>
        <w:pStyle w:val="ListBullet"/>
        <w:spacing w:after="40"/>
      </w:pPr>
      <w:r>
        <w:t>Historical claims awaiting verification</w:t>
      </w:r>
    </w:p>
    <w:p>
      <w:pPr>
        <w:pStyle w:val="ListBullet"/>
        <w:spacing w:after="40"/>
      </w:pPr>
      <w:r>
        <w:t>Projects needing update</w:t>
      </w:r>
    </w:p>
    <w:p>
      <w:pPr>
        <w:pStyle w:val="ListBullet"/>
        <w:spacing w:after="40"/>
      </w:pPr>
      <w:r>
        <w:t>Recent publications</w:t>
      </w:r>
    </w:p>
    <w:p>
      <w:pPr>
        <w:pStyle w:val="ListBullet"/>
        <w:spacing w:after="40"/>
      </w:pPr>
      <w:r>
        <w:t>Recent admin activity</w:t>
      </w:r>
    </w:p>
    <w:p>
      <w:pPr>
        <w:pStyle w:val="ListBullet"/>
        <w:spacing w:after="40"/>
      </w:pPr>
      <w:r>
        <w:t>Contact submission count without exposing message content unnecessarily</w:t>
      </w:r>
    </w:p>
    <w:p>
      <w:pPr>
        <w:pStyle w:val="Heading1"/>
      </w:pPr>
      <w:r>
        <w:t>10. SEO, Analytics &amp; Performance</w:t>
      </w:r>
    </w:p>
    <w:p>
      <w:pPr>
        <w:pStyle w:val="Heading2"/>
      </w:pPr>
      <w:r>
        <w:t>Search topics</w:t>
      </w:r>
    </w:p>
    <w:p>
      <w:pPr>
        <w:pStyle w:val="ListBullet"/>
        <w:spacing w:after="40"/>
      </w:pPr>
      <w:r>
        <w:t>Takete-Ide Amuro</w:t>
      </w:r>
    </w:p>
    <w:p>
      <w:pPr>
        <w:pStyle w:val="ListBullet"/>
        <w:spacing w:after="40"/>
      </w:pPr>
      <w:r>
        <w:t>Takete Ide Kogi State</w:t>
      </w:r>
    </w:p>
    <w:p>
      <w:pPr>
        <w:pStyle w:val="ListBullet"/>
        <w:spacing w:after="40"/>
      </w:pPr>
      <w:r>
        <w:t>Takete-Ide Day</w:t>
      </w:r>
    </w:p>
    <w:p>
      <w:pPr>
        <w:pStyle w:val="ListBullet"/>
        <w:spacing w:after="40"/>
      </w:pPr>
      <w:r>
        <w:t>Takete-Ide history</w:t>
      </w:r>
    </w:p>
    <w:p>
      <w:pPr>
        <w:pStyle w:val="ListBullet"/>
        <w:spacing w:after="40"/>
      </w:pPr>
      <w:r>
        <w:t>Takete-Ide Mopamuro</w:t>
      </w:r>
    </w:p>
    <w:p>
      <w:pPr>
        <w:pStyle w:val="Heading2"/>
      </w:pPr>
      <w:r>
        <w:t>Technical SEO</w:t>
      </w:r>
    </w:p>
    <w:p>
      <w:pPr>
        <w:pStyle w:val="ListBullet"/>
        <w:spacing w:after="40"/>
      </w:pPr>
      <w:r>
        <w:t>Descriptive titles and meta descriptions</w:t>
      </w:r>
    </w:p>
    <w:p>
      <w:pPr>
        <w:pStyle w:val="ListBullet"/>
        <w:spacing w:after="40"/>
      </w:pPr>
      <w:r>
        <w:t>Canonical URLs</w:t>
      </w:r>
    </w:p>
    <w:p>
      <w:pPr>
        <w:pStyle w:val="ListBullet"/>
        <w:spacing w:after="40"/>
      </w:pPr>
      <w:r>
        <w:t>XML sitemap and robots rules</w:t>
      </w:r>
    </w:p>
    <w:p>
      <w:pPr>
        <w:pStyle w:val="ListBullet"/>
        <w:spacing w:after="40"/>
      </w:pPr>
      <w:r>
        <w:t>Meaningful internal links</w:t>
      </w:r>
    </w:p>
    <w:p>
      <w:pPr>
        <w:pStyle w:val="ListBullet"/>
        <w:spacing w:after="40"/>
      </w:pPr>
      <w:r>
        <w:t>Open Graph/social preview metadata</w:t>
      </w:r>
    </w:p>
    <w:p>
      <w:pPr>
        <w:pStyle w:val="ListBullet"/>
        <w:spacing w:after="40"/>
      </w:pPr>
      <w:r>
        <w:t>Structured data only where truthful</w:t>
      </w:r>
    </w:p>
    <w:p>
      <w:pPr>
        <w:pStyle w:val="ListBullet"/>
        <w:spacing w:after="40"/>
      </w:pPr>
      <w:r>
        <w:t>Original community content and source attribution</w:t>
      </w:r>
    </w:p>
    <w:p>
      <w:pPr>
        <w:pStyle w:val="Heading2"/>
      </w:pPr>
      <w:r>
        <w:t>Performance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Good target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LCP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≤ 2.5 seconds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INP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≤ 200 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≤ 0.1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Evaluation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75th percentile of visits</w:t>
            </w:r>
          </w:p>
        </w:tc>
      </w:tr>
    </w:tbl>
    <w:p>
      <w:pPr>
        <w:spacing w:after="20"/>
      </w:pPr>
    </w:p>
    <w:p>
      <w:pPr>
        <w:pStyle w:val="Heading1"/>
      </w:pPr>
      <w:r>
        <w:t>11. Accessibility, Privacy &amp;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FA"/>
          </w:tcPr>
          <w:p>
            <w:r/>
            <w:r>
              <w:rPr>
                <w:b/>
                <w:color w:val="3B155D"/>
              </w:rPr>
              <w:t xml:space="preserve">Accessibility target — </w:t>
            </w:r>
            <w:r>
              <w:rPr>
                <w:color w:val="2A2730"/>
              </w:rPr>
              <w:t>Build and test toward WCAG 2.2 Level AA.</w:t>
            </w:r>
          </w:p>
        </w:tc>
      </w:tr>
    </w:tbl>
    <w:p>
      <w:pPr>
        <w:spacing w:after="20"/>
      </w:pPr>
    </w:p>
    <w:p>
      <w:pPr>
        <w:pStyle w:val="Heading2"/>
      </w:pPr>
      <w:r>
        <w:t>Accessibility checklist</w:t>
      </w:r>
    </w:p>
    <w:p>
      <w:pPr>
        <w:pStyle w:val="ListBullet"/>
        <w:spacing w:after="40"/>
      </w:pPr>
      <w:r>
        <w:t>Semantic heading order</w:t>
      </w:r>
    </w:p>
    <w:p>
      <w:pPr>
        <w:pStyle w:val="ListBullet"/>
        <w:spacing w:after="40"/>
      </w:pPr>
      <w:r>
        <w:t>Keyboard navigation</w:t>
      </w:r>
    </w:p>
    <w:p>
      <w:pPr>
        <w:pStyle w:val="ListBullet"/>
        <w:spacing w:after="40"/>
      </w:pPr>
      <w:r>
        <w:t>Visible focus</w:t>
      </w:r>
    </w:p>
    <w:p>
      <w:pPr>
        <w:pStyle w:val="ListBullet"/>
        <w:spacing w:after="40"/>
      </w:pPr>
      <w:r>
        <w:t>Alt text for meaningful images</w:t>
      </w:r>
    </w:p>
    <w:p>
      <w:pPr>
        <w:pStyle w:val="ListBullet"/>
        <w:spacing w:after="40"/>
      </w:pPr>
      <w:r>
        <w:t>Sufficient contrast</w:t>
      </w:r>
    </w:p>
    <w:p>
      <w:pPr>
        <w:pStyle w:val="ListBullet"/>
        <w:spacing w:after="40"/>
      </w:pPr>
      <w:r>
        <w:t>Labels and clear form errors</w:t>
      </w:r>
    </w:p>
    <w:p>
      <w:pPr>
        <w:pStyle w:val="ListBullet"/>
        <w:spacing w:after="40"/>
      </w:pPr>
      <w:r>
        <w:t>Reduced-motion support</w:t>
      </w:r>
    </w:p>
    <w:p>
      <w:pPr>
        <w:pStyle w:val="ListBullet"/>
        <w:spacing w:after="40"/>
      </w:pPr>
      <w:r>
        <w:t>No colour-only meaning</w:t>
      </w:r>
    </w:p>
    <w:p>
      <w:pPr>
        <w:pStyle w:val="ListBullet"/>
        <w:spacing w:after="40"/>
      </w:pPr>
      <w:r>
        <w:t>Captions/transcripts where appropriate</w:t>
      </w:r>
    </w:p>
    <w:p>
      <w:pPr>
        <w:pStyle w:val="ListBullet"/>
        <w:spacing w:after="40"/>
      </w:pPr>
      <w:r>
        <w:t>Adequate touch target size</w:t>
      </w:r>
    </w:p>
    <w:p>
      <w:pPr>
        <w:pStyle w:val="Heading2"/>
      </w:pPr>
      <w:r>
        <w:t>Privacy baseline</w:t>
      </w:r>
    </w:p>
    <w:p>
      <w:r>
        <w:t>The Nigeria Data Protection Act 2023 is the baseline Nigerian data-protection framework for the site. Apply data minimisation, purpose limitation, access control, retention and transparent notices. Other jurisdictions may apply depending on future services and the location of users; obtain legal advice before complex membership, payment or international-processing features.</w:t>
      </w:r>
    </w:p>
    <w:p>
      <w:pPr>
        <w:pStyle w:val="Heading2"/>
      </w:pPr>
      <w:r>
        <w:t>Security baseline</w:t>
      </w:r>
    </w:p>
    <w:p>
      <w:pPr>
        <w:pStyle w:val="ListBullet"/>
        <w:spacing w:after="40"/>
      </w:pPr>
      <w:r>
        <w:t>HTTPS only</w:t>
      </w:r>
    </w:p>
    <w:p>
      <w:pPr>
        <w:pStyle w:val="ListBullet"/>
        <w:spacing w:after="40"/>
      </w:pPr>
      <w:r>
        <w:t>MFA where available</w:t>
      </w:r>
    </w:p>
    <w:p>
      <w:pPr>
        <w:pStyle w:val="ListBullet"/>
        <w:spacing w:after="40"/>
      </w:pPr>
      <w:r>
        <w:t>Least-privilege roles</w:t>
      </w:r>
    </w:p>
    <w:p>
      <w:pPr>
        <w:pStyle w:val="ListBullet"/>
        <w:spacing w:after="40"/>
      </w:pPr>
      <w:r>
        <w:t>RLS on exposed data</w:t>
      </w:r>
    </w:p>
    <w:p>
      <w:pPr>
        <w:pStyle w:val="ListBullet"/>
        <w:spacing w:after="40"/>
      </w:pPr>
      <w:r>
        <w:t>Server-side validation</w:t>
      </w:r>
    </w:p>
    <w:p>
      <w:pPr>
        <w:pStyle w:val="ListBullet"/>
        <w:spacing w:after="40"/>
      </w:pPr>
      <w:r>
        <w:t>Rate limiting/anti-spam</w:t>
      </w:r>
    </w:p>
    <w:p>
      <w:pPr>
        <w:pStyle w:val="ListBullet"/>
        <w:spacing w:after="40"/>
      </w:pPr>
      <w:r>
        <w:t>Upload type/size allow-list</w:t>
      </w:r>
    </w:p>
    <w:p>
      <w:pPr>
        <w:pStyle w:val="ListBullet"/>
        <w:spacing w:after="40"/>
      </w:pPr>
      <w:r>
        <w:t>Dependency updates</w:t>
      </w:r>
    </w:p>
    <w:p>
      <w:pPr>
        <w:pStyle w:val="ListBullet"/>
        <w:spacing w:after="40"/>
      </w:pPr>
      <w:r>
        <w:t>Secret scanning</w:t>
      </w:r>
    </w:p>
    <w:p>
      <w:pPr>
        <w:pStyle w:val="ListBullet"/>
        <w:spacing w:after="40"/>
      </w:pPr>
      <w:r>
        <w:t>Backups and tested recovery</w:t>
      </w:r>
    </w:p>
    <w:p>
      <w:pPr>
        <w:pStyle w:val="ListBullet"/>
        <w:spacing w:after="40"/>
      </w:pPr>
      <w:r>
        <w:t>Audit logging</w:t>
      </w:r>
    </w:p>
    <w:p>
      <w:pPr>
        <w:pStyle w:val="ListBullet"/>
        <w:spacing w:after="40"/>
      </w:pPr>
      <w:r>
        <w:t>Formal admin offboarding</w:t>
      </w:r>
    </w:p>
    <w:p>
      <w:pPr>
        <w:pStyle w:val="Heading1"/>
      </w:pPr>
      <w:r>
        <w:t>12. Historical Research &amp; Content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Verification state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Verified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Reviewed documentary evidence supports the statement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Documented secondary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Reputable published evidence; primary record not yet confirmed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Oral 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Attributed recorded testimony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Community tradition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Presented explicitly as tradition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Unverified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Do not publish as factual history</w:t>
            </w:r>
          </w:p>
        </w:tc>
      </w:tr>
    </w:tbl>
    <w:p>
      <w:pPr>
        <w:spacing w:after="20"/>
      </w:pPr>
    </w:p>
    <w:p>
      <w:pPr>
        <w:pStyle w:val="Heading2"/>
      </w:pPr>
      <w:r>
        <w:t>Initial research questions</w:t>
      </w:r>
    </w:p>
    <w:p>
      <w:pPr>
        <w:pStyle w:val="ListBullet"/>
        <w:spacing w:after="40"/>
      </w:pPr>
      <w:r>
        <w:t>Exact origin/migration narrative</w:t>
      </w:r>
    </w:p>
    <w:p>
      <w:pPr>
        <w:pStyle w:val="ListBullet"/>
        <w:spacing w:after="40"/>
      </w:pPr>
      <w:r>
        <w:t>Any 1926 relocation claim</w:t>
      </w:r>
    </w:p>
    <w:p>
      <w:pPr>
        <w:pStyle w:val="ListBullet"/>
        <w:spacing w:after="40"/>
      </w:pPr>
      <w:r>
        <w:t>Any 1919 Christianity-introduction claim</w:t>
      </w:r>
    </w:p>
    <w:p>
      <w:pPr>
        <w:pStyle w:val="ListBullet"/>
        <w:spacing w:after="40"/>
      </w:pPr>
      <w:r>
        <w:t>Early missionary/church history</w:t>
      </w:r>
    </w:p>
    <w:p>
      <w:pPr>
        <w:pStyle w:val="ListBullet"/>
        <w:spacing w:after="40"/>
      </w:pPr>
      <w:r>
        <w:t>Agojo bell story and any 1939 date</w:t>
      </w:r>
    </w:p>
    <w:p>
      <w:pPr>
        <w:pStyle w:val="ListBullet"/>
        <w:spacing w:after="40"/>
      </w:pPr>
      <w:r>
        <w:t>Full list of Olude and reign dates</w:t>
      </w:r>
    </w:p>
    <w:p>
      <w:pPr>
        <w:pStyle w:val="ListBullet"/>
        <w:spacing w:after="40"/>
      </w:pPr>
      <w:r>
        <w:t>TIPU formation, constitution and logo authority</w:t>
      </w:r>
    </w:p>
    <w:p>
      <w:pPr>
        <w:pStyle w:val="ListBullet"/>
        <w:spacing w:after="40"/>
      </w:pPr>
      <w:r>
        <w:t>Origin/first year of Takete-Ide Day</w:t>
      </w:r>
    </w:p>
    <w:p>
      <w:pPr>
        <w:pStyle w:val="ListBullet"/>
        <w:spacing w:after="40"/>
      </w:pPr>
      <w:r>
        <w:t>Criteria/evidence for notable people</w:t>
      </w:r>
    </w:p>
    <w:p>
      <w:pPr>
        <w:pStyle w:val="Heading2"/>
      </w:pPr>
      <w:r>
        <w:t>Source hierarchy</w:t>
      </w:r>
    </w:p>
    <w:p>
      <w:pPr>
        <w:spacing w:after="40"/>
      </w:pPr>
      <w:r>
        <w:t>1.  Community signed records/minutes</w:t>
      </w:r>
    </w:p>
    <w:p>
      <w:pPr>
        <w:spacing w:after="40"/>
      </w:pPr>
      <w:r>
        <w:t>2.  Traditional institution records</w:t>
      </w:r>
    </w:p>
    <w:p>
      <w:pPr>
        <w:spacing w:after="40"/>
      </w:pPr>
      <w:r>
        <w:t>3.  Church/school registers</w:t>
      </w:r>
    </w:p>
    <w:p>
      <w:pPr>
        <w:spacing w:after="40"/>
      </w:pPr>
      <w:r>
        <w:t>4.  Government archives/publications</w:t>
      </w:r>
    </w:p>
    <w:p>
      <w:pPr>
        <w:spacing w:after="40"/>
      </w:pPr>
      <w:r>
        <w:t>5.  Established newspapers/media</w:t>
      </w:r>
    </w:p>
    <w:p>
      <w:pPr>
        <w:spacing w:after="40"/>
      </w:pPr>
      <w:r>
        <w:t>6.  Family archives with provenance</w:t>
      </w:r>
    </w:p>
    <w:p>
      <w:pPr>
        <w:spacing w:after="40"/>
      </w:pPr>
      <w:r>
        <w:t>7.  Oral histories</w:t>
      </w:r>
    </w:p>
    <w:p>
      <w:pPr>
        <w:spacing w:after="40"/>
      </w:pPr>
      <w:r>
        <w:t>8.  Unsourced social/search snippets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0FA"/>
          </w:tcPr>
          <w:p>
            <w:r/>
            <w:r>
              <w:rPr>
                <w:b/>
                <w:color w:val="3B155D"/>
              </w:rPr>
              <w:t xml:space="preserve">Governance recommendation — </w:t>
            </w:r>
            <w:r>
              <w:rPr>
                <w:color w:val="2A2730"/>
              </w:rPr>
              <w:t>Create a Takete-Ide Digital Heritage &amp; Website Committee. Technical administrators should not have sole authority over historical truth, political inclusion or financial publication.</w:t>
            </w:r>
          </w:p>
        </w:tc>
      </w:tr>
    </w:tbl>
    <w:p>
      <w:pPr>
        <w:spacing w:after="20"/>
      </w:pPr>
    </w:p>
    <w:p>
      <w:pPr>
        <w:pStyle w:val="Heading1"/>
      </w:pPr>
      <w:r>
        <w:t>13. QA &amp; User Acceptance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Test group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Functional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Navigation, content pages, admin, workflow, forms, media, errors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Accessibility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Keyboard, headings, focus, labels, contrast, zoom, mobile targets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Content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Names, dates, spelling, citations, captions, verification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Security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Roles, protected routes, secrets, uploads, rate controls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Mobile images, page weight, layout shift, Core Web Vitals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Cross-browser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Chrome, Edge, Safari, Firefox; mobile/tablet/desktop</w:t>
            </w:r>
          </w:p>
        </w:tc>
      </w:tr>
    </w:tbl>
    <w:p>
      <w:pPr>
        <w:spacing w:after="20"/>
      </w:pPr>
    </w:p>
    <w:p>
      <w:pPr>
        <w:pStyle w:val="Heading2"/>
      </w:pPr>
      <w:r>
        <w:t>UAT sign-off owners</w:t>
      </w:r>
    </w:p>
    <w:p>
      <w:pPr>
        <w:pStyle w:val="ListBullet"/>
        <w:spacing w:after="40"/>
      </w:pPr>
      <w:r>
        <w:t>Community content</w:t>
      </w:r>
    </w:p>
    <w:p>
      <w:pPr>
        <w:pStyle w:val="ListBullet"/>
        <w:spacing w:after="40"/>
      </w:pPr>
      <w:r>
        <w:t>Traditional/history content</w:t>
      </w:r>
    </w:p>
    <w:p>
      <w:pPr>
        <w:pStyle w:val="ListBullet"/>
        <w:spacing w:after="40"/>
      </w:pPr>
      <w:r>
        <w:t>Visual design</w:t>
      </w:r>
    </w:p>
    <w:p>
      <w:pPr>
        <w:pStyle w:val="ListBullet"/>
        <w:spacing w:after="40"/>
      </w:pPr>
      <w:r>
        <w:t>Technical readiness</w:t>
      </w:r>
    </w:p>
    <w:p>
      <w:pPr>
        <w:pStyle w:val="ListBullet"/>
        <w:spacing w:after="40"/>
      </w:pPr>
      <w:r>
        <w:t>Privacy/contact process</w:t>
      </w:r>
    </w:p>
    <w:p>
      <w:pPr>
        <w:pStyle w:val="Heading1"/>
      </w:pPr>
      <w:r>
        <w:t>14. Deployment &amp; Launch</w:t>
      </w:r>
    </w:p>
    <w:p>
      <w:pPr>
        <w:pStyle w:val="Heading2"/>
      </w:pPr>
      <w:r>
        <w:t>Pre-launch gate</w:t>
      </w:r>
    </w:p>
    <w:p>
      <w:pPr>
        <w:pStyle w:val="ListBullet"/>
        <w:spacing w:after="40"/>
      </w:pPr>
      <w:r>
        <w:t>Community-owned domain/account confirmed</w:t>
      </w:r>
    </w:p>
    <w:p>
      <w:pPr>
        <w:pStyle w:val="ListBullet"/>
        <w:spacing w:after="40"/>
      </w:pPr>
      <w:r>
        <w:t>Production database/storage ready</w:t>
      </w:r>
    </w:p>
    <w:p>
      <w:pPr>
        <w:pStyle w:val="ListBullet"/>
        <w:spacing w:after="40"/>
      </w:pPr>
      <w:r>
        <w:t>At least two trusted admin recovery paths</w:t>
      </w:r>
    </w:p>
    <w:p>
      <w:pPr>
        <w:pStyle w:val="ListBullet"/>
        <w:spacing w:after="40"/>
      </w:pPr>
      <w:r>
        <w:t>Backup/export tested</w:t>
      </w:r>
    </w:p>
    <w:p>
      <w:pPr>
        <w:pStyle w:val="ListBullet"/>
        <w:spacing w:after="40"/>
      </w:pPr>
      <w:r>
        <w:t>Privacy/accessibility/editorial/corrections pages published</w:t>
      </w:r>
    </w:p>
    <w:p>
      <w:pPr>
        <w:pStyle w:val="ListBullet"/>
        <w:spacing w:after="40"/>
      </w:pPr>
      <w:r>
        <w:t>Contact routing tested</w:t>
      </w:r>
    </w:p>
    <w:p>
      <w:pPr>
        <w:pStyle w:val="ListBullet"/>
        <w:spacing w:after="40"/>
      </w:pPr>
      <w:r>
        <w:t>Metadata/sitemap/robots reviewed</w:t>
      </w:r>
    </w:p>
    <w:p>
      <w:pPr>
        <w:pStyle w:val="ListBullet"/>
        <w:spacing w:after="40"/>
      </w:pPr>
      <w:r>
        <w:t>Social preview tested</w:t>
      </w:r>
    </w:p>
    <w:p>
      <w:pPr>
        <w:pStyle w:val="ListBullet"/>
        <w:spacing w:after="40"/>
      </w:pPr>
      <w:r>
        <w:t>Broken-link scan passed</w:t>
      </w:r>
    </w:p>
    <w:p>
      <w:pPr>
        <w:pStyle w:val="ListBullet"/>
        <w:spacing w:after="40"/>
      </w:pPr>
      <w:r>
        <w:t>Mobile UAT signed off</w:t>
      </w:r>
    </w:p>
    <w:p>
      <w:pPr>
        <w:pStyle w:val="ListBullet"/>
        <w:spacing w:after="40"/>
      </w:pPr>
      <w:r>
        <w:t>Historical approvals recorded</w:t>
      </w:r>
    </w:p>
    <w:p>
      <w:pPr>
        <w:pStyle w:val="ListBullet"/>
        <w:spacing w:after="40"/>
      </w:pPr>
      <w:r>
        <w:t>Image rights reviewed</w:t>
      </w:r>
    </w:p>
    <w:p>
      <w:pPr>
        <w:pStyle w:val="Heading2"/>
      </w:pPr>
      <w:r>
        <w:t>Launch sequence</w:t>
      </w:r>
    </w:p>
    <w:p>
      <w:pPr>
        <w:spacing w:after="40"/>
      </w:pPr>
      <w:r>
        <w:t>1.  Freeze approved content</w:t>
      </w:r>
    </w:p>
    <w:p>
      <w:pPr>
        <w:spacing w:after="40"/>
      </w:pPr>
      <w:r>
        <w:t>2.  Take pre-launch backup/export</w:t>
      </w:r>
    </w:p>
    <w:p>
      <w:pPr>
        <w:spacing w:after="40"/>
      </w:pPr>
      <w:r>
        <w:t>3.  Deploy production build</w:t>
      </w:r>
    </w:p>
    <w:p>
      <w:pPr>
        <w:spacing w:after="40"/>
      </w:pPr>
      <w:r>
        <w:t>4.  Run smoke tests</w:t>
      </w:r>
    </w:p>
    <w:p>
      <w:pPr>
        <w:spacing w:after="40"/>
      </w:pPr>
      <w:r>
        <w:t>5.  Verify domain/canonical URLs</w:t>
      </w:r>
    </w:p>
    <w:p>
      <w:pPr>
        <w:spacing w:after="40"/>
      </w:pPr>
      <w:r>
        <w:t>6.  Configure search/analytics tooling</w:t>
      </w:r>
    </w:p>
    <w:p>
      <w:pPr>
        <w:spacing w:after="40"/>
      </w:pPr>
      <w:r>
        <w:t>7.  Announce through approved channels</w:t>
      </w:r>
    </w:p>
    <w:p>
      <w:pPr>
        <w:spacing w:after="40"/>
      </w:pPr>
      <w:r>
        <w:t>8.  Monitor errors and form delivery for 72 hours</w:t>
      </w:r>
    </w:p>
    <w:p>
      <w:pPr>
        <w:pStyle w:val="Heading1"/>
      </w:pPr>
      <w:r>
        <w:t>15. Maintenance &amp;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Cadence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As required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News and announcements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Monthly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Material project updates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After annual event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Takete-Ide Day archive update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Quarterly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Admin access + backup recovery review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Monthly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Dependency/security review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Annually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Accessibility, privacy and policy review</w:t>
            </w:r>
          </w:p>
        </w:tc>
      </w:tr>
    </w:tbl>
    <w:p>
      <w:pPr>
        <w:spacing w:after="20"/>
      </w:pPr>
    </w:p>
    <w:p>
      <w:pPr>
        <w:pStyle w:val="Heading2"/>
      </w:pPr>
      <w:r>
        <w:t>Community asset ownership</w:t>
      </w:r>
    </w:p>
    <w:p>
      <w:pPr>
        <w:pStyle w:val="ListBullet"/>
        <w:spacing w:after="40"/>
      </w:pPr>
      <w:r>
        <w:t>Domain registrar</w:t>
      </w:r>
    </w:p>
    <w:p>
      <w:pPr>
        <w:pStyle w:val="ListBullet"/>
        <w:spacing w:after="40"/>
      </w:pPr>
      <w:r>
        <w:t>Git repository/organisation</w:t>
      </w:r>
    </w:p>
    <w:p>
      <w:pPr>
        <w:pStyle w:val="ListBullet"/>
        <w:spacing w:after="40"/>
      </w:pPr>
      <w:r>
        <w:t>Hosting</w:t>
      </w:r>
    </w:p>
    <w:p>
      <w:pPr>
        <w:pStyle w:val="ListBullet"/>
        <w:spacing w:after="40"/>
      </w:pPr>
      <w:r>
        <w:t>Database/storage</w:t>
      </w:r>
    </w:p>
    <w:p>
      <w:pPr>
        <w:pStyle w:val="ListBullet"/>
        <w:spacing w:after="40"/>
      </w:pPr>
      <w:r>
        <w:t>Official email</w:t>
      </w:r>
    </w:p>
    <w:p>
      <w:pPr>
        <w:pStyle w:val="ListBullet"/>
        <w:spacing w:after="40"/>
      </w:pPr>
      <w:r>
        <w:t>Analytics/search tooling</w:t>
      </w:r>
    </w:p>
    <w:p>
      <w:pPr>
        <w:pStyle w:val="Heading1"/>
      </w:pPr>
      <w:r>
        <w:t>16. Roadmap &amp;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04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Outcome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0 — Governance &amp; discovery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Ownership, steering group, domain, brand, verification plan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1 — MVP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Public site + CMS/admin + archive foundations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2 — Archive growth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Oral history, document library, rulers/timeline</w:t>
            </w:r>
          </w:p>
        </w:tc>
      </w:tr>
      <w:tr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3 — Participation</w:t>
            </w:r>
          </w:p>
        </w:tc>
        <w:tc>
          <w:tcPr>
            <w:tcW w:type="dxa" w:w="504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Moderated submissions, diaspora skills, optional newsletter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4 — Support/fundraising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Only after financial/governance/privacy controls</w:t>
            </w:r>
          </w:p>
        </w:tc>
      </w:tr>
    </w:tbl>
    <w:p>
      <w:pPr>
        <w:spacing w:after="20"/>
      </w:pPr>
    </w:p>
    <w:p>
      <w:pPr>
        <w:pStyle w:val="Heading2"/>
      </w:pPr>
      <w:r>
        <w:t>MoSCoW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Must</w:t>
            </w:r>
          </w:p>
        </w:tc>
        <w:tc>
          <w:tcPr>
            <w:tcW w:type="dxa" w:w="252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Should</w:t>
            </w:r>
          </w:p>
        </w:tc>
        <w:tc>
          <w:tcPr>
            <w:tcW w:type="dxa" w:w="252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Could</w:t>
            </w:r>
          </w:p>
        </w:tc>
        <w:tc>
          <w:tcPr>
            <w:tcW w:type="dxa" w:w="252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Won’t yet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History, heritage, events, projects, gallery, news, contact, admin, source tracking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People, document archive, project timelines, richer metadata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Search, interactive timeline, map, multilingual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Open comments, public directory, elections, uncontrolled uploads</w:t>
            </w:r>
          </w:p>
        </w:tc>
      </w:tr>
    </w:tbl>
    <w:p>
      <w:pPr>
        <w:spacing w:after="20"/>
      </w:pPr>
    </w:p>
    <w:p>
      <w:pPr>
        <w:pStyle w:val="Heading1"/>
      </w:pPr>
      <w:r>
        <w:t>17. Registers &amp; Templates</w:t>
      </w:r>
    </w:p>
    <w:p>
      <w:r>
        <w:t>The accompanying ZIP contains editable CSV registers and Markdown templates so the build can be managed like a real product project rather than a one-off design exercise.</w:t>
      </w:r>
    </w:p>
    <w:p>
      <w:pPr>
        <w:pStyle w:val="ListBullet"/>
        <w:spacing w:after="40"/>
      </w:pPr>
      <w:r>
        <w:t>Asset register</w:t>
      </w:r>
    </w:p>
    <w:p>
      <w:pPr>
        <w:pStyle w:val="ListBullet"/>
        <w:spacing w:after="40"/>
      </w:pPr>
      <w:r>
        <w:t>User stories and acceptance criteria</w:t>
      </w:r>
    </w:p>
    <w:p>
      <w:pPr>
        <w:pStyle w:val="ListBullet"/>
        <w:spacing w:after="40"/>
      </w:pPr>
      <w:r>
        <w:t>Roles/permissions matrix</w:t>
      </w:r>
    </w:p>
    <w:p>
      <w:pPr>
        <w:pStyle w:val="ListBullet"/>
        <w:spacing w:after="40"/>
      </w:pPr>
      <w:r>
        <w:t>Risk register</w:t>
      </w:r>
    </w:p>
    <w:p>
      <w:pPr>
        <w:pStyle w:val="ListBullet"/>
        <w:spacing w:after="40"/>
      </w:pPr>
      <w:r>
        <w:t>Indicative project timeline</w:t>
      </w:r>
    </w:p>
    <w:p>
      <w:pPr>
        <w:pStyle w:val="ListBullet"/>
        <w:spacing w:after="40"/>
      </w:pPr>
      <w:r>
        <w:t>Fact verification register</w:t>
      </w:r>
    </w:p>
    <w:p>
      <w:pPr>
        <w:pStyle w:val="ListBullet"/>
        <w:spacing w:after="40"/>
      </w:pPr>
      <w:r>
        <w:t>Historical fact submission template</w:t>
      </w:r>
    </w:p>
    <w:p>
      <w:pPr>
        <w:pStyle w:val="ListBullet"/>
        <w:spacing w:after="40"/>
      </w:pPr>
      <w:r>
        <w:t>Oral history template</w:t>
      </w:r>
    </w:p>
    <w:p>
      <w:pPr>
        <w:pStyle w:val="ListBullet"/>
        <w:spacing w:after="40"/>
      </w:pPr>
      <w:r>
        <w:t>Photograph intake template</w:t>
      </w:r>
    </w:p>
    <w:p>
      <w:pPr>
        <w:pStyle w:val="ListBullet"/>
        <w:spacing w:after="40"/>
      </w:pPr>
      <w:r>
        <w:t>Project update template</w:t>
      </w:r>
    </w:p>
    <w:p>
      <w:pPr>
        <w:pStyle w:val="ListBullet"/>
        <w:spacing w:after="40"/>
      </w:pPr>
      <w:r>
        <w:t>Person profile template</w:t>
      </w:r>
    </w:p>
    <w:p>
      <w:pPr>
        <w:pStyle w:val="ListBullet"/>
        <w:spacing w:after="40"/>
      </w:pPr>
      <w:r>
        <w:t>Takete-Ide Day annual record template</w:t>
      </w:r>
    </w:p>
    <w:p>
      <w:pPr>
        <w:pStyle w:val="Heading1"/>
      </w:pPr>
      <w:r>
        <w:t>18. Initial Fact Verification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Working claim</w:t>
            </w:r>
          </w:p>
        </w:tc>
        <w:tc>
          <w:tcPr>
            <w:tcW w:type="dxa" w:w="3360"/>
            <w:shd w:fill="3B15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 before publication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Community name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Takete-Ide Amuro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Use as working official name; confirm preferred hyphenation/spelling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Location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Mopamuro LGA, Kogi State, Nigeria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Safe working location statement; confirm exact ward/district wording if needed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Traditional ruler title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Olude of Takete-Ide Amuro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Verify official styling and current office holder before publication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Agrarian character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Community described as agrarian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General wording acceptable once community approves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Takete-Ide Day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Annual socio-cultural/community event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Verify origin year, official purpose and annual programme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Christianity date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Claim of introduction in 1919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Do not publish as fact until documentary/church evidence reviewed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Relocation 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Claim of move in 1926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Do not publish as fact until corroborated</w:t>
            </w:r>
          </w:p>
        </w:tc>
      </w:tr>
      <w:tr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Agojo bell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Claim involving May 1939 and imported bell</w:t>
            </w:r>
          </w:p>
        </w:tc>
        <w:tc>
          <w:tcPr>
            <w:tcW w:type="dxa" w:w="3360"/>
            <w:vAlign w:val="center"/>
            <w:shd w:fill="FBF8F2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Treat as oral/history research lead until source checked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TIPU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Takete-Ide Progressive Union exists/has emblem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2A2730"/>
                <w:sz w:val="15"/>
              </w:rPr>
              <w:t>Confirm legal/constitutional status, mandate and logo rights</w:t>
            </w:r>
          </w:p>
        </w:tc>
      </w:tr>
    </w:tbl>
    <w:p>
      <w:pPr>
        <w:spacing w:after="20"/>
      </w:pPr>
    </w:p>
    <w:p>
      <w:pPr>
        <w:pStyle w:val="Heading1"/>
      </w:pPr>
      <w:r>
        <w:t>19. Definition of Done</w:t>
      </w:r>
    </w:p>
    <w:p>
      <w:pPr>
        <w:pStyle w:val="ListBullet"/>
        <w:spacing w:after="40"/>
      </w:pPr>
      <w:r>
        <w:t>All planned routes implemented and responsive.</w:t>
      </w:r>
    </w:p>
    <w:p>
      <w:pPr>
        <w:pStyle w:val="ListBullet"/>
        <w:spacing w:after="40"/>
      </w:pPr>
      <w:r>
        <w:t>No placeholder copy remains.</w:t>
      </w:r>
    </w:p>
    <w:p>
      <w:pPr>
        <w:pStyle w:val="ListBullet"/>
        <w:spacing w:after="40"/>
      </w:pPr>
      <w:r>
        <w:t>Public historical claims follow verification policy.</w:t>
      </w:r>
    </w:p>
    <w:p>
      <w:pPr>
        <w:pStyle w:val="ListBullet"/>
        <w:spacing w:after="40"/>
      </w:pPr>
      <w:r>
        <w:t>Every meaningful image has alt text/caption/rights metadata as applicable.</w:t>
      </w:r>
    </w:p>
    <w:p>
      <w:pPr>
        <w:pStyle w:val="ListBullet"/>
        <w:spacing w:after="40"/>
      </w:pPr>
      <w:r>
        <w:t>Admin roles enforce least privilege.</w:t>
      </w:r>
    </w:p>
    <w:p>
      <w:pPr>
        <w:pStyle w:val="ListBullet"/>
        <w:spacing w:after="40"/>
      </w:pPr>
      <w:r>
        <w:t>Preview/review/publish workflow works.</w:t>
      </w:r>
    </w:p>
    <w:p>
      <w:pPr>
        <w:pStyle w:val="ListBullet"/>
        <w:spacing w:after="40"/>
      </w:pPr>
      <w:r>
        <w:t>Contact form and privacy notice are tested.</w:t>
      </w:r>
    </w:p>
    <w:p>
      <w:pPr>
        <w:pStyle w:val="ListBullet"/>
        <w:spacing w:after="40"/>
      </w:pPr>
      <w:r>
        <w:t>Accessibility checks and keyboard journeys pass the agreed standard.</w:t>
      </w:r>
    </w:p>
    <w:p>
      <w:pPr>
        <w:pStyle w:val="ListBullet"/>
        <w:spacing w:after="40"/>
      </w:pPr>
      <w:r>
        <w:t>Core Web Vitals and image performance are reviewed on real mobile conditions.</w:t>
      </w:r>
    </w:p>
    <w:p>
      <w:pPr>
        <w:pStyle w:val="ListBullet"/>
        <w:spacing w:after="40"/>
      </w:pPr>
      <w:r>
        <w:t>Backups and rollback are tested.</w:t>
      </w:r>
    </w:p>
    <w:p>
      <w:pPr>
        <w:pStyle w:val="ListBullet"/>
        <w:spacing w:after="40"/>
      </w:pPr>
      <w:r>
        <w:t>Community content and traditional/history content are signed off by named owners.</w:t>
      </w:r>
    </w:p>
    <w:p>
      <w:pPr>
        <w:pStyle w:val="ListBullet"/>
        <w:spacing w:after="40"/>
      </w:pPr>
      <w:r>
        <w:t>Repository, domain and core services have documented community ownership/recovery.</w:t>
      </w:r>
    </w:p>
    <w:p>
      <w:pPr>
        <w:pStyle w:val="Heading1"/>
      </w:pPr>
      <w:r>
        <w:t>20. Official Technical &amp; Policy References</w:t>
      </w:r>
    </w:p>
    <w:p>
      <w:r>
        <w:t>The technical and governance recommendations in this pack were cross-checked against the following official sources on 12 August 2026:</w:t>
      </w:r>
    </w:p>
    <w:p>
      <w:pPr>
        <w:pStyle w:val="ListBullet"/>
      </w:pPr>
      <w:r>
        <w:rPr>
          <w:b/>
        </w:rPr>
        <w:t xml:space="preserve">Next.js — App Router documentation — </w:t>
      </w:r>
      <w:r>
        <w:rPr>
          <w:color w:val="2F5597"/>
          <w:sz w:val="17"/>
        </w:rPr>
        <w:t>https://nextjs.org/docs/app</w:t>
      </w:r>
    </w:p>
    <w:p>
      <w:pPr>
        <w:pStyle w:val="ListBullet"/>
      </w:pPr>
      <w:r>
        <w:rPr>
          <w:b/>
        </w:rPr>
        <w:t xml:space="preserve">Supabase — Documentation — </w:t>
      </w:r>
      <w:r>
        <w:rPr>
          <w:color w:val="2F5597"/>
          <w:sz w:val="17"/>
        </w:rPr>
        <w:t>https://supabase.com/docs</w:t>
      </w:r>
    </w:p>
    <w:p>
      <w:pPr>
        <w:pStyle w:val="ListBullet"/>
      </w:pPr>
      <w:r>
        <w:rPr>
          <w:b/>
        </w:rPr>
        <w:t xml:space="preserve">Supabase — Row Level Security — </w:t>
      </w:r>
      <w:r>
        <w:rPr>
          <w:color w:val="2F5597"/>
          <w:sz w:val="17"/>
        </w:rPr>
        <w:t>https://supabase.com/docs/guides/database/postgres/row-level-security</w:t>
      </w:r>
    </w:p>
    <w:p>
      <w:pPr>
        <w:pStyle w:val="ListBullet"/>
      </w:pPr>
      <w:r>
        <w:rPr>
          <w:b/>
        </w:rPr>
        <w:t xml:space="preserve">Vercel — Next.js deployment documentation — </w:t>
      </w:r>
      <w:r>
        <w:rPr>
          <w:color w:val="2F5597"/>
          <w:sz w:val="17"/>
        </w:rPr>
        <w:t>https://vercel.com/docs/frameworks/full-stack/nextjs</w:t>
      </w:r>
    </w:p>
    <w:p>
      <w:pPr>
        <w:pStyle w:val="ListBullet"/>
      </w:pPr>
      <w:r>
        <w:rPr>
          <w:b/>
        </w:rPr>
        <w:t xml:space="preserve">W3C — Web Content Accessibility Guidelines (WCAG) 2.2 — </w:t>
      </w:r>
      <w:r>
        <w:rPr>
          <w:color w:val="2F5597"/>
          <w:sz w:val="17"/>
        </w:rPr>
        <w:t>https://www.w3.org/TR/WCAG22/</w:t>
      </w:r>
    </w:p>
    <w:p>
      <w:pPr>
        <w:pStyle w:val="ListBullet"/>
      </w:pPr>
      <w:r>
        <w:rPr>
          <w:b/>
        </w:rPr>
        <w:t xml:space="preserve">Nigeria Data Protection Commission — Nigeria Data Protection Act 2023 resources — </w:t>
      </w:r>
      <w:r>
        <w:rPr>
          <w:color w:val="2F5597"/>
          <w:sz w:val="17"/>
        </w:rPr>
        <w:t>https://ndpc.gov.ng/resources/</w:t>
      </w:r>
    </w:p>
    <w:p>
      <w:pPr>
        <w:pStyle w:val="ListBullet"/>
      </w:pPr>
      <w:r>
        <w:rPr>
          <w:b/>
        </w:rPr>
        <w:t xml:space="preserve">Google Search Central — SEO Starter Guide — </w:t>
      </w:r>
      <w:r>
        <w:rPr>
          <w:color w:val="2F5597"/>
          <w:sz w:val="17"/>
        </w:rPr>
        <w:t>https://developers.google.com/search/docs/fundamentals/seo-starter-guide</w:t>
      </w:r>
    </w:p>
    <w:p>
      <w:pPr>
        <w:pStyle w:val="ListBullet"/>
      </w:pPr>
      <w:r>
        <w:rPr>
          <w:b/>
        </w:rPr>
        <w:t xml:space="preserve">web.dev — Core Web Vitals — </w:t>
      </w:r>
      <w:r>
        <w:rPr>
          <w:color w:val="2F5597"/>
          <w:sz w:val="17"/>
        </w:rPr>
        <w:t>https://web.dev/articles/vitals</w:t>
      </w:r>
    </w:p>
    <w:p>
      <w:pPr>
        <w:pStyle w:val="SmallNote"/>
      </w:pPr>
      <w:r>
        <w:t>Legal/compliance content in this pack is a planning baseline, not legal advice. Obtain professional advice before launching payment, membership, large-scale personal-data or sensitive-data features.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6672"/>
        <w:sz w:val="15"/>
      </w:rPr>
      <w:t xml:space="preserve">Heritage • Unity • Progress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6672"/>
        <w:sz w:val="15"/>
      </w:rPr>
      <w:t>TAKETE-IDE AMURO  |  WEBSITE DOCUMENTATION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27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B15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4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971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B15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C6672"/>
      <w:sz w:val="16"/>
    </w:rPr>
  </w:style>
  <w:style w:type="paragraph" w:customStyle="1" w:styleId="Callout">
    <w:name w:val="Callout"/>
    <w:rPr>
      <w:rFonts w:ascii="Aptos" w:hAnsi="Aptos"/>
      <w:b/>
      <w:color w:val="3B15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