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julien-porschen"/>
    <w:p>
      <w:pPr>
        <w:pStyle w:val="Heading1"/>
      </w:pPr>
      <w:r>
        <w:t xml:space="preserve">Julien Porschen</w:t>
      </w:r>
    </w:p>
    <w:p>
      <w:pPr>
        <w:pStyle w:val="FirstParagraph"/>
      </w:pPr>
      <w:r>
        <w:t xml:space="preserve">Location: Luxembourg</w:t>
      </w:r>
      <w:r>
        <w:br/>
      </w:r>
      <w:r>
        <w:t xml:space="preserve">Phone: +352 691 458 566</w:t>
      </w:r>
      <w:r>
        <w:br/>
      </w:r>
      <w:r>
        <w:t xml:space="preserve">Email: julien@disruptiveminds.eu</w:t>
      </w:r>
      <w:r>
        <w:br/>
      </w:r>
      <w:r>
        <w:t xml:space="preserve">LinkedIn: https://www.linkedin.com/in/julienporschen/</w:t>
      </w:r>
    </w:p>
    <w:bookmarkStart w:id="20" w:name="X7448ca969e4bfb02c4faedae4dace104e83ee64"/>
    <w:p>
      <w:pPr>
        <w:pStyle w:val="Heading2"/>
      </w:pPr>
      <w:r>
        <w:t xml:space="preserve">Linux &amp; Virtualization Infrastructure Expert</w:t>
      </w:r>
    </w:p>
    <w:p>
      <w:pPr>
        <w:pStyle w:val="BlockText"/>
      </w:pPr>
      <w:r>
        <w:t xml:space="preserve">Over</w:t>
      </w:r>
      <w:r>
        <w:t xml:space="preserve"> </w:t>
      </w:r>
      <w:r>
        <w:rPr>
          <w:b/>
          <w:bCs/>
        </w:rPr>
        <w:t xml:space="preserve">20 years of hands-on experience</w:t>
      </w:r>
      <w:r>
        <w:t xml:space="preserve"> </w:t>
      </w:r>
      <w:r>
        <w:t xml:space="preserve">with critical infrastructures.</w:t>
      </w:r>
      <w:r>
        <w:br/>
      </w:r>
      <w:r>
        <w:t xml:space="preserve">My day-to-day:</w:t>
      </w:r>
      <w:r>
        <w:t xml:space="preserve"> </w:t>
      </w:r>
      <w:r>
        <w:rPr>
          <w:b/>
          <w:bCs/>
        </w:rPr>
        <w:t xml:space="preserve">designing robust architectures</w:t>
      </w:r>
      <w:r>
        <w:t xml:space="preserve">, automating whatever can be, and stepping in to stabilize systems when it counts.</w:t>
      </w:r>
    </w:p>
    <w:p>
      <w:r>
        <w:pict>
          <v:rect style="width:0;height:1.5pt" o:hralign="center" o:hrstd="t" o:hr="t"/>
        </w:pic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A system engineer at heart, I see myself as an</w:t>
      </w:r>
      <w:r>
        <w:t xml:space="preserve"> </w:t>
      </w:r>
      <w:r>
        <w:rPr>
          <w:b/>
          <w:bCs/>
        </w:rPr>
        <w:t xml:space="preserve">infrastructure Swiss Army knife</w:t>
      </w:r>
      <w:r>
        <w:t xml:space="preserve">. My career has led me to build and run highly regulated, demanding environments (</w:t>
      </w:r>
      <w:r>
        <w:rPr>
          <w:b/>
          <w:bCs/>
        </w:rPr>
        <w:t xml:space="preserve">Banking, PSF, Public Sector</w:t>
      </w:r>
      <w:r>
        <w:t xml:space="preserve">) with one constant goal: keeping things simple and reliable.</w:t>
      </w:r>
    </w:p>
    <w:p>
      <w:pPr>
        <w:pStyle w:val="BodyText"/>
      </w:pPr>
      <w:r>
        <w:t xml:space="preserve">Whether laying the foundation for a new architecture (</w:t>
      </w:r>
      <w:r>
        <w:rPr>
          <w:b/>
          <w:bCs/>
        </w:rPr>
        <w:t xml:space="preserve">Linux, Virtualization, Cloud</w:t>
      </w:r>
      <w:r>
        <w:t xml:space="preserve">),</w:t>
      </w:r>
      <w:r>
        <w:t xml:space="preserve"> </w:t>
      </w:r>
      <w:r>
        <w:rPr>
          <w:b/>
          <w:bCs/>
        </w:rPr>
        <w:t xml:space="preserve">automating large-scale deployments</w:t>
      </w:r>
      <w:r>
        <w:t xml:space="preserve">, or</w:t>
      </w:r>
      <w:r>
        <w:t xml:space="preserve"> </w:t>
      </w:r>
      <w:r>
        <w:rPr>
          <w:b/>
          <w:bCs/>
        </w:rPr>
        <w:t xml:space="preserve">troubleshooting production crises</w:t>
      </w:r>
      <w:r>
        <w:t xml:space="preserve">, I thrive on adapting quickly to the technical realities of any organization.</w:t>
      </w:r>
    </w:p>
    <w:p>
      <w:pPr>
        <w:pStyle w:val="BodyText"/>
      </w:pPr>
      <w:r>
        <w:t xml:space="preserve">My work philosophy comes down to four core principles:</w:t>
      </w:r>
      <w:r>
        <w:t xml:space="preserve"> </w:t>
      </w:r>
      <w:r>
        <w:rPr>
          <w:b/>
          <w:bCs/>
        </w:rPr>
        <w:t xml:space="preserve">simplicity</w:t>
      </w:r>
      <w:r>
        <w:t xml:space="preserve">,</w:t>
      </w:r>
      <w:r>
        <w:t xml:space="preserve"> </w:t>
      </w:r>
      <w:r>
        <w:rPr>
          <w:b/>
          <w:bCs/>
        </w:rPr>
        <w:t xml:space="preserve">resilience</w:t>
      </w:r>
      <w:r>
        <w:t xml:space="preserve">,</w:t>
      </w:r>
      <w:r>
        <w:t xml:space="preserve"> </w:t>
      </w:r>
      <w:r>
        <w:rPr>
          <w:b/>
          <w:bCs/>
        </w:rPr>
        <w:t xml:space="preserve">automation</w:t>
      </w:r>
      <w:r>
        <w:t xml:space="preserve">, and</w:t>
      </w:r>
      <w:r>
        <w:t xml:space="preserve"> </w:t>
      </w:r>
      <w:r>
        <w:rPr>
          <w:b/>
          <w:bCs/>
        </w:rPr>
        <w:t xml:space="preserve">knowledge sharing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31" w:name="professional-experience"/>
    <w:p>
      <w:pPr>
        <w:pStyle w:val="Heading2"/>
      </w:pPr>
      <w:r>
        <w:t xml:space="preserve">Professional Experience</w:t>
      </w:r>
    </w:p>
    <w:bookmarkStart w:id="22" w:name="february-2026-present"/>
    <w:p>
      <w:pPr>
        <w:pStyle w:val="Heading3"/>
      </w:pPr>
      <w:r>
        <w:t xml:space="preserve">February 2026 – Present</w:t>
      </w:r>
    </w:p>
    <w:p>
      <w:pPr>
        <w:pStyle w:val="FirstParagraph"/>
      </w:pPr>
      <w:r>
        <w:rPr>
          <w:b/>
          <w:bCs/>
        </w:rPr>
        <w:t xml:space="preserve">Disruptive Minds</w:t>
      </w:r>
      <w:r>
        <w:t xml:space="preserve"> </w:t>
      </w:r>
      <w:r>
        <w:t xml:space="preserve">– Co-Founder &amp; Infrastructure Lead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1"/>
        </w:numPr>
      </w:pPr>
      <w:r>
        <w:t xml:space="preserve">Design and delivery of open-source virtualization architectures</w:t>
      </w:r>
    </w:p>
    <w:p>
      <w:pPr>
        <w:pStyle w:val="Compact"/>
        <w:numPr>
          <w:ilvl w:val="0"/>
          <w:numId w:val="1001"/>
        </w:numPr>
      </w:pPr>
      <w:r>
        <w:t xml:space="preserve">Helping organizations migrate from VMware to</w:t>
      </w:r>
      <w:r>
        <w:t xml:space="preserve"> </w:t>
      </w:r>
      <w:r>
        <w:rPr>
          <w:b/>
          <w:bCs/>
        </w:rPr>
        <w:t xml:space="preserve">XCP-ng / Xen Orchestra</w:t>
      </w:r>
    </w:p>
    <w:p>
      <w:pPr>
        <w:pStyle w:val="Compact"/>
        <w:numPr>
          <w:ilvl w:val="0"/>
          <w:numId w:val="1001"/>
        </w:numPr>
      </w:pPr>
      <w:r>
        <w:t xml:space="preserve">Definition of infrastructure strategy, standards and technical governance</w:t>
      </w:r>
    </w:p>
    <w:p>
      <w:pPr>
        <w:pStyle w:val="Compact"/>
        <w:numPr>
          <w:ilvl w:val="0"/>
          <w:numId w:val="1001"/>
        </w:numPr>
      </w:pPr>
      <w:r>
        <w:t xml:space="preserve">Design of resilient, automated and cost-efficient platforms</w:t>
      </w:r>
    </w:p>
    <w:p>
      <w:pPr>
        <w:pStyle w:val="Compact"/>
        <w:numPr>
          <w:ilvl w:val="0"/>
          <w:numId w:val="1001"/>
        </w:numPr>
      </w:pPr>
      <w:r>
        <w:t xml:space="preserve">Advisory role on infrastructure modernization and sustainability</w:t>
      </w:r>
    </w:p>
    <w:bookmarkEnd w:id="22"/>
    <w:bookmarkStart w:id="23" w:name="june-2025-january-2026"/>
    <w:p>
      <w:pPr>
        <w:pStyle w:val="Heading3"/>
      </w:pPr>
      <w:r>
        <w:t xml:space="preserve">June 2025 – January 2026</w:t>
      </w:r>
    </w:p>
    <w:p>
      <w:pPr>
        <w:pStyle w:val="FirstParagraph"/>
      </w:pPr>
      <w:r>
        <w:rPr>
          <w:b/>
          <w:bCs/>
        </w:rPr>
        <w:t xml:space="preserve">R&amp;D &amp; Architecture Prototyping</w:t>
      </w:r>
      <w:r>
        <w:t xml:space="preserve"> </w:t>
      </w:r>
      <w:r>
        <w:t xml:space="preserve">– Freelance</w:t>
      </w:r>
      <w:r>
        <w:t xml:space="preserve"> </w:t>
      </w:r>
      <w:r>
        <w:t xml:space="preserve">Luxembourg</w:t>
      </w:r>
    </w:p>
    <w:p>
      <w:pPr>
        <w:pStyle w:val="Compact"/>
        <w:numPr>
          <w:ilvl w:val="0"/>
          <w:numId w:val="1002"/>
        </w:numPr>
      </w:pPr>
      <w:r>
        <w:t xml:space="preserve">Deep dive into the XCP-ng / Xen Orchestra ecosystem</w:t>
      </w:r>
    </w:p>
    <w:p>
      <w:pPr>
        <w:pStyle w:val="Compact"/>
        <w:numPr>
          <w:ilvl w:val="0"/>
          <w:numId w:val="1002"/>
        </w:numPr>
      </w:pPr>
      <w:r>
        <w:t xml:space="preserve">Design and testing of</w:t>
      </w:r>
      <w:r>
        <w:t xml:space="preserve"> </w:t>
      </w:r>
      <w:r>
        <w:rPr>
          <w:b/>
          <w:bCs/>
        </w:rPr>
        <w:t xml:space="preserve">VMware to XCP-ng migration scenarios</w:t>
      </w:r>
    </w:p>
    <w:p>
      <w:pPr>
        <w:pStyle w:val="Compact"/>
        <w:numPr>
          <w:ilvl w:val="0"/>
          <w:numId w:val="1002"/>
        </w:numPr>
      </w:pPr>
      <w:r>
        <w:t xml:space="preserve">Automation, architecture prototyping and operational best practices</w:t>
      </w:r>
    </w:p>
    <w:p>
      <w:pPr>
        <w:pStyle w:val="Compact"/>
        <w:numPr>
          <w:ilvl w:val="0"/>
          <w:numId w:val="1002"/>
        </w:numPr>
      </w:pPr>
      <w:r>
        <w:t xml:space="preserve">Preparation of service offerings and go-to-market strategy</w:t>
      </w:r>
    </w:p>
    <w:bookmarkEnd w:id="23"/>
    <w:bookmarkStart w:id="24" w:name="april-2024-may-2025"/>
    <w:p>
      <w:pPr>
        <w:pStyle w:val="Heading3"/>
      </w:pPr>
      <w:r>
        <w:t xml:space="preserve">April 2024 – May 2025</w:t>
      </w:r>
    </w:p>
    <w:p>
      <w:pPr>
        <w:pStyle w:val="FirstParagraph"/>
      </w:pPr>
      <w:r>
        <w:rPr>
          <w:b/>
          <w:bCs/>
        </w:rPr>
        <w:t xml:space="preserve">Nøelse</w:t>
      </w:r>
      <w:r>
        <w:t xml:space="preserve"> </w:t>
      </w:r>
      <w:r>
        <w:t xml:space="preserve">– Group Infrastructure Director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3"/>
        </w:numPr>
      </w:pPr>
      <w:r>
        <w:t xml:space="preserve">Led group-wide infrastructure strategy and technical governance</w:t>
      </w:r>
    </w:p>
    <w:p>
      <w:pPr>
        <w:pStyle w:val="Compact"/>
        <w:numPr>
          <w:ilvl w:val="0"/>
          <w:numId w:val="1003"/>
        </w:numPr>
      </w:pPr>
      <w:r>
        <w:t xml:space="preserve">Defined technical and security standards</w:t>
      </w:r>
    </w:p>
    <w:p>
      <w:pPr>
        <w:pStyle w:val="Compact"/>
        <w:numPr>
          <w:ilvl w:val="0"/>
          <w:numId w:val="1003"/>
        </w:numPr>
      </w:pPr>
      <w:r>
        <w:t xml:space="preserve">Supervised multi-environment platforms</w:t>
      </w:r>
    </w:p>
    <w:p>
      <w:pPr>
        <w:pStyle w:val="Compact"/>
        <w:numPr>
          <w:ilvl w:val="0"/>
          <w:numId w:val="1003"/>
        </w:numPr>
      </w:pPr>
      <w:r>
        <w:t xml:space="preserve">Designed and deployed an</w:t>
      </w:r>
      <w:r>
        <w:t xml:space="preserve"> </w:t>
      </w:r>
      <w:r>
        <w:rPr>
          <w:b/>
          <w:bCs/>
        </w:rPr>
        <w:t xml:space="preserve">XCP-ng / Xen Orchestra virtualization platform</w:t>
      </w:r>
    </w:p>
    <w:p>
      <w:pPr>
        <w:pStyle w:val="Compact"/>
        <w:numPr>
          <w:ilvl w:val="0"/>
          <w:numId w:val="1003"/>
        </w:numPr>
      </w:pPr>
      <w:r>
        <w:t xml:space="preserve">Headed the exit from the VMware ecosystem toward</w:t>
      </w:r>
      <w:r>
        <w:t xml:space="preserve"> </w:t>
      </w:r>
      <w:r>
        <w:rPr>
          <w:b/>
          <w:bCs/>
        </w:rPr>
        <w:t xml:space="preserve">open-source virtualization</w:t>
      </w:r>
    </w:p>
    <w:bookmarkEnd w:id="24"/>
    <w:bookmarkStart w:id="25" w:name="april-2023-march-2024"/>
    <w:p>
      <w:pPr>
        <w:pStyle w:val="Heading3"/>
      </w:pPr>
      <w:r>
        <w:t xml:space="preserve">April 2023 – March 2024</w:t>
      </w:r>
    </w:p>
    <w:p>
      <w:pPr>
        <w:pStyle w:val="FirstParagraph"/>
      </w:pPr>
      <w:r>
        <w:rPr>
          <w:b/>
          <w:bCs/>
        </w:rPr>
        <w:t xml:space="preserve">NSI Luxembourg (CEGEKA Group)</w:t>
      </w:r>
      <w:r>
        <w:t xml:space="preserve"> </w:t>
      </w:r>
      <w:r>
        <w:t xml:space="preserve">– Senior IT Consultant / System Engineer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4"/>
        </w:numPr>
      </w:pPr>
      <w:r>
        <w:t xml:space="preserve">Provided consulting on system and cloud architectures</w:t>
      </w:r>
    </w:p>
    <w:p>
      <w:pPr>
        <w:pStyle w:val="Compact"/>
        <w:numPr>
          <w:ilvl w:val="0"/>
          <w:numId w:val="1004"/>
        </w:numPr>
      </w:pPr>
      <w:r>
        <w:t xml:space="preserve">Acted as a technical reference and mentor</w:t>
      </w:r>
    </w:p>
    <w:p>
      <w:pPr>
        <w:pStyle w:val="Compact"/>
        <w:numPr>
          <w:ilvl w:val="0"/>
          <w:numId w:val="1004"/>
        </w:numPr>
      </w:pPr>
      <w:r>
        <w:t xml:space="preserve">Promoted automation best practices</w:t>
      </w:r>
    </w:p>
    <w:p>
      <w:pPr>
        <w:pStyle w:val="Compact"/>
        <w:numPr>
          <w:ilvl w:val="0"/>
          <w:numId w:val="1004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XCP-ng / Xen Orchestra</w:t>
      </w:r>
      <w:r>
        <w:t xml:space="preserve"> </w:t>
      </w:r>
      <w:r>
        <w:t xml:space="preserve">lab environment</w:t>
      </w:r>
    </w:p>
    <w:p>
      <w:pPr>
        <w:pStyle w:val="Compact"/>
        <w:numPr>
          <w:ilvl w:val="0"/>
          <w:numId w:val="1004"/>
        </w:numPr>
      </w:pPr>
      <w:r>
        <w:t xml:space="preserve">Executed POCs, migration testing, and team enablement</w:t>
      </w:r>
    </w:p>
    <w:bookmarkEnd w:id="25"/>
    <w:bookmarkStart w:id="26" w:name="july-2021-april-2023"/>
    <w:p>
      <w:pPr>
        <w:pStyle w:val="Heading3"/>
      </w:pPr>
      <w:r>
        <w:t xml:space="preserve">July 2021 – April 2023</w:t>
      </w:r>
    </w:p>
    <w:p>
      <w:pPr>
        <w:pStyle w:val="FirstParagraph"/>
      </w:pPr>
      <w:r>
        <w:rPr>
          <w:b/>
          <w:bCs/>
        </w:rPr>
        <w:t xml:space="preserve">Mangopay</w:t>
      </w:r>
      <w:r>
        <w:t xml:space="preserve"> </w:t>
      </w:r>
      <w:r>
        <w:t xml:space="preserve">– SysOps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5"/>
        </w:numPr>
      </w:pPr>
      <w:r>
        <w:t xml:space="preserve">Led the Linux migration from Ubuntu to</w:t>
      </w:r>
      <w:r>
        <w:t xml:space="preserve"> </w:t>
      </w:r>
      <w:r>
        <w:rPr>
          <w:b/>
          <w:bCs/>
        </w:rPr>
        <w:t xml:space="preserve">Red Hat (Satellite, IPA)</w:t>
      </w:r>
    </w:p>
    <w:p>
      <w:pPr>
        <w:pStyle w:val="Compact"/>
        <w:numPr>
          <w:ilvl w:val="0"/>
          <w:numId w:val="1005"/>
        </w:numPr>
      </w:pPr>
      <w:r>
        <w:t xml:space="preserve">Centralized authentication using Azure Active Directory</w:t>
      </w:r>
    </w:p>
    <w:p>
      <w:pPr>
        <w:pStyle w:val="Compact"/>
        <w:numPr>
          <w:ilvl w:val="0"/>
          <w:numId w:val="1005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landing zone</w:t>
      </w:r>
    </w:p>
    <w:p>
      <w:pPr>
        <w:pStyle w:val="Compact"/>
        <w:numPr>
          <w:ilvl w:val="0"/>
          <w:numId w:val="1005"/>
        </w:numPr>
      </w:pPr>
      <w:r>
        <w:t xml:space="preserve">Supported the on-premises to cloud transition</w:t>
      </w:r>
    </w:p>
    <w:bookmarkEnd w:id="26"/>
    <w:bookmarkStart w:id="27" w:name="january-2021-june-2021"/>
    <w:p>
      <w:pPr>
        <w:pStyle w:val="Heading3"/>
      </w:pPr>
      <w:r>
        <w:t xml:space="preserve">January 2021 – June 2021</w:t>
      </w:r>
    </w:p>
    <w:p>
      <w:pPr>
        <w:pStyle w:val="FirstParagraph"/>
      </w:pPr>
      <w:r>
        <w:rPr>
          <w:b/>
          <w:bCs/>
        </w:rPr>
        <w:t xml:space="preserve">Sogeti Luxembourg</w:t>
      </w:r>
      <w:r>
        <w:t xml:space="preserve"> </w:t>
      </w:r>
      <w:r>
        <w:t xml:space="preserve">– Consultant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6"/>
        </w:numPr>
      </w:pPr>
      <w:r>
        <w:t xml:space="preserve">Streamlined</w:t>
      </w:r>
      <w:r>
        <w:t xml:space="preserve"> </w:t>
      </w:r>
      <w:r>
        <w:rPr>
          <w:b/>
          <w:bCs/>
        </w:rPr>
        <w:t xml:space="preserve">Red Hat Enterprise Linux</w:t>
      </w:r>
      <w:r>
        <w:t xml:space="preserve"> </w:t>
      </w:r>
      <w:r>
        <w:t xml:space="preserve">deployment processes</w:t>
      </w:r>
    </w:p>
    <w:p>
      <w:pPr>
        <w:pStyle w:val="Compact"/>
        <w:numPr>
          <w:ilvl w:val="0"/>
          <w:numId w:val="1006"/>
        </w:numPr>
      </w:pPr>
      <w:r>
        <w:t xml:space="preserve">Automated</w:t>
      </w:r>
      <w:r>
        <w:t xml:space="preserve"> </w:t>
      </w:r>
      <w:r>
        <w:rPr>
          <w:b/>
          <w:bCs/>
        </w:rPr>
        <w:t xml:space="preserve">system compliance</w:t>
      </w:r>
    </w:p>
    <w:bookmarkEnd w:id="27"/>
    <w:bookmarkStart w:id="28" w:name="october-2018-december-2020"/>
    <w:p>
      <w:pPr>
        <w:pStyle w:val="Heading3"/>
      </w:pPr>
      <w:r>
        <w:t xml:space="preserve">October 2018 – December 2020</w:t>
      </w:r>
    </w:p>
    <w:p>
      <w:pPr>
        <w:pStyle w:val="FirstParagraph"/>
      </w:pPr>
      <w:r>
        <w:rPr>
          <w:b/>
          <w:bCs/>
        </w:rPr>
        <w:t xml:space="preserve">ING Luxembourg</w:t>
      </w:r>
      <w:r>
        <w:t xml:space="preserve"> </w:t>
      </w:r>
      <w:r>
        <w:t xml:space="preserve">– Ops Engineer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7"/>
        </w:numPr>
      </w:pPr>
      <w:r>
        <w:t xml:space="preserve">Modernized the Red Hat infrastructure</w:t>
      </w:r>
    </w:p>
    <w:p>
      <w:pPr>
        <w:pStyle w:val="Compact"/>
        <w:numPr>
          <w:ilvl w:val="0"/>
          <w:numId w:val="1007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Ansible Tower</w:t>
      </w:r>
    </w:p>
    <w:p>
      <w:pPr>
        <w:pStyle w:val="Compact"/>
        <w:numPr>
          <w:ilvl w:val="0"/>
          <w:numId w:val="1007"/>
        </w:numPr>
      </w:pPr>
      <w:r>
        <w:t xml:space="preserve">Deployed an</w:t>
      </w:r>
      <w:r>
        <w:t xml:space="preserve"> </w:t>
      </w:r>
      <w:r>
        <w:rPr>
          <w:b/>
          <w:bCs/>
        </w:rPr>
        <w:t xml:space="preserve">Elasticsearch cluster</w:t>
      </w:r>
      <w:r>
        <w:t xml:space="preserve"> </w:t>
      </w:r>
      <w:r>
        <w:t xml:space="preserve">for logs, metrics, and APM</w:t>
      </w:r>
    </w:p>
    <w:p>
      <w:pPr>
        <w:pStyle w:val="Compact"/>
        <w:numPr>
          <w:ilvl w:val="0"/>
          <w:numId w:val="1007"/>
        </w:numPr>
      </w:pPr>
      <w:r>
        <w:t xml:space="preserve">Drove containerization initiatives</w:t>
      </w:r>
    </w:p>
    <w:bookmarkEnd w:id="28"/>
    <w:bookmarkStart w:id="29" w:name="february-2017-september-2018"/>
    <w:p>
      <w:pPr>
        <w:pStyle w:val="Heading3"/>
      </w:pPr>
      <w:r>
        <w:t xml:space="preserve">February 2017 – September 2018</w:t>
      </w:r>
    </w:p>
    <w:p>
      <w:pPr>
        <w:pStyle w:val="FirstParagraph"/>
      </w:pPr>
      <w:r>
        <w:rPr>
          <w:b/>
          <w:bCs/>
        </w:rPr>
        <w:t xml:space="preserve">EBRC</w:t>
      </w:r>
      <w:r>
        <w:t xml:space="preserve"> </w:t>
      </w:r>
      <w:r>
        <w:t xml:space="preserve">– Senior System Engineer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8"/>
        </w:numPr>
      </w:pPr>
      <w:r>
        <w:t xml:space="preserve">Integration and operation of IT infrastructures for financial clients</w:t>
      </w:r>
    </w:p>
    <w:p>
      <w:pPr>
        <w:pStyle w:val="Compact"/>
        <w:numPr>
          <w:ilvl w:val="0"/>
          <w:numId w:val="1008"/>
        </w:numPr>
      </w:pPr>
      <w:r>
        <w:t xml:space="preserve">Technical architect role for a major banking customer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Highly available system architecture</w:t>
      </w:r>
      <w:r>
        <w:t xml:space="preserve"> </w:t>
      </w:r>
      <w:r>
        <w:t xml:space="preserve">design</w:t>
      </w:r>
    </w:p>
    <w:p>
      <w:pPr>
        <w:pStyle w:val="Compact"/>
        <w:numPr>
          <w:ilvl w:val="0"/>
          <w:numId w:val="1008"/>
        </w:numPr>
      </w:pPr>
      <w:r>
        <w:t xml:space="preserve">Automation using</w:t>
      </w:r>
      <w:r>
        <w:t xml:space="preserve"> </w:t>
      </w:r>
      <w:r>
        <w:rPr>
          <w:b/>
          <w:bCs/>
        </w:rPr>
        <w:t xml:space="preserve">Ansible</w:t>
      </w:r>
    </w:p>
    <w:p>
      <w:pPr>
        <w:pStyle w:val="Compact"/>
        <w:numPr>
          <w:ilvl w:val="0"/>
          <w:numId w:val="1008"/>
        </w:numPr>
      </w:pPr>
      <w:r>
        <w:t xml:space="preserve">Monitoring, supervision and Tier 3 support</w:t>
      </w:r>
    </w:p>
    <w:p>
      <w:pPr>
        <w:pStyle w:val="Compact"/>
        <w:numPr>
          <w:ilvl w:val="0"/>
          <w:numId w:val="1008"/>
        </w:numPr>
      </w:pPr>
      <w:r>
        <w:t xml:space="preserve">Mentoring of junior system engineers</w:t>
      </w:r>
    </w:p>
    <w:bookmarkEnd w:id="29"/>
    <w:bookmarkStart w:id="30" w:name="february-2016-january-2017"/>
    <w:p>
      <w:pPr>
        <w:pStyle w:val="Heading3"/>
      </w:pPr>
      <w:r>
        <w:t xml:space="preserve">February 2016 – January 2017</w:t>
      </w:r>
    </w:p>
    <w:p>
      <w:pPr>
        <w:pStyle w:val="FirstParagraph"/>
      </w:pPr>
      <w:r>
        <w:rPr>
          <w:b/>
          <w:bCs/>
        </w:rPr>
        <w:t xml:space="preserve">atHome Group</w:t>
      </w:r>
      <w:r>
        <w:t xml:space="preserve"> </w:t>
      </w:r>
      <w:r>
        <w:t xml:space="preserve">– Senior System Engineer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09"/>
        </w:numPr>
      </w:pPr>
      <w:r>
        <w:t xml:space="preserve">Production platform operations</w:t>
      </w:r>
    </w:p>
    <w:p>
      <w:pPr>
        <w:pStyle w:val="Compact"/>
        <w:numPr>
          <w:ilvl w:val="0"/>
          <w:numId w:val="1009"/>
        </w:numPr>
      </w:pPr>
      <w:r>
        <w:t xml:space="preserve">Disaster Recovery solution deployment</w:t>
      </w:r>
    </w:p>
    <w:p>
      <w:pPr>
        <w:pStyle w:val="Compact"/>
        <w:numPr>
          <w:ilvl w:val="0"/>
          <w:numId w:val="1009"/>
        </w:numPr>
      </w:pPr>
      <w:r>
        <w:t xml:space="preserve">Automated system management and deployments</w:t>
      </w:r>
    </w:p>
    <w:p>
      <w:pPr>
        <w:pStyle w:val="Compact"/>
        <w:numPr>
          <w:ilvl w:val="0"/>
          <w:numId w:val="1009"/>
        </w:numPr>
      </w:pPr>
      <w:r>
        <w:t xml:space="preserve">Monitoring redesign</w:t>
      </w:r>
    </w:p>
    <w:p>
      <w:pPr>
        <w:pStyle w:val="Compact"/>
        <w:numPr>
          <w:ilvl w:val="0"/>
          <w:numId w:val="1009"/>
        </w:numPr>
      </w:pPr>
      <w:r>
        <w:t xml:space="preserve">Federated authentication system design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AWS environment</w:t>
      </w:r>
      <w:r>
        <w:t xml:space="preserve"> </w:t>
      </w: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Docker Swarm cluster</w:t>
      </w:r>
      <w:r>
        <w:t xml:space="preserve"> </w:t>
      </w:r>
      <w:r>
        <w:t xml:space="preserve">deployment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earlier-experience"/>
    <w:p>
      <w:pPr>
        <w:pStyle w:val="Heading2"/>
      </w:pPr>
      <w:r>
        <w:t xml:space="preserve">Earlier Experience</w:t>
      </w:r>
    </w:p>
    <w:bookmarkStart w:id="32" w:name="section"/>
    <w:p>
      <w:pPr>
        <w:pStyle w:val="Heading3"/>
      </w:pPr>
      <w:r>
        <w:t xml:space="preserve">2013 – 2016</w:t>
      </w:r>
    </w:p>
    <w:p>
      <w:pPr>
        <w:pStyle w:val="FirstParagraph"/>
      </w:pPr>
      <w:r>
        <w:rPr>
          <w:b/>
          <w:bCs/>
        </w:rPr>
        <w:t xml:space="preserve">CTG Luxembourg PSF</w:t>
      </w:r>
      <w:r>
        <w:t xml:space="preserve"> </w:t>
      </w:r>
      <w:r>
        <w:t xml:space="preserve">– System &amp; Security Administrator / Application Support</w:t>
      </w:r>
      <w:r>
        <w:br/>
      </w:r>
      <w:r>
        <w:t xml:space="preserve">Luxembourg</w:t>
      </w:r>
    </w:p>
    <w:p>
      <w:pPr>
        <w:pStyle w:val="Compact"/>
        <w:numPr>
          <w:ilvl w:val="0"/>
          <w:numId w:val="1010"/>
        </w:numPr>
      </w:pPr>
      <w:r>
        <w:t xml:space="preserve">Executed assignments for Clearstream and Banque Internationale à Luxembourg (BIL)</w:t>
      </w:r>
    </w:p>
    <w:p>
      <w:pPr>
        <w:pStyle w:val="Compact"/>
        <w:numPr>
          <w:ilvl w:val="0"/>
          <w:numId w:val="1010"/>
        </w:numPr>
      </w:pPr>
      <w:r>
        <w:t xml:space="preserve">Managed Linux administration and</w:t>
      </w:r>
      <w:r>
        <w:t xml:space="preserve"> </w:t>
      </w:r>
      <w:r>
        <w:rPr>
          <w:b/>
          <w:bCs/>
        </w:rPr>
        <w:t xml:space="preserve">hardening</w:t>
      </w:r>
    </w:p>
    <w:p>
      <w:pPr>
        <w:pStyle w:val="Compact"/>
        <w:numPr>
          <w:ilvl w:val="0"/>
          <w:numId w:val="1010"/>
        </w:numPr>
      </w:pPr>
      <w:r>
        <w:t xml:space="preserve">Provided banking application support and infrastructure coordination</w:t>
      </w:r>
    </w:p>
    <w:bookmarkEnd w:id="32"/>
    <w:bookmarkStart w:id="33" w:name="section-1"/>
    <w:p>
      <w:pPr>
        <w:pStyle w:val="Heading3"/>
      </w:pPr>
      <w:r>
        <w:t xml:space="preserve">2001 – 2013</w:t>
      </w:r>
    </w:p>
    <w:p>
      <w:pPr>
        <w:pStyle w:val="FirstParagraph"/>
      </w:pPr>
      <w:r>
        <w:rPr>
          <w:b/>
          <w:bCs/>
        </w:rPr>
        <w:t xml:space="preserve">French Ministry of the Interior</w:t>
      </w:r>
      <w:r>
        <w:t xml:space="preserve"> </w:t>
      </w:r>
      <w:r>
        <w:t xml:space="preserve">– System &amp; Network Administrator</w:t>
      </w:r>
      <w:r>
        <w:br/>
      </w:r>
      <w:r>
        <w:t xml:space="preserve">France</w:t>
      </w:r>
    </w:p>
    <w:p>
      <w:pPr>
        <w:pStyle w:val="Compact"/>
        <w:numPr>
          <w:ilvl w:val="0"/>
          <w:numId w:val="1011"/>
        </w:numPr>
      </w:pPr>
      <w:r>
        <w:t xml:space="preserve">Systems and network administration for</w:t>
      </w:r>
      <w:r>
        <w:t xml:space="preserve"> </w:t>
      </w:r>
      <w:r>
        <w:rPr>
          <w:b/>
          <w:bCs/>
        </w:rPr>
        <w:t xml:space="preserve">critical infrastructures</w:t>
      </w:r>
    </w:p>
    <w:p>
      <w:pPr>
        <w:pStyle w:val="Compact"/>
        <w:numPr>
          <w:ilvl w:val="0"/>
          <w:numId w:val="1011"/>
        </w:numPr>
      </w:pPr>
      <w:r>
        <w:t xml:space="preserve">Automation and large-scale monitoring</w:t>
      </w:r>
    </w:p>
    <w:p>
      <w:pPr>
        <w:pStyle w:val="Compact"/>
        <w:numPr>
          <w:ilvl w:val="0"/>
          <w:numId w:val="1011"/>
        </w:numPr>
      </w:pPr>
      <w:r>
        <w:t xml:space="preserve">High availability and business continuity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DEUG in Applied Mathematics &amp; Computer Science</w:t>
      </w:r>
      <w:r>
        <w:br/>
      </w:r>
      <w:r>
        <w:t xml:space="preserve">University of Strasbourg (Louis Pasteur)</w:t>
      </w:r>
    </w:p>
    <w:p>
      <w:r>
        <w:pict>
          <v:rect style="width:0;height:1.5pt" o:hralign="center" o:hrstd="t" o:hr="t"/>
        </w:pict>
      </w:r>
    </w:p>
    <w:bookmarkEnd w:id="35"/>
    <w:bookmarkStart w:id="3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13"/>
        </w:numPr>
      </w:pPr>
      <w:r>
        <w:t xml:space="preserve">Red Hat Certified Specialist in Ansible Automation</w:t>
      </w:r>
    </w:p>
    <w:p>
      <w:pPr>
        <w:pStyle w:val="Compact"/>
        <w:numPr>
          <w:ilvl w:val="0"/>
          <w:numId w:val="1013"/>
        </w:numPr>
      </w:pPr>
      <w:r>
        <w:t xml:space="preserve">Red Hat Certified System Administrator (RHCSA)</w:t>
      </w:r>
    </w:p>
    <w:p>
      <w:pPr>
        <w:pStyle w:val="Compact"/>
        <w:numPr>
          <w:ilvl w:val="0"/>
          <w:numId w:val="1013"/>
        </w:numPr>
      </w:pPr>
      <w:r>
        <w:t xml:space="preserve">ITIL v3 Foundation</w:t>
      </w:r>
    </w:p>
    <w:p>
      <w:r>
        <w:pict>
          <v:rect style="width:0;height:1.5pt" o:hralign="center" o:hrstd="t" o:hr="t"/>
        </w:pict>
      </w:r>
    </w:p>
    <w:bookmarkEnd w:id="36"/>
    <w:bookmarkStart w:id="37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4"/>
        </w:numPr>
      </w:pPr>
      <w:r>
        <w:t xml:space="preserve">French: Native</w:t>
      </w:r>
    </w:p>
    <w:p>
      <w:pPr>
        <w:pStyle w:val="Compact"/>
        <w:numPr>
          <w:ilvl w:val="0"/>
          <w:numId w:val="1014"/>
        </w:numPr>
      </w:pPr>
      <w:r>
        <w:t xml:space="preserve">English: Full Professional</w:t>
      </w:r>
    </w:p>
    <w:p>
      <w:pPr>
        <w:pStyle w:val="Compact"/>
        <w:numPr>
          <w:ilvl w:val="0"/>
          <w:numId w:val="1014"/>
        </w:numPr>
      </w:pPr>
      <w:r>
        <w:t xml:space="preserve">German: Intermediate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2026-07-02T16:57:40Z</dcterms:created>
  <dcterms:modified xsi:type="dcterms:W3CDTF">2026-07-02T16:57:40Z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