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79" w:after="0" w:line="551"/>
        <w:ind w:right="0" w:left="59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49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9"/>
          <w:shd w:fill="auto" w:val="clear"/>
        </w:rPr>
        <w:t xml:space="preserve">ДАРХАН ДЖУМАБЕКОВ</w:t>
      </w:r>
    </w:p>
    <w:p>
      <w:pPr>
        <w:spacing w:before="0" w:after="0" w:line="240"/>
        <w:ind w:right="0" w:left="59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Компьютерные системы и профессиональное обучение</w:t>
      </w:r>
      <w:r>
        <w:rPr>
          <w:rFonts w:ascii="Georgia" w:hAnsi="Georgia" w:cs="Georgia" w:eastAsia="Georgia"/>
          <w:color w:val="auto"/>
          <w:spacing w:val="49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Инженер-системотехник</w:t>
      </w:r>
    </w:p>
    <w:p>
      <w:pPr>
        <w:tabs>
          <w:tab w:val="left" w:pos="2443" w:leader="none"/>
          <w:tab w:val="left" w:pos="4683" w:leader="none"/>
        </w:tabs>
        <w:spacing w:before="70" w:after="0" w:line="240"/>
        <w:ind w:right="0" w:left="6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4C4C4C"/>
          <w:spacing w:val="0"/>
          <w:position w:val="0"/>
          <w:sz w:val="18"/>
          <w:shd w:fill="auto" w:val="clear"/>
        </w:rPr>
        <w:t xml:space="preserve">darkhan.jumabekov@gmail.com   darkhan.jumabekov@gmail.com</w:t>
        <w:tab/>
        <w:t xml:space="preserve"> +7 771 911 22 69</w:t>
        <w:tab/>
      </w:r>
      <w:r>
        <w:rPr>
          <w:rFonts w:ascii="Georgia" w:hAnsi="Georgia" w:cs="Georgia" w:eastAsia="Georgia"/>
          <w:color w:val="4C4C4C"/>
          <w:spacing w:val="0"/>
          <w:position w:val="0"/>
          <w:sz w:val="18"/>
          <w:shd w:fill="auto" w:val="clear"/>
        </w:rPr>
        <w:t xml:space="preserve">Город проживания:</w:t>
      </w:r>
      <w:r>
        <w:rPr>
          <w:rFonts w:ascii="Georgia" w:hAnsi="Georgia" w:cs="Georgia" w:eastAsia="Georgia"/>
          <w:color w:val="4C4C4C"/>
          <w:spacing w:val="1"/>
          <w:position w:val="0"/>
          <w:sz w:val="18"/>
          <w:shd w:fill="auto" w:val="clear"/>
        </w:rPr>
        <w:t xml:space="preserve"> </w:t>
      </w:r>
      <w:r>
        <w:rPr>
          <w:rFonts w:ascii="Georgia" w:hAnsi="Georgia" w:cs="Georgia" w:eastAsia="Georgia"/>
          <w:color w:val="4C4C4C"/>
          <w:spacing w:val="0"/>
          <w:position w:val="0"/>
          <w:sz w:val="18"/>
          <w:shd w:fill="auto" w:val="clear"/>
        </w:rPr>
        <w:t xml:space="preserve">Астана</w:t>
      </w:r>
    </w:p>
    <w:p>
      <w:pPr>
        <w:spacing w:before="133" w:after="0" w:line="240"/>
        <w:ind w:right="0" w:left="17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ИНФОРМАЦИЯ</w:t>
      </w:r>
    </w:p>
    <w:p>
      <w:pPr>
        <w:spacing w:before="0" w:after="0" w:line="240"/>
        <w:ind w:right="0" w:left="113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"/>
          <w:shd w:fill="auto" w:val="clear"/>
        </w:rPr>
      </w:pPr>
    </w:p>
    <w:p>
      <w:pPr>
        <w:spacing w:before="33" w:after="0" w:line="261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19"/>
          <w:position w:val="0"/>
          <w:sz w:val="20"/>
          <w:shd w:fill="auto" w:val="clear"/>
        </w:rPr>
        <w:t xml:space="preserve">T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Georgia" w:hAnsi="Georgia" w:cs="Georgia" w:eastAsia="Georgia"/>
          <w:b/>
          <w:color w:val="auto"/>
          <w:spacing w:val="-7"/>
          <w:position w:val="0"/>
          <w:sz w:val="20"/>
          <w:shd w:fill="auto" w:val="clear"/>
        </w:rPr>
        <w:t xml:space="preserve">c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hnical</w:t>
      </w:r>
      <w:r>
        <w:rPr>
          <w:rFonts w:ascii="Georgia" w:hAnsi="Georgia" w:cs="Georgia" w:eastAsia="Georgia"/>
          <w:b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Skills</w:t>
      </w:r>
      <w:r>
        <w:rPr>
          <w:rFonts w:ascii="Georgia" w:hAnsi="Georgia" w:cs="Georgia" w:eastAsia="Georgia"/>
          <w:b/>
          <w:color w:val="auto"/>
          <w:spacing w:val="15"/>
          <w:position w:val="0"/>
          <w:sz w:val="20"/>
          <w:shd w:fill="auto" w:val="clear"/>
        </w:rPr>
        <w:t xml:space="preserve"> </w:t>
        <w:tab/>
        <w:tab/>
        <w:tab/>
      </w:r>
      <w:r>
        <w:rPr>
          <w:rFonts w:ascii="Georgia" w:hAnsi="Georgia" w:cs="Georgia" w:eastAsia="Georgia"/>
          <w:color w:val="auto"/>
          <w:spacing w:val="15"/>
          <w:position w:val="0"/>
          <w:sz w:val="20"/>
          <w:shd w:fill="auto" w:val="clear"/>
        </w:rPr>
        <w:t xml:space="preserve">C++, JS, MySQL</w:t>
      </w:r>
    </w:p>
    <w:p>
      <w:pPr>
        <w:tabs>
          <w:tab w:val="left" w:pos="1977" w:leader="none"/>
        </w:tabs>
        <w:spacing w:before="0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Languages</w:t>
        <w:tab/>
        <w:tab/>
        <w:tab/>
        <w:tab/>
      </w:r>
      <w:r>
        <w:rPr>
          <w:rFonts w:ascii="Georgia" w:hAnsi="Georgia" w:cs="Georgia" w:eastAsia="Georgia"/>
          <w:color w:val="auto"/>
          <w:spacing w:val="-1"/>
          <w:position w:val="0"/>
          <w:sz w:val="20"/>
          <w:shd w:fill="auto" w:val="clear"/>
        </w:rPr>
        <w:t xml:space="preserve">Русский;</w:t>
      </w:r>
      <w:r>
        <w:rPr>
          <w:rFonts w:ascii="Georgia" w:hAnsi="Georgia" w:cs="Georgia" w:eastAsia="Georg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Казахский; Английский</w:t>
      </w:r>
    </w:p>
    <w:p>
      <w:pPr>
        <w:spacing w:before="11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       Frameworks/Libraries      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Bootstrap, React</w:t>
      </w:r>
    </w:p>
    <w:p>
      <w:pPr>
        <w:tabs>
          <w:tab w:val="left" w:pos="1977" w:leader="none"/>
        </w:tabs>
        <w:spacing w:before="12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Interests</w:t>
        <w:tab/>
        <w:tab/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Веб-разработка</w:t>
      </w:r>
    </w:p>
    <w:p>
      <w:pPr>
        <w:tabs>
          <w:tab w:val="left" w:pos="10709" w:leader="none"/>
        </w:tabs>
        <w:spacing w:before="19" w:after="0" w:line="240"/>
        <w:ind w:right="0" w:left="117" w:firstLine="0"/>
        <w:jc w:val="left"/>
        <w:rPr>
          <w:rFonts w:ascii="Georgia" w:hAnsi="Georgia" w:cs="Georgia" w:eastAsia="Georgia"/>
          <w:color w:val="auto"/>
          <w:spacing w:val="-14"/>
          <w:position w:val="0"/>
          <w:sz w:val="24"/>
          <w:u w:val="single"/>
          <w:shd w:fill="auto" w:val="clear"/>
        </w:rPr>
      </w:pPr>
    </w:p>
    <w:p>
      <w:pPr>
        <w:tabs>
          <w:tab w:val="left" w:pos="10709" w:leader="none"/>
        </w:tabs>
        <w:spacing w:before="19" w:after="0" w:line="240"/>
        <w:ind w:right="0" w:left="117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u w:val="single"/>
          <w:shd w:fill="auto" w:val="clear"/>
        </w:rPr>
        <w:t xml:space="preserve">ОПЫТ РАБОТЫ (не более 3-х пунктов)</w:t>
        <w:tab/>
      </w:r>
    </w:p>
    <w:p>
      <w:pPr>
        <w:spacing w:before="136" w:after="0" w:line="240"/>
        <w:ind w:right="0" w:left="369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АО ЦЭФ</w:t>
      </w:r>
    </w:p>
    <w:p>
      <w:pPr>
        <w:tabs>
          <w:tab w:val="left" w:pos="7560" w:leader="none"/>
        </w:tabs>
        <w:spacing w:before="30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Главный специалист, директор департамента проектного администрирования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Астана,</w:t>
      </w:r>
      <w:r>
        <w:rPr>
          <w:rFonts w:ascii="Georgia" w:hAnsi="Georgia" w:cs="Georgia" w:eastAsia="Georgia"/>
          <w:color w:val="auto"/>
          <w:spacing w:val="37"/>
          <w:position w:val="0"/>
          <w:sz w:val="1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c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04 2018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942" w:leader="none"/>
        </w:tabs>
        <w:spacing w:before="16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процессы методологической поддержки в области управления IT-проектами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, </w:t>
      </w:r>
    </w:p>
    <w:p>
      <w:pPr>
        <w:numPr>
          <w:ilvl w:val="0"/>
          <w:numId w:val="13"/>
        </w:numPr>
        <w:tabs>
          <w:tab w:val="left" w:pos="942" w:leader="none"/>
        </w:tabs>
        <w:spacing w:before="52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процессы по реализации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Api-сервисов,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соблюдению ИТ-архитектуры </w:t>
      </w:r>
    </w:p>
    <w:p>
      <w:pPr>
        <w:numPr>
          <w:ilvl w:val="0"/>
          <w:numId w:val="13"/>
        </w:numPr>
        <w:tabs>
          <w:tab w:val="left" w:pos="942" w:leader="none"/>
        </w:tabs>
        <w:spacing w:before="52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процессы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договорного обеспечения реализации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ИТ-проектов</w:t>
      </w:r>
    </w:p>
    <w:p>
      <w:pPr>
        <w:spacing w:before="136" w:after="0" w:line="240"/>
        <w:ind w:right="0" w:left="369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Министерство финансов РК</w:t>
      </w:r>
    </w:p>
    <w:p>
      <w:pPr>
        <w:tabs>
          <w:tab w:val="left" w:pos="7560" w:leader="none"/>
        </w:tabs>
        <w:spacing w:before="30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Эксперт, главный специалист, руководитель управления развития и сопровождения ИС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Астана,</w:t>
      </w:r>
      <w:r>
        <w:rPr>
          <w:rFonts w:ascii="Georgia" w:hAnsi="Georgia" w:cs="Georgia" w:eastAsia="Georgia"/>
          <w:color w:val="auto"/>
          <w:spacing w:val="37"/>
          <w:position w:val="0"/>
          <w:sz w:val="1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(03 2009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03-2018)</w:t>
      </w:r>
    </w:p>
    <w:p>
      <w:pPr>
        <w:numPr>
          <w:ilvl w:val="0"/>
          <w:numId w:val="17"/>
        </w:numPr>
        <w:tabs>
          <w:tab w:val="left" w:pos="942" w:leader="none"/>
        </w:tabs>
        <w:spacing w:before="52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реализация ИТ-проектов по созданию, развитию  и сопровождению информационных систем</w:t>
      </w:r>
    </w:p>
    <w:p>
      <w:pPr>
        <w:numPr>
          <w:ilvl w:val="0"/>
          <w:numId w:val="17"/>
        </w:numPr>
        <w:tabs>
          <w:tab w:val="left" w:pos="942" w:leader="none"/>
        </w:tabs>
        <w:spacing w:before="31" w:after="0" w:line="240"/>
        <w:ind w:right="0" w:left="369" w:firstLine="34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обеспечение процессов бюджетирования, документационного обеспечения, реализации и ввода в эксплуатацию  информационных систем </w:t>
      </w:r>
    </w:p>
    <w:p>
      <w:pPr>
        <w:numPr>
          <w:ilvl w:val="0"/>
          <w:numId w:val="17"/>
        </w:numPr>
        <w:tabs>
          <w:tab w:val="left" w:pos="942" w:leader="none"/>
        </w:tabs>
        <w:spacing w:before="31" w:after="0" w:line="240"/>
        <w:ind w:right="0" w:left="369" w:firstLine="34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техническая поддержка пользователей </w:t>
      </w:r>
    </w:p>
    <w:p>
      <w:pPr>
        <w:tabs>
          <w:tab w:val="left" w:pos="7560" w:leader="none"/>
        </w:tabs>
        <w:spacing w:before="30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560" w:leader="none"/>
        </w:tabs>
        <w:spacing w:before="30" w:after="0" w:line="240"/>
        <w:ind w:right="0" w:left="369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РГКП "Республиканский центр обучения государственному языку"</w:t>
      </w:r>
    </w:p>
    <w:p>
      <w:pPr>
        <w:tabs>
          <w:tab w:val="left" w:pos="7560" w:leader="none"/>
        </w:tabs>
        <w:spacing w:before="30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Инженер-программист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Астана,</w:t>
      </w:r>
      <w:r>
        <w:rPr>
          <w:rFonts w:ascii="Georgia" w:hAnsi="Georgia" w:cs="Georgia" w:eastAsia="Georgia"/>
          <w:color w:val="auto"/>
          <w:spacing w:val="37"/>
          <w:position w:val="0"/>
          <w:sz w:val="1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(07 2007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 03-2009)</w:t>
      </w:r>
    </w:p>
    <w:p>
      <w:pPr>
        <w:numPr>
          <w:ilvl w:val="0"/>
          <w:numId w:val="20"/>
        </w:numPr>
        <w:tabs>
          <w:tab w:val="left" w:pos="942" w:leader="none"/>
        </w:tabs>
        <w:spacing w:before="52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техническая поддержка ИТ-инфраструктуры </w:t>
      </w:r>
    </w:p>
    <w:p>
      <w:pPr>
        <w:numPr>
          <w:ilvl w:val="0"/>
          <w:numId w:val="20"/>
        </w:numPr>
        <w:tabs>
          <w:tab w:val="left" w:pos="942" w:leader="none"/>
        </w:tabs>
        <w:spacing w:before="52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создание  обучающих приложений </w:t>
      </w:r>
    </w:p>
    <w:p>
      <w:pPr>
        <w:tabs>
          <w:tab w:val="left" w:pos="942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42" w:leader="none"/>
        </w:tabs>
        <w:spacing w:before="4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17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проекты - курсы - достижения</w:t>
      </w:r>
    </w:p>
    <w:p>
      <w:pPr>
        <w:spacing w:before="0" w:after="0" w:line="240"/>
        <w:ind w:right="0" w:left="113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942" w:leader="none"/>
        </w:tabs>
        <w:spacing w:before="0" w:after="0" w:line="252"/>
        <w:ind w:right="507" w:left="675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318" w:leader="none"/>
        </w:tabs>
        <w:spacing w:before="29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Проекты создания, развития и сопровождения ИС МФ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(2018</w:t>
      </w:r>
      <w:r>
        <w:rPr>
          <w:rFonts w:ascii="Georgia" w:hAnsi="Georgia" w:cs="Georgia" w:eastAsia="Georgia"/>
          <w:color w:val="auto"/>
          <w:spacing w:val="24"/>
          <w:position w:val="0"/>
          <w:sz w:val="16"/>
          <w:shd w:fill="auto" w:val="clear"/>
        </w:rPr>
        <w:t xml:space="preserve"> -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2022)</w:t>
      </w:r>
    </w:p>
    <w:p>
      <w:pPr>
        <w:numPr>
          <w:ilvl w:val="0"/>
          <w:numId w:val="27"/>
        </w:numPr>
        <w:tabs>
          <w:tab w:val="left" w:pos="942" w:leader="none"/>
        </w:tabs>
        <w:spacing w:before="51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проекты создания и развития ИАИС е-Минфин</w:t>
      </w:r>
    </w:p>
    <w:p>
      <w:pPr>
        <w:numPr>
          <w:ilvl w:val="0"/>
          <w:numId w:val="27"/>
        </w:numPr>
        <w:tabs>
          <w:tab w:val="left" w:pos="942" w:leader="none"/>
        </w:tabs>
        <w:spacing w:before="51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проект развития Электронных государственных закупок</w:t>
      </w:r>
    </w:p>
    <w:p>
      <w:pPr>
        <w:numPr>
          <w:ilvl w:val="0"/>
          <w:numId w:val="27"/>
        </w:numPr>
        <w:tabs>
          <w:tab w:val="left" w:pos="942" w:leader="none"/>
        </w:tabs>
        <w:spacing w:before="41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проект по сопровождению информационных систем таможенных органов и органов казначейства</w:t>
      </w:r>
    </w:p>
    <w:p>
      <w:pPr>
        <w:numPr>
          <w:ilvl w:val="0"/>
          <w:numId w:val="27"/>
        </w:numPr>
        <w:tabs>
          <w:tab w:val="left" w:pos="942" w:leader="none"/>
        </w:tabs>
        <w:spacing w:before="41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проект разработки концепции целевой ИТ-архитектуры</w:t>
      </w:r>
    </w:p>
    <w:p>
      <w:pPr>
        <w:tabs>
          <w:tab w:val="left" w:pos="8318" w:leader="none"/>
        </w:tabs>
        <w:spacing w:before="29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318" w:leader="none"/>
        </w:tabs>
        <w:spacing w:before="29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Проекты создания приложений по обучению</w:t>
        <w:tab/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(2007</w:t>
      </w:r>
      <w:r>
        <w:rPr>
          <w:rFonts w:ascii="Georgia" w:hAnsi="Georgia" w:cs="Georgia" w:eastAsia="Georgia"/>
          <w:color w:val="auto"/>
          <w:spacing w:val="24"/>
          <w:position w:val="0"/>
          <w:sz w:val="16"/>
          <w:shd w:fill="auto" w:val="clear"/>
        </w:rPr>
        <w:t xml:space="preserve">-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2009)</w:t>
      </w:r>
    </w:p>
    <w:p>
      <w:pPr>
        <w:numPr>
          <w:ilvl w:val="0"/>
          <w:numId w:val="31"/>
        </w:numPr>
        <w:tabs>
          <w:tab w:val="left" w:pos="942" w:leader="none"/>
        </w:tabs>
        <w:spacing w:before="52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проекты по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созданию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приложений по обучению государственному языку, веб-словарей, тестирования и др.  </w:t>
      </w:r>
    </w:p>
    <w:p>
      <w:pPr>
        <w:tabs>
          <w:tab w:val="left" w:pos="942" w:leader="none"/>
        </w:tabs>
        <w:spacing w:before="52" w:after="0" w:line="240"/>
        <w:ind w:right="0" w:left="9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57" w:leader="none"/>
        </w:tabs>
        <w:spacing w:before="40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Курсы</w:t>
        <w:tab/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(2013-2022)</w:t>
      </w:r>
    </w:p>
    <w:p>
      <w:pPr>
        <w:numPr>
          <w:ilvl w:val="0"/>
          <w:numId w:val="34"/>
        </w:numPr>
        <w:tabs>
          <w:tab w:val="left" w:pos="942" w:leader="none"/>
        </w:tabs>
        <w:spacing w:before="40" w:after="0" w:line="240"/>
        <w:ind w:right="0" w:left="941" w:hanging="267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Курсы: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SAP, EMC, IBM MQ, WebSphere, Oracle, IPMA</w:t>
      </w:r>
    </w:p>
    <w:p>
      <w:pPr>
        <w:spacing w:before="106" w:after="0" w:line="240"/>
        <w:ind w:right="0" w:left="36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ОБРАЗОВАНИЕ</w:t>
      </w:r>
    </w:p>
    <w:p>
      <w:pPr>
        <w:spacing w:before="0" w:after="0" w:line="240"/>
        <w:ind w:right="0" w:left="312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6916" w:leader="none"/>
        </w:tabs>
        <w:spacing w:before="40" w:after="0" w:line="240"/>
        <w:ind w:right="0" w:left="568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-1"/>
          <w:position w:val="0"/>
          <w:sz w:val="20"/>
          <w:shd w:fill="auto" w:val="clear"/>
        </w:rPr>
        <w:t xml:space="preserve">Казахский агротехнический университет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Астана,</w:t>
      </w:r>
      <w:r>
        <w:rPr>
          <w:rFonts w:ascii="Georgia" w:hAnsi="Georgia" w:cs="Georgia" w:eastAsia="Georgia"/>
          <w:color w:val="auto"/>
          <w:spacing w:val="30"/>
          <w:position w:val="0"/>
          <w:sz w:val="1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(09 2003 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  <w:t xml:space="preserve"> 06 2008)</w:t>
      </w:r>
    </w:p>
    <w:p>
      <w:pPr>
        <w:numPr>
          <w:ilvl w:val="0"/>
          <w:numId w:val="38"/>
        </w:numPr>
        <w:tabs>
          <w:tab w:val="left" w:pos="1107" w:leader="none"/>
        </w:tabs>
        <w:spacing w:before="41" w:after="0" w:line="240"/>
        <w:ind w:right="0" w:left="1106" w:hanging="266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Инженер-системотехник, 5 лет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">
    <w:abstractNumId w:val="36"/>
  </w:num>
  <w:num w:numId="17">
    <w:abstractNumId w:val="30"/>
  </w:num>
  <w:num w:numId="20">
    <w:abstractNumId w:val="24"/>
  </w:num>
  <w:num w:numId="27">
    <w:abstractNumId w:val="18"/>
  </w:num>
  <w:num w:numId="31">
    <w:abstractNumId w:val="12"/>
  </w:num>
  <w:num w:numId="34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