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-457189</wp:posOffset>
            </wp:positionH>
            <wp:positionV relativeFrom="paragraph">
              <wp:posOffset>-1332221</wp:posOffset>
            </wp:positionV>
            <wp:extent cx="7553325" cy="10684065"/>
            <wp:effectExtent b="0" l="0" r="0" t="0"/>
            <wp:wrapNone/>
            <wp:docPr id="6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color w:val="3e3e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40"/>
          <w:szCs w:val="40"/>
          <w:rtl w:val="0"/>
        </w:rPr>
        <w:t xml:space="preserve">10.Tēma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" w:cs="Montserrat" w:eastAsia="Montserrat" w:hAnsi="Montserrat"/>
          <w:color w:val="3e3e3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Uzdevumos jāizmanto primitīvie datu tipi, operatori, if un bool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10 uzdevumi no Warmup2 uzdevumu krājumā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  <w:rtl w:val="0"/>
        </w:rPr>
        <w:t xml:space="preserve">Mājasdarba uzdevumu apraksti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1. Uzdevums - StringTimes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 un int n, atgrieziet lielāku virkni, kas ir n reizes oriģinālās virknes kopijas.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2. uzdevums - FrontTimes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 un nenegatīvu int n, mēs teiksim, ka virknes priekšpuse ir pirmie 3 burti vai kas cits tur ir, ja virkne ir mazāka par 3. Atgrieziet n priekšpuses n kopijas;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3. uzdevums - CountXX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Saskaitiet "xx" skaitu dotajā virknē. Mēs teiksim, ka pārklāšanās ir atļauta, tāpēc "xxx" satur 2 "xx".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4. uzdevums - DoubleX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true, ja virknes "x" pirmajam gadījumam uzreiz seko cits "x".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5. uzdevums - StringBits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jaunu virkni, kas izgatavota no katras citas rakstzīmes, sākot ar pirmo, tāpēc "Hello" dod "Hlo".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color w:val="b75f2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rtl w:val="0"/>
        </w:rPr>
        <w:t xml:space="preserve">6. uzdevums - StringSplosion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ne tukšu virkni, piemēram, "Code", atgrieziet virkni, piemēram, "CCoCodCode".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7. uzdevums - Last2 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to reižu skaitu, cik virkne parādās apakšvirknes ar garumu 2, kā arī kā pēdējās 2 virknes rakstzīmes, tāpēc "hixxxhi" dod 1 (beigu apakšvirsraksts netiek skaitīts).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8. uzdevums - ArrayCount9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masīvā esošo skaitu ar 9.</w:t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9. uzdevums - ArrayFront9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viens no pirmajiem 4 masīva elementiem ir 9. Masīva garums var būt mazāks par 4.</w:t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10. uzdevums - Array123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kaut kur parādās skaitļu 1, 2, 3 secība.</w:t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libri Ligh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6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6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49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tAAhd1QCSs5wgHZxYiZel5PIA==">AMUW2mVyKftwHqSgNVNgI7R1t4lunzAH1VNfHCYh8WcdGEdFJJw3K1IEJgHfMNBgEeB8/Y0GuDc12k2os4UE1Fkm996+FYAA4NqY6ZykJm7r/E+O4IPDbag=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