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2.png" ContentType="image/png"/>
  <Override PartName="/word/media/rId78.png" ContentType="image/png"/>
  <Override PartName="/word/media/rId65.png" ContentType="image/png"/>
  <Override PartName="/word/media/rId79.png" ContentType="image/png"/>
  <Override PartName="/word/media/rId63.png" ContentType="image/png"/>
  <Override PartName="/word/media/rId75.png" ContentType="image/png"/>
  <Override PartName="/word/media/rId68.png" ContentType="image/png"/>
  <Override PartName="/word/media/rId8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</w:t>
      </w:r>
      <w:r>
        <w:t xml:space="preserve"> </w:t>
      </w:r>
      <w:r>
        <w:t xml:space="preserve">dissertation</w:t>
      </w:r>
    </w:p>
    <w:p>
      <w:pPr>
        <w:pStyle w:val="Author"/>
      </w:pPr>
      <w:r>
        <w:t xml:space="preserve">Tristan</w:t>
      </w:r>
      <w:r>
        <w:t xml:space="preserve"> </w:t>
      </w:r>
      <w:r>
        <w:t xml:space="preserve">Mahr</w:t>
      </w:r>
    </w:p>
    <w:p>
      <w:pPr>
        <w:pStyle w:val="Date"/>
      </w:pPr>
      <w:r>
        <w:t xml:space="preserve">2017-08-21</w:t>
      </w:r>
    </w:p>
    <w:p>
      <w:pPr>
        <w:pStyle w:val="FirstParagraph"/>
      </w:pPr>
    </w:p>
    <w:p>
      <w:pPr>
        <w:pStyle w:val="Heading1"/>
      </w:pPr>
      <w:bookmarkStart w:id="21" w:name="development-of-word-recognition-in-preschoolers"/>
      <w:bookmarkEnd w:id="21"/>
      <w:r>
        <w:t xml:space="preserve">Development of word recognition in preschoolers</w:t>
      </w:r>
    </w:p>
    <w:p>
      <w:pPr>
        <w:pStyle w:val="FirstParagraph"/>
      </w:pPr>
      <w:r>
        <w:t xml:space="preserve">This book, when finished, will contain my dissertation research.</w:t>
      </w:r>
    </w:p>
    <w:p>
      <w:pPr>
        <w:pStyle w:val="Heading2"/>
      </w:pPr>
      <w:bookmarkStart w:id="22" w:name="updates"/>
      <w:bookmarkEnd w:id="22"/>
      <w:r>
        <w:t xml:space="preserve">Updates</w:t>
      </w:r>
    </w:p>
    <w:p>
      <w:pPr>
        <w:numPr>
          <w:numId w:val="1001"/>
          <w:ilvl w:val="0"/>
        </w:numPr>
      </w:pPr>
      <w:r>
        <w:t xml:space="preserve">2017-08-18: I migrated what I wrote for my dissertation proposal. In</w:t>
      </w:r>
      <w:r>
        <w:t xml:space="preserve"> </w:t>
      </w:r>
      <w:r>
        <w:t xml:space="preserve">doing so, I worked all the kinks required to generate a nice</w:t>
      </w:r>
      <w:r>
        <w:t xml:space="preserve"> </w:t>
      </w:r>
      <w:hyperlink r:id="rId23">
        <w:r>
          <w:rPr>
            <w:rStyle w:val="Hyperlink"/>
          </w:rPr>
          <w:t xml:space="preserve">web version</w:t>
        </w:r>
      </w:hyperlink>
      <w:r>
        <w:t xml:space="preserve">, a lovely</w:t>
      </w:r>
      <w:r>
        <w:t xml:space="preserve"> </w:t>
      </w:r>
      <w:hyperlink r:id="rId24">
        <w:r>
          <w:rPr>
            <w:rStyle w:val="Hyperlink"/>
          </w:rPr>
          <w:t xml:space="preserve">pdf version</w:t>
        </w:r>
      </w:hyperlink>
      <w:r>
        <w:t xml:space="preserve">, and</w:t>
      </w:r>
      <w:r>
        <w:t xml:space="preserve"> </w:t>
      </w:r>
      <w:r>
        <w:t xml:space="preserve">a... uh...</w:t>
      </w:r>
      <w:r>
        <w:t xml:space="preserve"> </w:t>
      </w:r>
      <w:r>
        <w:rPr>
          <w:i/>
        </w:rPr>
        <w:t xml:space="preserve">functional</w:t>
      </w:r>
      <w:r>
        <w:t xml:space="preserve"> </w:t>
      </w:r>
      <w:hyperlink r:id="rId25">
        <w:r>
          <w:rPr>
            <w:rStyle w:val="Hyperlink"/>
          </w:rPr>
          <w:t xml:space="preserve">Word document version</w:t>
        </w:r>
      </w:hyperlink>
      <w:r>
        <w:t xml:space="preserve">.</w:t>
      </w:r>
    </w:p>
    <w:p>
      <w:pPr>
        <w:numPr>
          <w:numId w:val="1001"/>
          <w:ilvl w:val="0"/>
        </w:numPr>
      </w:pPr>
      <w:r>
        <w:t xml:space="preserve">Last compiled: 2017-08-21 10:39:57</w:t>
      </w:r>
    </w:p>
    <w:p>
      <w:pPr>
        <w:pStyle w:val="FirstParagraph"/>
      </w:pPr>
    </w:p>
    <w:p>
      <w:pPr>
        <w:pStyle w:val="Heading1"/>
      </w:pPr>
      <w:bookmarkStart w:id="26" w:name="scratch-paper"/>
      <w:bookmarkEnd w:id="26"/>
      <w:r>
        <w:t xml:space="preserve">Scratch paper</w:t>
      </w:r>
    </w:p>
    <w:p>
      <w:pPr>
        <w:pStyle w:val="FirstParagraph"/>
      </w:pPr>
      <w:r>
        <w:t xml:space="preserve">This book is made with bookdown, an R package/tool-chain for creating a books in</w:t>
      </w:r>
      <w:r>
        <w:t xml:space="preserve"> </w:t>
      </w:r>
      <w:r>
        <w:t xml:space="preserve">multiple formats. This chapter is just a placeholder section and some</w:t>
      </w:r>
      <w:r>
        <w:t xml:space="preserve"> </w:t>
      </w:r>
      <w:r>
        <w:t xml:space="preserve">scratch-paper so that I have some examples on-hand of how to use bookdown's</w:t>
      </w:r>
      <w:r>
        <w:t xml:space="preserve"> </w:t>
      </w:r>
      <w:r>
        <w:t xml:space="preserve">syntax and features.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This is</w:t>
      </w:r>
      <w:r>
        <w:t xml:space="preserve"> </w:t>
      </w:r>
      <w:r>
        <w:rPr>
          <w:i/>
        </w:rPr>
        <w:t xml:space="preserve">a book</w:t>
      </w:r>
      <w:r>
        <w:t xml:space="preserve"> </w:t>
      </w:r>
      <w:r>
        <w:t xml:space="preserve">written in</w:t>
      </w:r>
      <w:r>
        <w:t xml:space="preserve"> </w:t>
      </w:r>
      <w:r>
        <w:rPr>
          <w:b/>
        </w:rPr>
        <w:t xml:space="preserve">Markdown</w:t>
      </w:r>
      <w:r>
        <w:t xml:space="preserve">. You can use anything that</w:t>
      </w:r>
      <w:r>
        <w:t xml:space="preserve"> </w:t>
      </w:r>
      <w:r>
        <w:t xml:space="preserve">Pandoc's Markdown supports, e.g., a math equation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t>+</m:t>
        </m:r>
        <m:sSup>
          <m:e>
            <m:r>
              <m:t>b</m:t>
            </m:r>
          </m:e>
          <m:sup>
            <m:r>
              <m:t>2</m:t>
            </m:r>
          </m:sup>
        </m:sSup>
        <m:r>
          <m:t>=</m:t>
        </m:r>
        <m:sSup>
          <m:e>
            <m:r>
              <m:t>c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For now, you have to install the development versions of</w:t>
      </w:r>
      <w:r>
        <w:t xml:space="preserve"> </w:t>
      </w:r>
      <w:r>
        <w:rPr>
          <w:b/>
        </w:rPr>
        <w:t xml:space="preserve">bookdown</w:t>
      </w:r>
      <w:r>
        <w:t xml:space="preserve"> </w:t>
      </w:r>
      <w:r>
        <w:t xml:space="preserve">from</w:t>
      </w:r>
      <w:r>
        <w:t xml:space="preserve"> </w:t>
      </w:r>
      <w:r>
        <w:t xml:space="preserve">Github:</w:t>
      </w:r>
    </w:p>
    <w:p>
      <w:pPr>
        <w:pStyle w:val="SourceCode"/>
      </w:pP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"rstudio/bookdown"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Code settings: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tidy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"#&gt;"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out.width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</w:p>
    <w:p>
      <w:pPr>
        <w:pStyle w:val="Heading2"/>
      </w:pPr>
      <w:bookmarkStart w:id="27" w:name="bookdown-cheatsheet"/>
      <w:bookmarkEnd w:id="27"/>
      <w:r>
        <w:t xml:space="preserve">Bookdown cheatsheet</w:t>
      </w:r>
    </w:p>
    <w:p>
      <w:pPr>
        <w:pStyle w:val="Heading3"/>
      </w:pPr>
      <w:bookmarkStart w:id="28" w:name="manual-section-label-demo"/>
      <w:bookmarkEnd w:id="28"/>
      <w:r>
        <w:t xml:space="preserve">Cross-references to sections</w:t>
      </w:r>
    </w:p>
    <w:p>
      <w:pPr>
        <w:pStyle w:val="FirstParagraph"/>
      </w:pPr>
      <w:r>
        <w:t xml:space="preserve">The headings above were written with the following markdown:</w:t>
      </w:r>
    </w:p>
    <w:p>
      <w:pPr>
        <w:pStyle w:val="SourceCode"/>
      </w:pPr>
      <w:r>
        <w:rPr>
          <w:rStyle w:val="FunctionTok"/>
        </w:rPr>
        <w:t xml:space="preserve">## Bookdown cheatsheet</w:t>
      </w:r>
      <w:r>
        <w:br w:type="textWrapping"/>
      </w:r>
      <w:r>
        <w:br w:type="textWrapping"/>
      </w:r>
      <w:r>
        <w:rPr>
          <w:rStyle w:val="FunctionTok"/>
        </w:rPr>
        <w:t xml:space="preserve">### Cross-references to sections {#manual-section-label-demo}</w:t>
      </w:r>
    </w:p>
    <w:p>
      <w:pPr>
        <w:pStyle w:val="FirstParagraph"/>
      </w:pPr>
      <w:r>
        <w:t xml:space="preserve">The first one gets an implicit label. The second one has an</w:t>
      </w:r>
      <w:r>
        <w:t xml:space="preserve"> </w:t>
      </w:r>
      <w:r>
        <w:t xml:space="preserve">explicit section label.</w:t>
      </w:r>
    </w:p>
    <w:p>
      <w:pPr>
        <w:pStyle w:val="SourceCode"/>
      </w:pPr>
      <w:r>
        <w:rPr>
          <w:rStyle w:val="NormalTok"/>
        </w:rPr>
        <w:t xml:space="preserve">I can refer to Section &lt;a href="#bookdown-cheatsheet"&gt;1.1&lt;/a&gt; and </w:t>
      </w:r>
      <w:r>
        <w:br w:type="textWrapping"/>
      </w:r>
      <w:r>
        <w:rPr>
          <w:rStyle w:val="OtherTok"/>
        </w:rPr>
        <w:t xml:space="preserve">[link to it](#bookdown-cheatsheet)</w:t>
      </w:r>
      <w:r>
        <w:rPr>
          <w:rStyle w:val="NormalTok"/>
        </w:rPr>
        <w:t xml:space="preserve"> with its implicit label.</w:t>
      </w:r>
      <w:r>
        <w:br w:type="textWrapping"/>
      </w:r>
      <w:r>
        <w:br w:type="textWrapping"/>
      </w:r>
      <w:r>
        <w:rPr>
          <w:rStyle w:val="NormalTok"/>
        </w:rPr>
        <w:t xml:space="preserve">I can refer to Section &lt;a href="#manual-section-label-demo"&gt;1.1.1&lt;/a&gt; and </w:t>
      </w:r>
      <w:r>
        <w:br w:type="textWrapping"/>
      </w:r>
      <w:r>
        <w:rPr>
          <w:rStyle w:val="OtherTok"/>
        </w:rPr>
        <w:t xml:space="preserve">[link to it](#manual-section-label-demo)</w:t>
      </w:r>
      <w:r>
        <w:rPr>
          <w:rStyle w:val="NormalTok"/>
        </w:rPr>
        <w:t xml:space="preserve"> with its explicit label.</w:t>
      </w:r>
    </w:p>
    <w:p>
      <w:pPr>
        <w:pStyle w:val="FirstParagraph"/>
      </w:pPr>
      <w:r>
        <w:t xml:space="preserve">I can refer to Section</w:t>
      </w:r>
      <w:r>
        <w:t xml:space="preserve"> </w:t>
      </w:r>
      <w:r>
        <w:t xml:space="preserve">1.1</w:t>
      </w:r>
      <w:r>
        <w:t xml:space="preserve"> </w:t>
      </w:r>
      <w:r>
        <w:t xml:space="preserve">and</w:t>
      </w:r>
      <w:r>
        <w:t xml:space="preserve"> </w:t>
      </w:r>
      <w:hyperlink w:anchor="bookdown-cheatsheet">
        <w:r>
          <w:rPr>
            <w:rStyle w:val="Hyperlink"/>
          </w:rPr>
          <w:t xml:space="preserve">link to it</w:t>
        </w:r>
      </w:hyperlink>
      <w:r>
        <w:t xml:space="preserve"> </w:t>
      </w:r>
      <w:r>
        <w:t xml:space="preserve">with its implicit label.</w:t>
      </w:r>
    </w:p>
    <w:p>
      <w:pPr>
        <w:pStyle w:val="BodyText"/>
      </w:pPr>
      <w:r>
        <w:t xml:space="preserve">I can refer to Section</w:t>
      </w:r>
      <w:r>
        <w:t xml:space="preserve"> </w:t>
      </w:r>
      <w:r>
        <w:t xml:space="preserve">1.1.1</w:t>
      </w:r>
      <w:r>
        <w:t xml:space="preserve"> </w:t>
      </w:r>
      <w:r>
        <w:t xml:space="preserve">and</w:t>
      </w:r>
      <w:r>
        <w:t xml:space="preserve"> </w:t>
      </w:r>
      <w:hyperlink w:anchor="manual-section-label-demo">
        <w:r>
          <w:rPr>
            <w:rStyle w:val="Hyperlink"/>
          </w:rPr>
          <w:t xml:space="preserve">link to it</w:t>
        </w:r>
      </w:hyperlink>
      <w:r>
        <w:t xml:space="preserve"> </w:t>
      </w:r>
      <w:r>
        <w:t xml:space="preserve">with its explicit label.</w:t>
      </w:r>
    </w:p>
    <w:p>
      <w:pPr>
        <w:pStyle w:val="Heading3"/>
      </w:pPr>
      <w:bookmarkStart w:id="29" w:name="cross-references-to-appendices"/>
      <w:bookmarkEnd w:id="29"/>
      <w:r>
        <w:t xml:space="preserve">Cross-references to appendices</w:t>
      </w:r>
    </w:p>
    <w:p>
      <w:pPr>
        <w:pStyle w:val="FirstParagraph"/>
      </w:pPr>
      <w:r>
        <w:t xml:space="preserve">The sample principles apply to appendices.</w:t>
      </w:r>
    </w:p>
    <w:p>
      <w:pPr>
        <w:pStyle w:val="SourceCode"/>
      </w:pPr>
      <w:r>
        <w:rPr>
          <w:rStyle w:val="NormalTok"/>
        </w:rPr>
        <w:t xml:space="preserve">This is a reference to </w:t>
      </w:r>
      <w:r>
        <w:rPr>
          <w:rStyle w:val="OtherTok"/>
        </w:rPr>
        <w:t xml:space="preserve">[an appendix](#mp-experiment-items)</w:t>
      </w:r>
      <w:r>
        <w:br w:type="textWrapping"/>
      </w:r>
      <w:r>
        <w:br w:type="textWrapping"/>
      </w:r>
      <w:r>
        <w:rPr>
          <w:rStyle w:val="NormalTok"/>
        </w:rPr>
        <w:t xml:space="preserve">The number of that appendix &lt;a href="#mp-experiment-items"&gt;9&lt;/a&gt;. I hope.</w:t>
      </w:r>
      <w:r>
        <w:br w:type="textWrapping"/>
      </w:r>
      <w:r>
        <w:br w:type="textWrapping"/>
      </w:r>
      <w:r>
        <w:rPr>
          <w:rStyle w:val="NormalTok"/>
        </w:rPr>
        <w:t xml:space="preserve">Both: See </w:t>
      </w:r>
      <w:r>
        <w:rPr>
          <w:rStyle w:val="OtherTok"/>
        </w:rPr>
        <w:t xml:space="preserve">[Appendix &lt;a href="#mp-experiment-items"&gt;9&lt;/a&gt;](#mp-experiment-items)</w:t>
      </w:r>
    </w:p>
    <w:p>
      <w:pPr>
        <w:pStyle w:val="FirstParagraph"/>
      </w:pPr>
      <w:r>
        <w:t xml:space="preserve">This is a reference to</w:t>
      </w:r>
      <w:r>
        <w:t xml:space="preserve"> </w:t>
      </w:r>
      <w:hyperlink w:anchor="mp-experiment-items">
        <w:r>
          <w:rPr>
            <w:rStyle w:val="Hyperlink"/>
          </w:rPr>
          <w:t xml:space="preserve">an appendix</w:t>
        </w:r>
      </w:hyperlink>
    </w:p>
    <w:p>
      <w:pPr>
        <w:pStyle w:val="BodyText"/>
      </w:pPr>
      <w:r>
        <w:t xml:space="preserve">The number of that appendix</w:t>
      </w:r>
      <w:r>
        <w:t xml:space="preserve"> </w:t>
      </w:r>
      <w:r>
        <w:t xml:space="preserve">9</w:t>
      </w:r>
      <w:r>
        <w:t xml:space="preserve">. I hope.</w:t>
      </w:r>
    </w:p>
    <w:p>
      <w:pPr>
        <w:pStyle w:val="BodyText"/>
      </w:pPr>
      <w:r>
        <w:t xml:space="preserve">Both: See</w:t>
      </w:r>
      <w:r>
        <w:t xml:space="preserve"> </w:t>
      </w:r>
      <w:hyperlink w:anchor="mp-experiment-items">
        <w:r>
          <w:rPr>
            <w:rStyle w:val="Hyperlink"/>
          </w:rPr>
          <w:t xml:space="preserve">Appendix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</w:p>
    <w:p>
      <w:pPr>
        <w:pStyle w:val="Heading3"/>
      </w:pPr>
      <w:bookmarkStart w:id="30" w:name="cross-references-to-tables"/>
      <w:bookmarkEnd w:id="30"/>
      <w:r>
        <w:t xml:space="preserve">Cross-references to tables</w:t>
      </w:r>
    </w:p>
    <w:p>
      <w:pPr>
        <w:pStyle w:val="SourceCode"/>
      </w:pPr>
      <w:r>
        <w:rPr>
          <w:rStyle w:val="NormalTok"/>
        </w:rPr>
        <w:t xml:space="preserve">The chunk label </w:t>
      </w:r>
      <w:r>
        <w:rPr>
          <w:rStyle w:val="BaseNTok"/>
        </w:rPr>
        <w:t xml:space="preserve">`table-single`</w:t>
      </w:r>
      <w:r>
        <w:rPr>
          <w:rStyle w:val="NormalTok"/>
        </w:rPr>
        <w:t xml:space="preserve"> provides an implicit label </w:t>
      </w:r>
      <w:r>
        <w:br w:type="textWrapping"/>
      </w:r>
      <w:r>
        <w:rPr>
          <w:rStyle w:val="NormalTok"/>
        </w:rPr>
        <w:t xml:space="preserve">for Table &lt;a href="#tab:table-single"&gt;1&lt;/a&gt;.</w:t>
      </w:r>
      <w:r>
        <w:br w:type="textWrapping"/>
      </w:r>
      <w:r>
        <w:br w:type="textWrapping"/>
      </w:r>
      <w:r>
        <w:rPr>
          <w:rStyle w:val="NormalTok"/>
        </w:rPr>
        <w:t xml:space="preserve">```{r table-single, echo = FALSE}</w:t>
      </w:r>
      <w:r>
        <w:br w:type="textWrapping"/>
      </w:r>
      <w:r>
        <w:rPr>
          <w:rStyle w:val="NormalTok"/>
        </w:rPr>
        <w:t xml:space="preserve">knitr::kable(</w:t>
      </w:r>
      <w:r>
        <w:br w:type="textWrapping"/>
      </w:r>
      <w:r>
        <w:rPr>
          <w:rStyle w:val="NormalTok"/>
        </w:rPr>
        <w:t xml:space="preserve">  head(mtcars[, 1:5], 5), booktabs = TRUE,</w:t>
      </w:r>
      <w:r>
        <w:br w:type="textWrapping"/>
      </w:r>
      <w:r>
        <w:rPr>
          <w:rStyle w:val="NormalTok"/>
        </w:rPr>
        <w:t xml:space="preserve">  caption = 'A table of the first 5 rows of the mtcars data.'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```</w:t>
      </w:r>
    </w:p>
    <w:p>
      <w:pPr>
        <w:pStyle w:val="FirstParagraph"/>
      </w:pPr>
      <w:r>
        <w:t xml:space="preserve">The chunk label</w:t>
      </w:r>
      <w:r>
        <w:t xml:space="preserve"> </w:t>
      </w:r>
      <w:r>
        <w:rPr>
          <w:rStyle w:val="VerbatimChar"/>
        </w:rPr>
        <w:t xml:space="preserve">table-single</w:t>
      </w:r>
      <w:r>
        <w:t xml:space="preserve"> </w:t>
      </w:r>
      <w:r>
        <w:t xml:space="preserve">provides an implicit label</w:t>
      </w:r>
      <w:r>
        <w:t xml:space="preserve"> </w:t>
      </w:r>
      <w:r>
        <w:t xml:space="preserve">for Table</w:t>
      </w:r>
      <w:r>
        <w:t xml:space="preserve"> </w:t>
      </w:r>
      <w:r>
        <w:t xml:space="preserve">1</w:t>
      </w:r>
      <w:r>
        <w:t xml:space="preserve">.</w:t>
      </w:r>
    </w:p>
    <w:p>
      <w:pPr>
        <w:pStyle w:val="TableCaption"/>
      </w:pPr>
      <w:r>
        <w:t xml:space="preserve">Table 1 A table of the first 5 rows of the mtcars data.</w:t>
      </w:r>
    </w:p>
    <w:tbl>
      <w:tblPr>
        <w:tblStyle w:val="TableNormal"/>
        <w:tblW w:type="pct" w:w="0.0"/>
        <w:tblLook w:firstRow="1"/>
        <w:tblCaption w:val="Table 1 A table of the first 5 rows of the mtcars data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mpg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cyl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 Wag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Datsun 710</w:t>
            </w:r>
          </w:p>
        </w:tc>
        <w:tc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4 Drive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Sportabout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</w:tr>
    </w:tbl>
    <w:p>
      <w:pPr>
        <w:pStyle w:val="Heading3"/>
      </w:pPr>
      <w:bookmarkStart w:id="31" w:name="figure-references-and-using-text-references-as-captions"/>
      <w:bookmarkEnd w:id="31"/>
      <w:r>
        <w:t xml:space="preserve">Figure references and using text references as captions</w:t>
      </w:r>
    </w:p>
    <w:p>
      <w:pPr>
        <w:pStyle w:val="SourceCode"/>
      </w:pPr>
      <w:r>
        <w:rPr>
          <w:rStyle w:val="NormalTok"/>
        </w:rPr>
        <w:t xml:space="preserve">The caption for Figure &lt;a href="#fig:cat"&gt;&lt;strong&gt;??&lt;/strong&gt;&lt;/a&gt; is defined as a _text reference_</w:t>
      </w:r>
      <w:r>
        <w:br w:type="textWrapping"/>
      </w:r>
      <w:r>
        <w:rPr>
          <w:rStyle w:val="NormalTok"/>
        </w:rPr>
        <w:t xml:space="preserve">below and passed to the </w:t>
      </w:r>
      <w:r>
        <w:rPr>
          <w:rStyle w:val="BaseNTok"/>
        </w:rPr>
        <w:t xml:space="preserve">`fig.cap`</w:t>
      </w:r>
      <w:r>
        <w:rPr>
          <w:rStyle w:val="NormalTok"/>
        </w:rPr>
        <w:t xml:space="preserve"> chunk option.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```{r cat, fig.cap = "This is a happy cat.", out.width = "30%", fig.show = "hold"}</w:t>
      </w:r>
      <w:r>
        <w:br w:type="textWrapping"/>
      </w:r>
      <w:r>
        <w:rPr>
          <w:rStyle w:val="NormalTok"/>
        </w:rPr>
        <w:t xml:space="preserve">knitr::include_graphics(</w:t>
      </w:r>
      <w:r>
        <w:br w:type="textWrapping"/>
      </w:r>
      <w:r>
        <w:rPr>
          <w:rStyle w:val="NormalTok"/>
        </w:rPr>
        <w:t xml:space="preserve">  rep("./misc/happy-cat-grooming-itself-vector-file.png", 2)</w:t>
      </w:r>
      <w:r>
        <w:br w:type="textWrapping"/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```</w:t>
      </w:r>
    </w:p>
    <w:p>
      <w:pPr>
        <w:pStyle w:val="FirstParagraph"/>
      </w:pPr>
      <w:r>
        <w:t xml:space="preserve">The caption for Figure</w:t>
      </w:r>
      <w:r>
        <w:t xml:space="preserve"> </w:t>
      </w:r>
      <w:r>
        <w:t xml:space="preserve">1</w:t>
      </w:r>
      <w:r>
        <w:t xml:space="preserve"> </w:t>
      </w:r>
      <w:r>
        <w:t xml:space="preserve">is defined as a</w:t>
      </w:r>
      <w:r>
        <w:t xml:space="preserve"> </w:t>
      </w:r>
      <w:r>
        <w:rPr>
          <w:i/>
        </w:rPr>
        <w:t xml:space="preserve">text reference</w:t>
      </w:r>
      <w:r>
        <w:t xml:space="preserve"> </w:t>
      </w:r>
      <w:r>
        <w:t xml:space="preserve">below and passed to the</w:t>
      </w:r>
      <w:r>
        <w:t xml:space="preserve"> </w:t>
      </w:r>
      <w:r>
        <w:rPr>
          <w:rStyle w:val="VerbatimChar"/>
        </w:rPr>
        <w:t xml:space="preserve">fig.cap</w:t>
      </w:r>
      <w:r>
        <w:t xml:space="preserve"> </w:t>
      </w:r>
      <w:r>
        <w:t xml:space="preserve">chunk option.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"./misc/happy-cat-grooming-itself-vector-file.png"</w:t>
      </w:r>
      <w:r>
        <w:rPr>
          <w:rStyle w:val="NormalTok"/>
        </w:rPr>
        <w:t xml:space="preserve">)</w:t>
      </w:r>
    </w:p>
    <w:p>
      <w:pPr>
        <w:pStyle w:val="FigureWithCaption"/>
      </w:pPr>
      <w:r>
        <w:drawing>
          <wp:inline>
            <wp:extent cx="5334000" cy="5338666"/>
            <wp:effectExtent b="0" l="0" r="0" t="0"/>
            <wp:docPr descr="Figure 1 This is a happy cat." title="" id="1" name="Picture"/>
            <a:graphic>
              <a:graphicData uri="http://schemas.openxmlformats.org/drawingml/2006/picture">
                <pic:pic>
                  <pic:nvPicPr>
                    <pic:cNvPr descr="./misc/happy-cat-grooming-itself-vector-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 This is a happy cat.</w:t>
      </w:r>
    </w:p>
    <w:p>
      <w:pPr>
        <w:pStyle w:val="Heading2"/>
      </w:pPr>
      <w:bookmarkStart w:id="33" w:name="debug-info"/>
      <w:bookmarkEnd w:id="33"/>
      <w:r>
        <w:t xml:space="preserve">Debug info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html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is_html_output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latex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is_latex_output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word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is_word_output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"width"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]]))</w:t>
      </w:r>
      <w:r>
        <w:br w:type="textWrapping"/>
      </w:r>
      <w:r>
        <w:rPr>
          <w:rStyle w:val="CommentTok"/>
        </w:rPr>
        <w:t xml:space="preserve">#&gt; List of 4</w:t>
      </w:r>
      <w:r>
        <w:br w:type="textWrapping"/>
      </w:r>
      <w:r>
        <w:rPr>
          <w:rStyle w:val="CommentTok"/>
        </w:rPr>
        <w:t xml:space="preserve">#&gt;  $ html : logi FALSE</w:t>
      </w:r>
      <w:r>
        <w:br w:type="textWrapping"/>
      </w:r>
      <w:r>
        <w:rPr>
          <w:rStyle w:val="CommentTok"/>
        </w:rPr>
        <w:t xml:space="preserve">#&gt;  $ latex: logi FALSE</w:t>
      </w:r>
      <w:r>
        <w:br w:type="textWrapping"/>
      </w:r>
      <w:r>
        <w:rPr>
          <w:rStyle w:val="CommentTok"/>
        </w:rPr>
        <w:t xml:space="preserve">#&gt;  $ word : logi TRUE</w:t>
      </w:r>
      <w:r>
        <w:br w:type="textWrapping"/>
      </w:r>
      <w:r>
        <w:rPr>
          <w:rStyle w:val="CommentTok"/>
        </w:rPr>
        <w:t xml:space="preserve">#&gt;  $ width: int 80</w:t>
      </w:r>
      <w:r>
        <w:br w:type="textWrapping"/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session_info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CommentTok"/>
        </w:rPr>
        <w:t xml:space="preserve">#&gt; Session info ------------------------------------------------------------------</w:t>
      </w:r>
      <w:r>
        <w:br w:type="textWrapping"/>
      </w:r>
      <w:r>
        <w:rPr>
          <w:rStyle w:val="CommentTok"/>
        </w:rPr>
        <w:t xml:space="preserve">#&gt;  setting  value                       </w:t>
      </w:r>
      <w:r>
        <w:br w:type="textWrapping"/>
      </w:r>
      <w:r>
        <w:rPr>
          <w:rStyle w:val="CommentTok"/>
        </w:rPr>
        <w:t xml:space="preserve">#&gt;  version  R version 3.4.0 (2017-04-21)</w:t>
      </w:r>
      <w:r>
        <w:br w:type="textWrapping"/>
      </w:r>
      <w:r>
        <w:rPr>
          <w:rStyle w:val="CommentTok"/>
        </w:rPr>
        <w:t xml:space="preserve">#&gt;  system   x86_64, mingw32             </w:t>
      </w:r>
      <w:r>
        <w:br w:type="textWrapping"/>
      </w:r>
      <w:r>
        <w:rPr>
          <w:rStyle w:val="CommentTok"/>
        </w:rPr>
        <w:t xml:space="preserve">#&gt;  ui       RTerm                       </w:t>
      </w:r>
      <w:r>
        <w:br w:type="textWrapping"/>
      </w:r>
      <w:r>
        <w:rPr>
          <w:rStyle w:val="CommentTok"/>
        </w:rPr>
        <w:t xml:space="preserve">#&gt;  language (EN)                        </w:t>
      </w:r>
      <w:r>
        <w:br w:type="textWrapping"/>
      </w:r>
      <w:r>
        <w:rPr>
          <w:rStyle w:val="CommentTok"/>
        </w:rPr>
        <w:t xml:space="preserve">#&gt;  collate  English_United States.1252  </w:t>
      </w:r>
      <w:r>
        <w:br w:type="textWrapping"/>
      </w:r>
      <w:r>
        <w:rPr>
          <w:rStyle w:val="CommentTok"/>
        </w:rPr>
        <w:t xml:space="preserve">#&gt;  tz       America/Chicago             </w:t>
      </w:r>
      <w:r>
        <w:br w:type="textWrapping"/>
      </w:r>
      <w:r>
        <w:rPr>
          <w:rStyle w:val="CommentTok"/>
        </w:rPr>
        <w:t xml:space="preserve">#&gt;  date     2017-08-21</w:t>
      </w:r>
      <w:r>
        <w:br w:type="textWrapping"/>
      </w:r>
      <w:r>
        <w:rPr>
          <w:rStyle w:val="CommentTok"/>
        </w:rPr>
        <w:t xml:space="preserve">#&gt; Packages ----------------------------------------------------------------------</w:t>
      </w:r>
      <w:r>
        <w:br w:type="textWrapping"/>
      </w:r>
      <w:r>
        <w:rPr>
          <w:rStyle w:val="CommentTok"/>
        </w:rPr>
        <w:t xml:space="preserve">#&gt;  package    * version date       source        </w:t>
      </w:r>
      <w:r>
        <w:br w:type="textWrapping"/>
      </w:r>
      <w:r>
        <w:rPr>
          <w:rStyle w:val="CommentTok"/>
        </w:rPr>
        <w:t xml:space="preserve">#&gt;  backports    1.1.0   2017-05-22 CRAN (R 3.4.0)</w:t>
      </w:r>
      <w:r>
        <w:br w:type="textWrapping"/>
      </w:r>
      <w:r>
        <w:rPr>
          <w:rStyle w:val="CommentTok"/>
        </w:rPr>
        <w:t xml:space="preserve">#&gt;  base       * 3.4.0   2017-04-21 local         </w:t>
      </w:r>
      <w:r>
        <w:br w:type="textWrapping"/>
      </w:r>
      <w:r>
        <w:rPr>
          <w:rStyle w:val="CommentTok"/>
        </w:rPr>
        <w:t xml:space="preserve">#&gt;  bookdown     0.5     2017-08-20 CRAN (R 3.4.1)</w:t>
      </w:r>
      <w:r>
        <w:br w:type="textWrapping"/>
      </w:r>
      <w:r>
        <w:rPr>
          <w:rStyle w:val="CommentTok"/>
        </w:rPr>
        <w:t xml:space="preserve">#&gt;  compiler     3.4.0   2017-04-21 local         </w:t>
      </w:r>
      <w:r>
        <w:br w:type="textWrapping"/>
      </w:r>
      <w:r>
        <w:rPr>
          <w:rStyle w:val="CommentTok"/>
        </w:rPr>
        <w:t xml:space="preserve">#&gt;  datasets   * 3.4.0   2017-04-21 local         </w:t>
      </w:r>
      <w:r>
        <w:br w:type="textWrapping"/>
      </w:r>
      <w:r>
        <w:rPr>
          <w:rStyle w:val="CommentTok"/>
        </w:rPr>
        <w:t xml:space="preserve">#&gt;  devtools     1.13.3  2017-08-02 CRAN (R 3.4.0)</w:t>
      </w:r>
      <w:r>
        <w:br w:type="textWrapping"/>
      </w:r>
      <w:r>
        <w:rPr>
          <w:rStyle w:val="CommentTok"/>
        </w:rPr>
        <w:t xml:space="preserve">#&gt;  digest       0.6.12  2017-01-27 CRAN (R 3.3.2)</w:t>
      </w:r>
      <w:r>
        <w:br w:type="textWrapping"/>
      </w:r>
      <w:r>
        <w:rPr>
          <w:rStyle w:val="CommentTok"/>
        </w:rPr>
        <w:t xml:space="preserve">#&gt;  evaluate     0.10.1  2017-06-24 CRAN (R 3.4.1)</w:t>
      </w:r>
      <w:r>
        <w:br w:type="textWrapping"/>
      </w:r>
      <w:r>
        <w:rPr>
          <w:rStyle w:val="CommentTok"/>
        </w:rPr>
        <w:t xml:space="preserve">#&gt;  git2r        0.19.0  2017-07-19 CRAN (R 3.4.1)</w:t>
      </w:r>
      <w:r>
        <w:br w:type="textWrapping"/>
      </w:r>
      <w:r>
        <w:rPr>
          <w:rStyle w:val="CommentTok"/>
        </w:rPr>
        <w:t xml:space="preserve">#&gt;  graphics   * 3.4.0   2017-04-21 local         </w:t>
      </w:r>
      <w:r>
        <w:br w:type="textWrapping"/>
      </w:r>
      <w:r>
        <w:rPr>
          <w:rStyle w:val="CommentTok"/>
        </w:rPr>
        <w:t xml:space="preserve">#&gt;  grDevices  * 3.4.0   2017-04-21 local         </w:t>
      </w:r>
      <w:r>
        <w:br w:type="textWrapping"/>
      </w:r>
      <w:r>
        <w:rPr>
          <w:rStyle w:val="CommentTok"/>
        </w:rPr>
        <w:t xml:space="preserve">#&gt;  highr        0.6     2016-05-09 CRAN (R 3.2.3)</w:t>
      </w:r>
      <w:r>
        <w:br w:type="textWrapping"/>
      </w:r>
      <w:r>
        <w:rPr>
          <w:rStyle w:val="CommentTok"/>
        </w:rPr>
        <w:t xml:space="preserve">#&gt;  htmltools    0.3.6   2017-04-28 CRAN (R 3.4.0)</w:t>
      </w:r>
      <w:r>
        <w:br w:type="textWrapping"/>
      </w:r>
      <w:r>
        <w:rPr>
          <w:rStyle w:val="CommentTok"/>
        </w:rPr>
        <w:t xml:space="preserve">#&gt;  knitr        1.17    2017-08-10 CRAN (R 3.4.0)</w:t>
      </w:r>
      <w:r>
        <w:br w:type="textWrapping"/>
      </w:r>
      <w:r>
        <w:rPr>
          <w:rStyle w:val="CommentTok"/>
        </w:rPr>
        <w:t xml:space="preserve">#&gt;  magrittr     1.5     2014-11-22 CRAN (R 3.1.2)</w:t>
      </w:r>
      <w:r>
        <w:br w:type="textWrapping"/>
      </w:r>
      <w:r>
        <w:rPr>
          <w:rStyle w:val="CommentTok"/>
        </w:rPr>
        <w:t xml:space="preserve">#&gt;  memoise      1.1.0   2017-04-21 CRAN (R 3.3.2)</w:t>
      </w:r>
      <w:r>
        <w:br w:type="textWrapping"/>
      </w:r>
      <w:r>
        <w:rPr>
          <w:rStyle w:val="CommentTok"/>
        </w:rPr>
        <w:t xml:space="preserve">#&gt;  methods    * 3.4.0   2017-04-21 local         </w:t>
      </w:r>
      <w:r>
        <w:br w:type="textWrapping"/>
      </w:r>
      <w:r>
        <w:rPr>
          <w:rStyle w:val="CommentTok"/>
        </w:rPr>
        <w:t xml:space="preserve">#&gt;  Rcpp         0.12.12 2017-07-15 CRAN (R 3.4.1)</w:t>
      </w:r>
      <w:r>
        <w:br w:type="textWrapping"/>
      </w:r>
      <w:r>
        <w:rPr>
          <w:rStyle w:val="CommentTok"/>
        </w:rPr>
        <w:t xml:space="preserve">#&gt;  rmarkdown    1.6     2017-06-15 CRAN (R 3.4.0)</w:t>
      </w:r>
      <w:r>
        <w:br w:type="textWrapping"/>
      </w:r>
      <w:r>
        <w:rPr>
          <w:rStyle w:val="CommentTok"/>
        </w:rPr>
        <w:t xml:space="preserve">#&gt;  rprojroot    1.2     2017-01-16 CRAN (R 3.3.2)</w:t>
      </w:r>
      <w:r>
        <w:br w:type="textWrapping"/>
      </w:r>
      <w:r>
        <w:rPr>
          <w:rStyle w:val="CommentTok"/>
        </w:rPr>
        <w:t xml:space="preserve">#&gt;  rstudioapi   0.6     2016-06-27 CRAN (R 3.3.0)</w:t>
      </w:r>
      <w:r>
        <w:br w:type="textWrapping"/>
      </w:r>
      <w:r>
        <w:rPr>
          <w:rStyle w:val="CommentTok"/>
        </w:rPr>
        <w:t xml:space="preserve">#&gt;  stats      * 3.4.0   2017-04-21 local         </w:t>
      </w:r>
      <w:r>
        <w:br w:type="textWrapping"/>
      </w:r>
      <w:r>
        <w:rPr>
          <w:rStyle w:val="CommentTok"/>
        </w:rPr>
        <w:t xml:space="preserve">#&gt;  stringi      1.1.5   2017-04-07 CRAN (R 3.3.3)</w:t>
      </w:r>
      <w:r>
        <w:br w:type="textWrapping"/>
      </w:r>
      <w:r>
        <w:rPr>
          <w:rStyle w:val="CommentTok"/>
        </w:rPr>
        <w:t xml:space="preserve">#&gt;  stringr      1.2.0   2017-02-18 CRAN (R 3.3.2)</w:t>
      </w:r>
      <w:r>
        <w:br w:type="textWrapping"/>
      </w:r>
      <w:r>
        <w:rPr>
          <w:rStyle w:val="CommentTok"/>
        </w:rPr>
        <w:t xml:space="preserve">#&gt;  tools        3.4.0   2017-04-21 local         </w:t>
      </w:r>
      <w:r>
        <w:br w:type="textWrapping"/>
      </w:r>
      <w:r>
        <w:rPr>
          <w:rStyle w:val="CommentTok"/>
        </w:rPr>
        <w:t xml:space="preserve">#&gt;  utils      * 3.4.0   2017-04-21 local         </w:t>
      </w:r>
      <w:r>
        <w:br w:type="textWrapping"/>
      </w:r>
      <w:r>
        <w:rPr>
          <w:rStyle w:val="CommentTok"/>
        </w:rPr>
        <w:t xml:space="preserve">#&gt;  withr        2.0.0   2017-07-28 CRAN (R 3.4.1)</w:t>
      </w:r>
      <w:r>
        <w:br w:type="textWrapping"/>
      </w:r>
      <w:r>
        <w:rPr>
          <w:rStyle w:val="CommentTok"/>
        </w:rPr>
        <w:t xml:space="preserve">#&gt;  yaml         2.1.14  2016-11-12 CRAN (R 3.3.2)</w:t>
      </w:r>
      <w:r>
        <w:br w:type="textWrapping"/>
      </w:r>
      <w:r>
        <w:br w:type="textWrapping"/>
      </w:r>
      <w:r>
        <w:rPr>
          <w:rStyle w:val="NormalTok"/>
        </w:rPr>
        <w:t xml:space="preserve">last_four_commits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git2r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commits</w:t>
      </w:r>
      <w:r>
        <w:rPr>
          <w:rStyle w:val="NormalTok"/>
        </w:rPr>
        <w:t xml:space="preserve">(git2r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repository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msgs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(last_four_commits, show)</w:t>
      </w:r>
      <w:r>
        <w:br w:type="textWrapping"/>
      </w:r>
      <w:r>
        <w:rPr>
          <w:rStyle w:val="CommentTok"/>
        </w:rPr>
        <w:t xml:space="preserve">#&gt; [108a3b5] 2017-08-21: notes on migration</w:t>
      </w:r>
      <w:r>
        <w:br w:type="textWrapping"/>
      </w:r>
      <w:r>
        <w:rPr>
          <w:rStyle w:val="CommentTok"/>
        </w:rPr>
        <w:t xml:space="preserve">#&gt; [ad8640d] 2017-08-18: include related work appendix</w:t>
      </w:r>
      <w:r>
        <w:br w:type="textWrapping"/>
      </w:r>
      <w:r>
        <w:rPr>
          <w:rStyle w:val="CommentTok"/>
        </w:rPr>
        <w:t xml:space="preserve">#&gt; [e8f2b63] 2017-08-18: update published version</w:t>
      </w:r>
      <w:r>
        <w:br w:type="textWrapping"/>
      </w:r>
      <w:r>
        <w:rPr>
          <w:rStyle w:val="CommentTok"/>
        </w:rPr>
        <w:t xml:space="preserve">#&gt; [3d6ae6f] 2017-08-18: print hyperlinks as footnotes in pdf</w:t>
      </w:r>
    </w:p>
    <w:p>
      <w:pPr>
        <w:pStyle w:val="Heading1"/>
      </w:pPr>
      <w:bookmarkStart w:id="34" w:name="part-prospectus"/>
      <w:bookmarkEnd w:id="34"/>
      <w:r>
        <w:t xml:space="preserve">(PART*) Prospectus</w:t>
      </w:r>
    </w:p>
    <w:p>
      <w:pPr>
        <w:pStyle w:val="Heading1"/>
      </w:pPr>
      <w:bookmarkStart w:id="35" w:name="front-matter"/>
      <w:bookmarkEnd w:id="35"/>
      <w:r>
        <w:t xml:space="preserve">Front Matter</w:t>
      </w:r>
    </w:p>
    <w:p>
      <w:pPr>
        <w:pStyle w:val="Heading3"/>
      </w:pPr>
      <w:bookmarkStart w:id="36" w:name="about-this-document"/>
      <w:bookmarkEnd w:id="36"/>
      <w:r>
        <w:t xml:space="preserve">About This Document</w:t>
      </w:r>
    </w:p>
    <w:p>
      <w:pPr>
        <w:pStyle w:val="FirstParagraph"/>
      </w:pPr>
      <w:r>
        <w:t xml:space="preserve">This document outlines the research questions, data, and methods for my</w:t>
      </w:r>
      <w:r>
        <w:t xml:space="preserve"> </w:t>
      </w:r>
      <w:r>
        <w:t xml:space="preserve">dissertation. This proposal started out as a grant-writing project, so</w:t>
      </w:r>
      <w:r>
        <w:t xml:space="preserve"> </w:t>
      </w:r>
      <w:r>
        <w:t xml:space="preserve">it has some of the touchstones of NIH F31 grant (Specific Aims,</w:t>
      </w:r>
      <w:r>
        <w:t xml:space="preserve"> </w:t>
      </w:r>
      <w:r>
        <w:t xml:space="preserve">Significance, Approach), but these sections have been expanded</w:t>
      </w:r>
      <w:r>
        <w:t xml:space="preserve"> </w:t>
      </w:r>
      <w:r>
        <w:t xml:space="preserve">considerably.</w:t>
      </w:r>
    </w:p>
    <w:p>
      <w:pPr>
        <w:pStyle w:val="BodyText"/>
      </w:pPr>
      <w:r>
        <w:t xml:space="preserve">Date of oral presentation of dissertation proposal: April 3, 2017.</w:t>
      </w:r>
    </w:p>
    <w:p>
      <w:pPr>
        <w:pStyle w:val="Heading3"/>
      </w:pPr>
      <w:bookmarkStart w:id="37" w:name="dissertation-committee-members"/>
      <w:bookmarkEnd w:id="37"/>
      <w:r>
        <w:t xml:space="preserve">Dissertation Committee Members</w:t>
      </w:r>
    </w:p>
    <w:p>
      <w:pPr>
        <w:pStyle w:val="Compact"/>
        <w:numPr>
          <w:numId w:val="1002"/>
          <w:ilvl w:val="0"/>
        </w:numPr>
      </w:pPr>
      <w:r>
        <w:t xml:space="preserve">Jan Edwards, primary mentor and chair, Department of Hearing and</w:t>
      </w:r>
      <w:r>
        <w:t xml:space="preserve"> </w:t>
      </w:r>
      <w:r>
        <w:t xml:space="preserve">Speech Sciences, University of Maryland</w:t>
      </w:r>
    </w:p>
    <w:p>
      <w:pPr>
        <w:pStyle w:val="Compact"/>
        <w:numPr>
          <w:numId w:val="1002"/>
          <w:ilvl w:val="0"/>
        </w:numPr>
      </w:pPr>
      <w:r>
        <w:t xml:space="preserve">Susan Ellis Weismer, official advisor at UW-Madison, Department of</w:t>
      </w:r>
      <w:r>
        <w:t xml:space="preserve"> </w:t>
      </w:r>
      <w:r>
        <w:t xml:space="preserve">Communication Sciences and Disorders</w:t>
      </w:r>
    </w:p>
    <w:p>
      <w:pPr>
        <w:pStyle w:val="Compact"/>
        <w:numPr>
          <w:numId w:val="1002"/>
          <w:ilvl w:val="0"/>
        </w:numPr>
      </w:pPr>
      <w:r>
        <w:t xml:space="preserve">Margarita Kaushanskaya, Department of Communication Sciences and</w:t>
      </w:r>
      <w:r>
        <w:t xml:space="preserve"> </w:t>
      </w:r>
      <w:r>
        <w:t xml:space="preserve">Disorders</w:t>
      </w:r>
    </w:p>
    <w:p>
      <w:pPr>
        <w:pStyle w:val="Compact"/>
        <w:numPr>
          <w:numId w:val="1002"/>
          <w:ilvl w:val="0"/>
        </w:numPr>
      </w:pPr>
      <w:r>
        <w:t xml:space="preserve">Audra Sterling, Department of Communication Sciences and Disorders</w:t>
      </w:r>
    </w:p>
    <w:p>
      <w:pPr>
        <w:pStyle w:val="Compact"/>
        <w:numPr>
          <w:numId w:val="1002"/>
          <w:ilvl w:val="0"/>
        </w:numPr>
      </w:pPr>
      <w:r>
        <w:t xml:space="preserve">David Kaplan, Department of Educational Psychology</w:t>
      </w:r>
    </w:p>
    <w:p>
      <w:pPr>
        <w:pStyle w:val="Compact"/>
        <w:numPr>
          <w:numId w:val="1002"/>
          <w:ilvl w:val="0"/>
        </w:numPr>
      </w:pPr>
      <w:r>
        <w:t xml:space="preserve">Bob McMurray, Department of Psychological and Brain Sciences,</w:t>
      </w:r>
      <w:r>
        <w:t xml:space="preserve"> </w:t>
      </w:r>
      <w:r>
        <w:t xml:space="preserve">University of Iowa</w:t>
      </w:r>
    </w:p>
    <w:p>
      <w:pPr>
        <w:pStyle w:val="Heading3"/>
      </w:pPr>
      <w:bookmarkStart w:id="38" w:name="planned-dissertation-format"/>
      <w:bookmarkEnd w:id="38"/>
      <w:r>
        <w:t xml:space="preserve">Planned Dissertation Format</w:t>
      </w:r>
    </w:p>
    <w:p>
      <w:pPr>
        <w:pStyle w:val="FirstParagraph"/>
      </w:pPr>
      <w:r>
        <w:t xml:space="preserve">Three thematically related manuscripts, one for each specific aim, to be</w:t>
      </w:r>
      <w:r>
        <w:t xml:space="preserve"> </w:t>
      </w:r>
      <w:r>
        <w:t xml:space="preserve">completed by Summer 2018.</w:t>
      </w:r>
    </w:p>
    <w:p>
      <w:pPr>
        <w:pStyle w:val="Heading1"/>
      </w:pPr>
      <w:bookmarkStart w:id="39" w:name="specific-aims"/>
      <w:bookmarkEnd w:id="39"/>
      <w:r>
        <w:t xml:space="preserve">Specific Aims</w:t>
      </w:r>
    </w:p>
    <w:p>
      <w:pPr>
        <w:pStyle w:val="FirstParagraph"/>
      </w:pPr>
      <w:r>
        <w:t xml:space="preserve">Individual differences in language ability are apparent as soon as</w:t>
      </w:r>
      <w:r>
        <w:t xml:space="preserve"> </w:t>
      </w:r>
      <w:r>
        <w:t xml:space="preserve">children start talking, but it is difficult to identify children at risk</w:t>
      </w:r>
      <w:r>
        <w:t xml:space="preserve"> </w:t>
      </w:r>
      <w:r>
        <w:t xml:space="preserve">for language delay or disorder. Recent work suggests word recognition</w:t>
      </w:r>
      <w:r>
        <w:t xml:space="preserve"> </w:t>
      </w:r>
      <w:r>
        <w:t xml:space="preserve">efficiency—that is, how well children map incoming speech to words—may</w:t>
      </w:r>
      <w:r>
        <w:t xml:space="preserve"> </w:t>
      </w:r>
      <w:r>
        <w:t xml:space="preserve">help identify early differences in children’s language trajectories.</w:t>
      </w:r>
      <w:r>
        <w:t xml:space="preserve"> </w:t>
      </w:r>
      <w:r>
        <w:t xml:space="preserve">Children learn spoken language by listening to caregivers, so children</w:t>
      </w:r>
      <w:r>
        <w:t xml:space="preserve"> </w:t>
      </w:r>
      <w:r>
        <w:t xml:space="preserve">who are faster at recognizing words have an advantage for word learning.</w:t>
      </w:r>
      <w:r>
        <w:t xml:space="preserve"> </w:t>
      </w:r>
      <w:r>
        <w:t xml:space="preserve">This view is borne out by some studies suggesting that children who are</w:t>
      </w:r>
      <w:r>
        <w:t xml:space="preserve"> </w:t>
      </w:r>
      <w:r>
        <w:t xml:space="preserve">faster at processing words show greater vocabulary gains months later</w:t>
      </w:r>
      <w:r>
        <w:t xml:space="preserve"> </w:t>
      </w:r>
      <w:r>
        <w:t xml:space="preserve">(e.g., Weisleder &amp; Fernald,</w:t>
      </w:r>
      <w:r>
        <w:t xml:space="preserve"> </w:t>
      </w:r>
      <w:hyperlink w:anchor="ref-Weisleder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We do not know, however, how word recognition itself develops over time</w:t>
      </w:r>
      <w:r>
        <w:t xml:space="preserve"> </w:t>
      </w:r>
      <w:r>
        <w:t xml:space="preserve">within a child. This is an important open question because word</w:t>
      </w:r>
      <w:r>
        <w:t xml:space="preserve"> </w:t>
      </w:r>
      <w:r>
        <w:t xml:space="preserve">recognition may provide a key mechanism for understanding how individual</w:t>
      </w:r>
      <w:r>
        <w:t xml:space="preserve"> </w:t>
      </w:r>
      <w:r>
        <w:t xml:space="preserve">differences emerge in word learning and persist into early language</w:t>
      </w:r>
      <w:r>
        <w:t xml:space="preserve"> </w:t>
      </w:r>
      <w:r>
        <w:t xml:space="preserve">development. Without a developmental account of word recognition, we</w:t>
      </w:r>
      <w:r>
        <w:t xml:space="preserve"> </w:t>
      </w:r>
      <w:r>
        <w:t xml:space="preserve">lack the context for understanding individual differences in lexical</w:t>
      </w:r>
      <w:r>
        <w:t xml:space="preserve"> </w:t>
      </w:r>
      <w:r>
        <w:t xml:space="preserve">processing. Thus, even the big-picture questions are unclear: Do early</w:t>
      </w:r>
      <w:r>
        <w:t xml:space="preserve"> </w:t>
      </w:r>
      <w:r>
        <w:t xml:space="preserve">differences persist over time so that faster processors remain</w:t>
      </w:r>
      <w:r>
        <w:t xml:space="preserve"> </w:t>
      </w:r>
      <w:r>
        <w:t xml:space="preserve">relatively fast later in childhood? Or, is such a question ill-posed</w:t>
      </w:r>
      <w:r>
        <w:t xml:space="preserve"> </w:t>
      </w:r>
      <w:r>
        <w:t xml:space="preserve">because the magnitude of the differences among children shrink with age?</w:t>
      </w:r>
      <w:r>
        <w:t xml:space="preserve"> </w:t>
      </w:r>
      <w:r>
        <w:t xml:space="preserve">I plan to address this gap in knowledge by analyzing three years of word</w:t>
      </w:r>
      <w:r>
        <w:t xml:space="preserve"> </w:t>
      </w:r>
      <w:r>
        <w:t xml:space="preserve">recognition data collected in recently completed longitudinal study of</w:t>
      </w:r>
      <w:r>
        <w:t xml:space="preserve"> </w:t>
      </w:r>
      <w:r>
        <w:t xml:space="preserve">180 children.</w:t>
      </w:r>
    </w:p>
    <w:p>
      <w:pPr>
        <w:pStyle w:val="BodyText"/>
      </w:pPr>
      <w:r>
        <w:t xml:space="preserve">In particular, I will examine the development of</w:t>
      </w:r>
      <w:r>
        <w:t xml:space="preserve"> </w:t>
      </w:r>
      <w:r>
        <w:rPr>
          <w:i/>
        </w:rPr>
        <w:t xml:space="preserve">familiar word</w:t>
      </w:r>
      <w:r>
        <w:rPr>
          <w:i/>
        </w:rPr>
        <w:t xml:space="preserve"> </w:t>
      </w:r>
      <w:r>
        <w:rPr>
          <w:i/>
        </w:rPr>
        <w:t xml:space="preserve">recognition</w:t>
      </w:r>
      <w:r>
        <w:t xml:space="preserve">,</w:t>
      </w:r>
      <w:r>
        <w:t xml:space="preserve"> </w:t>
      </w:r>
      <w:r>
        <w:rPr>
          <w:i/>
        </w:rPr>
        <w:t xml:space="preserve">lexical competition,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fast referent selection</w:t>
      </w:r>
      <w:r>
        <w:t xml:space="preserve"> </w:t>
      </w:r>
      <w:r>
        <w:t xml:space="preserve">(the</w:t>
      </w:r>
      <w:r>
        <w:t xml:space="preserve"> </w:t>
      </w:r>
      <w:r>
        <w:t xml:space="preserve">ability to map novel words to novel objects in the moment). Through</w:t>
      </w:r>
      <w:r>
        <w:t xml:space="preserve"> </w:t>
      </w:r>
      <w:r>
        <w:t xml:space="preserve">these analyses, I will develop a fine-grained description of how the</w:t>
      </w:r>
      <w:r>
        <w:t xml:space="preserve"> </w:t>
      </w:r>
      <w:r>
        <w:t xml:space="preserve">dynamics of word recognition change year over year, and I will study how</w:t>
      </w:r>
      <w:r>
        <w:t xml:space="preserve"> </w:t>
      </w:r>
      <w:r>
        <w:t xml:space="preserve">differences in word recognition performance relate to child-level</w:t>
      </w:r>
      <w:r>
        <w:t xml:space="preserve"> </w:t>
      </w:r>
      <w:r>
        <w:t xml:space="preserve">measures (such as vocabulary and speech perception). I will complement</w:t>
      </w:r>
      <w:r>
        <w:t xml:space="preserve"> </w:t>
      </w:r>
      <w:r>
        <w:t xml:space="preserve">these empirical analyses with computational cognitive models. With these</w:t>
      </w:r>
      <w:r>
        <w:t xml:space="preserve"> </w:t>
      </w:r>
      <w:r>
        <w:t xml:space="preserve">models, I will simulate the word recognition data from each year and</w:t>
      </w:r>
      <w:r>
        <w:t xml:space="preserve"> </w:t>
      </w:r>
      <w:r>
        <w:t xml:space="preserve">study how the models need to change to adapt to children’s developing</w:t>
      </w:r>
      <w:r>
        <w:t xml:space="preserve"> </w:t>
      </w:r>
      <w:r>
        <w:t xml:space="preserve">word recognition abilities. These simulations can identify plausible</w:t>
      </w:r>
      <w:r>
        <w:t xml:space="preserve"> </w:t>
      </w:r>
      <w:r>
        <w:t xml:space="preserve">psychological mechanisms that underlie changes in word recognition</w:t>
      </w:r>
      <w:r>
        <w:t xml:space="preserve"> </w:t>
      </w:r>
      <w:r>
        <w:t xml:space="preserve">behavior.</w:t>
      </w:r>
    </w:p>
    <w:p>
      <w:pPr>
        <w:pStyle w:val="Heading2"/>
      </w:pPr>
      <w:bookmarkStart w:id="40" w:name="specific-aim-1-familiar-word-recognition-and-lexical-competition"/>
      <w:bookmarkEnd w:id="40"/>
      <w:r>
        <w:t xml:space="preserve">Specific Aim 1 (Familiar Word Recognition and Lexical Competition)</w:t>
      </w:r>
    </w:p>
    <w:p>
      <w:pPr>
        <w:pStyle w:val="FirstParagraph"/>
      </w:pPr>
      <w:r>
        <w:rPr>
          <w:b/>
        </w:rPr>
        <w:t xml:space="preserve">To characterize the development of familiar word recognition and</w:t>
      </w:r>
      <w:r>
        <w:rPr>
          <w:b/>
        </w:rPr>
        <w:t xml:space="preserve"> </w:t>
      </w:r>
      <w:r>
        <w:rPr>
          <w:b/>
        </w:rPr>
        <w:t xml:space="preserve">lexical competition, I will analyze data from a visual world paradigm</w:t>
      </w:r>
      <w:r>
        <w:rPr>
          <w:b/>
        </w:rPr>
        <w:t xml:space="preserve"> </w:t>
      </w:r>
      <w:r>
        <w:rPr>
          <w:b/>
        </w:rPr>
        <w:t xml:space="preserve">experiment, conducted at age 3, age 4, and age 5.</w:t>
      </w:r>
    </w:p>
    <w:p>
      <w:pPr>
        <w:pStyle w:val="BodyText"/>
      </w:pPr>
      <w:r>
        <w:t xml:space="preserve">In these eyetracking experiments, children were presented with four</w:t>
      </w:r>
      <w:r>
        <w:t xml:space="preserve"> </w:t>
      </w:r>
      <w:r>
        <w:t xml:space="preserve">images of familiar objects and heard a prompt to view one of the images.</w:t>
      </w:r>
      <w:r>
        <w:t xml:space="preserve"> </w:t>
      </w:r>
      <w:r>
        <w:t xml:space="preserve">The four images included a target word (e.g.,</w:t>
      </w:r>
      <w:r>
        <w:t xml:space="preserve"> </w:t>
      </w:r>
      <w:r>
        <w:rPr>
          <w:i/>
        </w:rPr>
        <w:t xml:space="preserve">bell</w:t>
      </w:r>
      <w:r>
        <w:t xml:space="preserve">), a semantically</w:t>
      </w:r>
      <w:r>
        <w:t xml:space="preserve"> </w:t>
      </w:r>
      <w:r>
        <w:t xml:space="preserve">related word (</w:t>
      </w:r>
      <w:r>
        <w:rPr>
          <w:i/>
        </w:rPr>
        <w:t xml:space="preserve">drum</w:t>
      </w:r>
      <w:r>
        <w:t xml:space="preserve">), a phonologically similar word (</w:t>
      </w:r>
      <w:r>
        <w:rPr>
          <w:i/>
        </w:rPr>
        <w:t xml:space="preserve">bee</w:t>
      </w:r>
      <w:r>
        <w:t xml:space="preserve">), and an</w:t>
      </w:r>
      <w:r>
        <w:t xml:space="preserve"> </w:t>
      </w:r>
      <w:r>
        <w:t xml:space="preserve">unrelated word (</w:t>
      </w:r>
      <w:r>
        <w:rPr>
          <w:i/>
        </w:rPr>
        <w:t xml:space="preserve">swing</w:t>
      </w:r>
      <w:r>
        <w:t xml:space="preserve">). I will use a series of growth curve analyses</w:t>
      </w:r>
      <w:r>
        <w:t xml:space="preserve"> </w:t>
      </w:r>
      <w:r>
        <w:t xml:space="preserve">to describe how children’s familiar word recognition develop year over</w:t>
      </w:r>
      <w:r>
        <w:t xml:space="preserve"> </w:t>
      </w:r>
      <w:r>
        <w:t xml:space="preserve">year. Of interest is how individual differences at Year 1 persist into</w:t>
      </w:r>
      <w:r>
        <w:t xml:space="preserve"> </w:t>
      </w:r>
      <w:r>
        <w:t xml:space="preserve">Year 3. I will also analyze how expressive vocabulary and lexical</w:t>
      </w:r>
      <w:r>
        <w:t xml:space="preserve"> </w:t>
      </w:r>
      <w:r>
        <w:t xml:space="preserve">processing develop together over time. Lastly, I will examine the</w:t>
      </w:r>
      <w:r>
        <w:t xml:space="preserve"> </w:t>
      </w:r>
      <w:r>
        <w:t xml:space="preserve">children’s looks to the distractors to study the developmental course of</w:t>
      </w:r>
      <w:r>
        <w:t xml:space="preserve"> </w:t>
      </w:r>
      <w:r>
        <w:t xml:space="preserve">lexical competition from similar sounding and similar meaning words.</w:t>
      </w:r>
      <w:r>
        <w:t xml:space="preserve"> </w:t>
      </w:r>
      <w:r>
        <w:t xml:space="preserve">Changes in sensitivity to competing words can reveal how lexical</w:t>
      </w:r>
      <w:r>
        <w:t xml:space="preserve"> </w:t>
      </w:r>
      <w:r>
        <w:t xml:space="preserve">competition emerges as a byproduct of learning new words.</w:t>
      </w:r>
    </w:p>
    <w:p>
      <w:pPr>
        <w:pStyle w:val="Heading2"/>
      </w:pPr>
      <w:bookmarkStart w:id="41" w:name="specific-aim-2-referent-selection-and-mispronunciations"/>
      <w:bookmarkEnd w:id="41"/>
      <w:r>
        <w:t xml:space="preserve">Specific Aim 2 (Referent Selection and Mispronunciations)</w:t>
      </w:r>
    </w:p>
    <w:p>
      <w:pPr>
        <w:pStyle w:val="FirstParagraph"/>
      </w:pPr>
      <w:r>
        <w:rPr>
          <w:b/>
        </w:rPr>
        <w:t xml:space="preserve">To characterize how fast referent selection develops longitudinally, I</w:t>
      </w:r>
      <w:r>
        <w:rPr>
          <w:b/>
        </w:rPr>
        <w:t xml:space="preserve"> </w:t>
      </w:r>
      <w:r>
        <w:rPr>
          <w:b/>
        </w:rPr>
        <w:t xml:space="preserve">will analyze data from a looking-while-listening mispronunciation</w:t>
      </w:r>
      <w:r>
        <w:rPr>
          <w:b/>
        </w:rPr>
        <w:t xml:space="preserve"> </w:t>
      </w:r>
      <w:r>
        <w:rPr>
          <w:b/>
        </w:rPr>
        <w:t xml:space="preserve">experiment, conducted at age 3, age 4, and age 5.</w:t>
      </w:r>
    </w:p>
    <w:p>
      <w:pPr>
        <w:pStyle w:val="BodyText"/>
      </w:pPr>
      <w:r>
        <w:t xml:space="preserve">In these eyetracking experiments</w:t>
      </w:r>
      <w:r>
        <w:t xml:space="preserve"> </w:t>
      </w:r>
      <w:r>
        <w:t xml:space="preserve">(Law &amp; Edwards,</w:t>
      </w:r>
      <w:r>
        <w:t xml:space="preserve"> 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; based on White &amp; Morgan,</w:t>
      </w:r>
      <w:r>
        <w:t xml:space="preserve"> 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children saw an image of a familiar object and an unfamiliar object, and</w:t>
      </w:r>
      <w:r>
        <w:t xml:space="preserve"> </w:t>
      </w:r>
      <w:r>
        <w:t xml:space="preserve">they heard either a correct production of the familiar object (e.g.,</w:t>
      </w:r>
      <w:r>
        <w:t xml:space="preserve"> </w:t>
      </w:r>
      <w:r>
        <w:rPr>
          <w:i/>
        </w:rPr>
        <w:t xml:space="preserve">soup</w:t>
      </w:r>
      <w:r>
        <w:t xml:space="preserve">), a one-feature mispronunciation of the familiar object</w:t>
      </w:r>
      <w:r>
        <w:t xml:space="preserve"> </w:t>
      </w:r>
      <w:r>
        <w:t xml:space="preserve">(</w:t>
      </w:r>
      <w:r>
        <w:rPr>
          <w:i/>
        </w:rPr>
        <w:t xml:space="preserve">shoop</w:t>
      </w:r>
      <w:r>
        <w:t xml:space="preserve">), or a novel word unrelated to either image (</w:t>
      </w:r>
      <w:r>
        <w:rPr>
          <w:i/>
        </w:rPr>
        <w:t xml:space="preserve">cheem</w:t>
      </w:r>
      <w:r>
        <w:t xml:space="preserve">). The</w:t>
      </w:r>
      <w:r>
        <w:t xml:space="preserve"> </w:t>
      </w:r>
      <w:r>
        <w:t xml:space="preserve">correct productions test familiar word recognition and the nonwords test</w:t>
      </w:r>
      <w:r>
        <w:t xml:space="preserve"> </w:t>
      </w:r>
      <w:r>
        <w:t xml:space="preserve">fast referent selection. The mispronunciations test a child’s</w:t>
      </w:r>
      <w:r>
        <w:t xml:space="preserve"> </w:t>
      </w:r>
      <w:r>
        <w:t xml:space="preserve">phonological categories (whether the child permits, rejects, or</w:t>
      </w:r>
      <w:r>
        <w:t xml:space="preserve"> </w:t>
      </w:r>
      <w:r>
        <w:t xml:space="preserve">equivocates about mispronunciations).</w:t>
      </w:r>
    </w:p>
    <w:p>
      <w:pPr>
        <w:pStyle w:val="BodyText"/>
      </w:pPr>
      <w:r>
        <w:t xml:space="preserve">I will use growth curve analyses to study how children’s responses to</w:t>
      </w:r>
      <w:r>
        <w:t xml:space="preserve"> </w:t>
      </w:r>
      <w:r>
        <w:t xml:space="preserve">the three word types change over time. I will examine familiar word</w:t>
      </w:r>
      <w:r>
        <w:t xml:space="preserve"> </w:t>
      </w:r>
      <w:r>
        <w:t xml:space="preserve">recognition and fast referent selection to determine which feature of</w:t>
      </w:r>
      <w:r>
        <w:t xml:space="preserve"> </w:t>
      </w:r>
      <w:r>
        <w:t xml:space="preserve">lexical processing better predicts vocabulary growth. I plan to examine</w:t>
      </w:r>
      <w:r>
        <w:t xml:space="preserve"> </w:t>
      </w:r>
      <w:r>
        <w:t xml:space="preserve">dissociations or asymmetries in these forms of processing within</w:t>
      </w:r>
      <w:r>
        <w:t xml:space="preserve"> </w:t>
      </w:r>
      <w:r>
        <w:t xml:space="preserve">children as a way to empirically assess the claim that "novel word</w:t>
      </w:r>
      <w:r>
        <w:t xml:space="preserve"> </w:t>
      </w:r>
      <w:r>
        <w:t xml:space="preserve">processing (referent selection) is not distinct from familiar word</w:t>
      </w:r>
      <w:r>
        <w:t xml:space="preserve"> </w:t>
      </w:r>
      <w:r>
        <w:t xml:space="preserve">recognition"</w:t>
      </w:r>
      <w:r>
        <w:t xml:space="preserve"> </w:t>
      </w:r>
      <w:r>
        <w:t xml:space="preserve">(McMurray, Horst, &amp; Samuelson,</w:t>
      </w:r>
      <w:r>
        <w:t xml:space="preserve"> 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 Finally, I will examine how individual</w:t>
      </w:r>
      <w:r>
        <w:t xml:space="preserve"> </w:t>
      </w:r>
      <w:r>
        <w:t xml:space="preserve">differences in vocabulary and speech perception predict responses to</w:t>
      </w:r>
      <w:r>
        <w:t xml:space="preserve"> </w:t>
      </w:r>
      <w:r>
        <w:t xml:space="preserve">mispronunciations and novel words.</w:t>
      </w:r>
    </w:p>
    <w:p>
      <w:pPr>
        <w:pStyle w:val="Heading2"/>
      </w:pPr>
      <w:bookmarkStart w:id="42" w:name="specific-aim-3-computational-modeling"/>
      <w:bookmarkEnd w:id="42"/>
      <w:r>
        <w:t xml:space="preserve">Specific Aim 3 (Computational Modeling)</w:t>
      </w:r>
    </w:p>
    <w:p>
      <w:pPr>
        <w:pStyle w:val="FirstParagraph"/>
      </w:pPr>
      <w:r>
        <w:rPr>
          <w:b/>
        </w:rPr>
        <w:t xml:space="preserve">To identify plausible psychological mechanisms underlying the</w:t>
      </w:r>
      <w:r>
        <w:rPr>
          <w:b/>
        </w:rPr>
        <w:t xml:space="preserve"> </w:t>
      </w:r>
      <w:r>
        <w:rPr>
          <w:b/>
        </w:rPr>
        <w:t xml:space="preserve">development of word recognition, I will simulate the word recognition</w:t>
      </w:r>
      <w:r>
        <w:rPr>
          <w:b/>
        </w:rPr>
        <w:t xml:space="preserve"> </w:t>
      </w:r>
      <w:r>
        <w:rPr>
          <w:b/>
        </w:rPr>
        <w:t xml:space="preserve">data using cognitive computation models.</w:t>
      </w:r>
    </w:p>
    <w:p>
      <w:pPr>
        <w:pStyle w:val="BodyText"/>
      </w:pPr>
      <w:r>
        <w:t xml:space="preserve">The TRACE model of word 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has been used to simulate</w:t>
      </w:r>
      <w:r>
        <w:t xml:space="preserve"> </w:t>
      </w:r>
      <w:r>
        <w:t xml:space="preserve">word recognition data from adults</w:t>
      </w:r>
      <w:r>
        <w:t xml:space="preserve"> </w:t>
      </w:r>
      <w:r>
        <w:t xml:space="preserve">(Allopenna, Magnuson, &amp; Tanenhaus,</w:t>
      </w:r>
      <w:r>
        <w:t xml:space="preserve"> </w:t>
      </w:r>
      <w:hyperlink w:anchor="ref-Allopenna1998">
        <w:r>
          <w:rPr>
            <w:rStyle w:val="Hyperlink"/>
          </w:rPr>
          <w:t xml:space="preserve">1998</w:t>
        </w:r>
      </w:hyperlink>
      <w:r>
        <w:t xml:space="preserve">)</w:t>
      </w:r>
      <w:r>
        <w:t xml:space="preserve">, adults with aphasia</w:t>
      </w:r>
      <w:r>
        <w:t xml:space="preserve"> </w:t>
      </w:r>
      <w:r>
        <w:t xml:space="preserve">(Mirman, Yee, Blumstein, &amp; Magnuson,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 toddlers</w:t>
      </w:r>
      <w:r>
        <w:t xml:space="preserve"> </w:t>
      </w:r>
      <w:r>
        <w:t xml:space="preserve">(Mayor &amp; Plunkett,</w:t>
      </w:r>
      <w:r>
        <w:t xml:space="preserve"> 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, and adolescents with language</w:t>
      </w:r>
      <w:r>
        <w:t xml:space="preserve"> </w:t>
      </w:r>
      <w:r>
        <w:t xml:space="preserve">impairments</w:t>
      </w:r>
      <w:r>
        <w:t xml:space="preserve"> </w:t>
      </w:r>
      <w:r>
        <w:t xml:space="preserve">(McMurray, Samelson, Lee, &amp; Tomblin,</w:t>
      </w:r>
      <w:r>
        <w:t xml:space="preserve"> </w:t>
      </w:r>
      <w:hyperlink w:anchor="ref-McMurray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. In this model, incoming acoustic</w:t>
      </w:r>
      <w:r>
        <w:t xml:space="preserve"> </w:t>
      </w:r>
      <w:r>
        <w:t xml:space="preserve">information activates perceptual units which in turn activate phoneme</w:t>
      </w:r>
      <w:r>
        <w:t xml:space="preserve"> </w:t>
      </w:r>
      <w:r>
        <w:t xml:space="preserve">units which in turn activate word units. Connections are interactive, so</w:t>
      </w:r>
      <w:r>
        <w:t xml:space="preserve"> </w:t>
      </w:r>
      <w:r>
        <w:t xml:space="preserve">the model can accommodate top-down processing effects and competition</w:t>
      </w:r>
      <w:r>
        <w:t xml:space="preserve"> </w:t>
      </w:r>
      <w:r>
        <w:t xml:space="preserve">among units through inhibition. The model is controlled by psychological</w:t>
      </w:r>
      <w:r>
        <w:t xml:space="preserve"> </w:t>
      </w:r>
      <w:r>
        <w:t xml:space="preserve">parameters like inhibition strength, activation decay rates, and lexicon</w:t>
      </w:r>
      <w:r>
        <w:t xml:space="preserve"> </w:t>
      </w:r>
      <w:r>
        <w:t xml:space="preserve">size and composition. The advantage of using this model is how one can</w:t>
      </w:r>
      <w:r>
        <w:t xml:space="preserve"> </w:t>
      </w:r>
      <w:r>
        <w:t xml:space="preserve">map different behavioral patterns onto changes in model</w:t>
      </w:r>
      <w:r>
        <w:t xml:space="preserve"> </w:t>
      </w:r>
      <w:r>
        <w:t xml:space="preserve">parameterizations to develop a plausible psychological account of</w:t>
      </w:r>
      <w:r>
        <w:t xml:space="preserve"> </w:t>
      </w:r>
      <w:r>
        <w:t xml:space="preserve">developmental changes. I will simulate the Year 1 word recognition data</w:t>
      </w:r>
      <w:r>
        <w:t xml:space="preserve"> </w:t>
      </w:r>
      <w:r>
        <w:t xml:space="preserve">in TRACE, and I will study how the model’s parameters need to change in</w:t>
      </w:r>
      <w:r>
        <w:t xml:space="preserve"> </w:t>
      </w:r>
      <w:r>
        <w:t xml:space="preserve">order to accommodate data from Year 2 and Year 3. I will examine how</w:t>
      </w:r>
      <w:r>
        <w:t xml:space="preserve"> </w:t>
      </w:r>
      <w:r>
        <w:t xml:space="preserve">different model parameters map onto individual differences in word</w:t>
      </w:r>
      <w:r>
        <w:t xml:space="preserve"> </w:t>
      </w:r>
      <w:r>
        <w:t xml:space="preserve">recognition. For instance, under what modeling conditions are</w:t>
      </w:r>
      <w:r>
        <w:t xml:space="preserve"> </w:t>
      </w:r>
      <w:r>
        <w:t xml:space="preserve">mispronunciations of familiar words accepted and do these conditions</w:t>
      </w:r>
      <w:r>
        <w:t xml:space="preserve"> </w:t>
      </w:r>
      <w:r>
        <w:t xml:space="preserve">correspond to child-level differences in vocabulary or speech</w:t>
      </w:r>
      <w:r>
        <w:t xml:space="preserve"> </w:t>
      </w:r>
      <w:r>
        <w:t xml:space="preserve">perception? These simulations will provide a psychological account for</w:t>
      </w:r>
      <w:r>
        <w:t xml:space="preserve"> </w:t>
      </w:r>
      <w:r>
        <w:t xml:space="preserve">the developmental trends and individual variation in word recognition.</w:t>
      </w:r>
    </w:p>
    <w:p>
      <w:pPr>
        <w:pStyle w:val="Heading2"/>
      </w:pPr>
      <w:bookmarkStart w:id="43" w:name="summary"/>
      <w:bookmarkEnd w:id="43"/>
      <w:r>
        <w:t xml:space="preserve">Summary</w:t>
      </w:r>
    </w:p>
    <w:p>
      <w:pPr>
        <w:pStyle w:val="FirstParagraph"/>
      </w:pPr>
      <w:r>
        <w:t xml:space="preserve">This project investigates how word recognition develops during the</w:t>
      </w:r>
      <w:r>
        <w:t xml:space="preserve"> </w:t>
      </w:r>
      <w:r>
        <w:t xml:space="preserve">preschool years. There has been no research studying word recognition</w:t>
      </w:r>
      <w:r>
        <w:t xml:space="preserve"> </w:t>
      </w:r>
      <w:r>
        <w:t xml:space="preserve">longitudinally after age two. Findings will show how individual</w:t>
      </w:r>
      <w:r>
        <w:t xml:space="preserve"> </w:t>
      </w:r>
      <w:r>
        <w:t xml:space="preserve">differences in lexical processing change over time and can reveal how</w:t>
      </w:r>
      <w:r>
        <w:t xml:space="preserve"> </w:t>
      </w:r>
      <w:r>
        <w:t xml:space="preserve">low-level mechanisms underlying word recognition mature longitudinally</w:t>
      </w:r>
      <w:r>
        <w:t xml:space="preserve"> </w:t>
      </w:r>
      <w:r>
        <w:t xml:space="preserve">in children. These findings will have translational value by studying</w:t>
      </w:r>
      <w:r>
        <w:t xml:space="preserve"> </w:t>
      </w:r>
      <w:r>
        <w:t xml:space="preserve">processing abilities that subserve word learning and by assessing the</w:t>
      </w:r>
      <w:r>
        <w:t xml:space="preserve"> </w:t>
      </w:r>
      <w:r>
        <w:t xml:space="preserve">predictive relationships between early word recognition ability and</w:t>
      </w:r>
      <w:r>
        <w:t xml:space="preserve"> </w:t>
      </w:r>
      <w:r>
        <w:t xml:space="preserve">later language outcomes.</w:t>
      </w:r>
    </w:p>
    <w:p>
      <w:pPr>
        <w:pStyle w:val="Heading1"/>
      </w:pPr>
      <w:bookmarkStart w:id="44" w:name="significance"/>
      <w:bookmarkEnd w:id="44"/>
      <w:r>
        <w:t xml:space="preserve">Significance</w:t>
      </w:r>
    </w:p>
    <w:p>
      <w:pPr>
        <w:pStyle w:val="Heading2"/>
      </w:pPr>
      <w:bookmarkStart w:id="45" w:name="public-health-significance"/>
      <w:bookmarkEnd w:id="45"/>
      <w:r>
        <w:t xml:space="preserve">Public Health Significance</w:t>
      </w:r>
    </w:p>
    <w:p>
      <w:pPr>
        <w:pStyle w:val="FirstParagraph"/>
      </w:pPr>
      <w:r>
        <w:t xml:space="preserve">Vocabulary size in preschool is a robust predictor of later language</w:t>
      </w:r>
      <w:r>
        <w:t xml:space="preserve"> </w:t>
      </w:r>
      <w:r>
        <w:t xml:space="preserve">development, and early language skills predict early literacy skills at</w:t>
      </w:r>
      <w:r>
        <w:t xml:space="preserve"> </w:t>
      </w:r>
      <w:r>
        <w:t xml:space="preserve">school entry</w:t>
      </w:r>
      <w:r>
        <w:t xml:space="preserve"> </w:t>
      </w:r>
      <w:r>
        <w:t xml:space="preserve">(P. L. Morgan, Farkas, Hillemeier, Hammer, &amp; Maczuga,</w:t>
      </w:r>
      <w:r>
        <w:t xml:space="preserve"> </w:t>
      </w:r>
      <w:hyperlink w:anchor="ref-Morgan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By studying the mechanisms that shape word</w:t>
      </w:r>
      <w:r>
        <w:t xml:space="preserve"> </w:t>
      </w:r>
      <w:r>
        <w:t xml:space="preserve">learning, we can understand how individual differences in language</w:t>
      </w:r>
      <w:r>
        <w:t xml:space="preserve"> </w:t>
      </w:r>
      <w:r>
        <w:t xml:space="preserve">ability arise and identify strategies for closing language gaps between</w:t>
      </w:r>
      <w:r>
        <w:t xml:space="preserve"> </w:t>
      </w:r>
      <w:r>
        <w:t xml:space="preserve">children. Word recognition—the process of mapping incoming speech sounds</w:t>
      </w:r>
      <w:r>
        <w:t xml:space="preserve"> </w:t>
      </w:r>
      <w:r>
        <w:t xml:space="preserve">to known or novel words—has been shown to predict later language</w:t>
      </w:r>
      <w:r>
        <w:t xml:space="preserve"> </w:t>
      </w:r>
      <w:r>
        <w:t xml:space="preserve">outcomes. We do not know how this ability develops over time, and we do</w:t>
      </w:r>
      <w:r>
        <w:t xml:space="preserve"> </w:t>
      </w:r>
      <w:r>
        <w:t xml:space="preserve">not know when word recognition is most predictive of future outcomes.</w:t>
      </w:r>
      <w:r>
        <w:t xml:space="preserve"> </w:t>
      </w:r>
      <w:r>
        <w:t xml:space="preserve">This project will provide an integrated account of how word recognition</w:t>
      </w:r>
      <w:r>
        <w:t xml:space="preserve"> </w:t>
      </w:r>
      <w:r>
        <w:t xml:space="preserve">and its relationship with vocabulary size change from age 3 to age 5.</w:t>
      </w:r>
    </w:p>
    <w:p>
      <w:pPr>
        <w:pStyle w:val="Heading2"/>
      </w:pPr>
      <w:bookmarkStart w:id="46" w:name="scientific-significance"/>
      <w:bookmarkEnd w:id="46"/>
      <w:r>
        <w:t xml:space="preserve">Scientific Significance</w:t>
      </w:r>
    </w:p>
    <w:p>
      <w:pPr>
        <w:pStyle w:val="Heading3"/>
      </w:pPr>
      <w:bookmarkStart w:id="47" w:name="lexical-processing-dynamics"/>
      <w:bookmarkEnd w:id="47"/>
      <w:r>
        <w:t xml:space="preserve">Lexical Processing Dynamics</w:t>
      </w:r>
    </w:p>
    <w:p>
      <w:pPr>
        <w:pStyle w:val="FirstParagraph"/>
      </w:pPr>
      <w:r>
        <w:t xml:space="preserve">Mature listeners recognize words by continuously evaluating incoming</w:t>
      </w:r>
      <w:r>
        <w:t xml:space="preserve"> </w:t>
      </w:r>
      <w:r>
        <w:t xml:space="preserve">speech input for possible word matches through lexical competition. The</w:t>
      </w:r>
      <w:r>
        <w:t xml:space="preserve"> </w:t>
      </w:r>
      <w:r>
        <w:t xml:space="preserve">first part of a word activates multiple candidate words in parallel, and</w:t>
      </w:r>
      <w:r>
        <w:t xml:space="preserve"> </w:t>
      </w:r>
      <w:r>
        <w:t xml:space="preserve">these candidates compete so that the best-fitting word is recognized.</w:t>
      </w:r>
      <w:r>
        <w:t xml:space="preserve"> </w:t>
      </w:r>
      <w:r>
        <w:t xml:space="preserve">For example, the onset "bee" might activate the candidates</w:t>
      </w:r>
      <w:r>
        <w:t xml:space="preserve"> </w:t>
      </w:r>
      <w:r>
        <w:rPr>
          <w:i/>
        </w:rPr>
        <w:t xml:space="preserve">bee</w:t>
      </w:r>
      <w:r>
        <w:t xml:space="preserve">,</w:t>
      </w:r>
      <w:r>
        <w:t xml:space="preserve"> </w:t>
      </w:r>
      <w:r>
        <w:rPr>
          <w:i/>
        </w:rPr>
        <w:t xml:space="preserve">beam</w:t>
      </w:r>
      <w:r>
        <w:t xml:space="preserve">,</w:t>
      </w:r>
      <w:r>
        <w:t xml:space="preserve"> </w:t>
      </w:r>
      <w:r>
        <w:rPr>
          <w:i/>
        </w:rPr>
        <w:t xml:space="preserve">beetle</w:t>
      </w:r>
      <w:r>
        <w:t xml:space="preserve">,</w:t>
      </w:r>
      <w:r>
        <w:t xml:space="preserve"> </w:t>
      </w:r>
      <w:r>
        <w:rPr>
          <w:i/>
        </w:rPr>
        <w:t xml:space="preserve">beak</w:t>
      </w:r>
      <w:r>
        <w:t xml:space="preserve">,</w:t>
      </w:r>
      <w:r>
        <w:t xml:space="preserve"> </w:t>
      </w:r>
      <w:r>
        <w:rPr>
          <w:i/>
        </w:rPr>
        <w:t xml:space="preserve">beaker</w:t>
      </w:r>
      <w:r>
        <w:t xml:space="preserve">,</w:t>
      </w:r>
      <w:r>
        <w:t xml:space="preserve"> </w:t>
      </w:r>
      <w:r>
        <w:rPr>
          <w:i/>
        </w:rPr>
        <w:t xml:space="preserve">beginning</w:t>
      </w:r>
      <w:r>
        <w:t xml:space="preserve">, and so on, but an</w:t>
      </w:r>
      <w:r>
        <w:t xml:space="preserve"> </w:t>
      </w:r>
      <w:r>
        <w:t xml:space="preserve">additional "m" would narrow the candidates to just</w:t>
      </w:r>
      <w:r>
        <w:t xml:space="preserve"> </w:t>
      </w:r>
      <w:r>
        <w:rPr>
          <w:i/>
        </w:rPr>
        <w:t xml:space="preserve">beam</w:t>
      </w:r>
      <w:r>
        <w:t xml:space="preserve">. Semantic</w:t>
      </w:r>
      <w:r>
        <w:t xml:space="preserve"> </w:t>
      </w:r>
      <w:r>
        <w:t xml:space="preserve">relationships also influence lexical processing, and cascading</w:t>
      </w:r>
      <w:r>
        <w:t xml:space="preserve"> </w:t>
      </w:r>
      <w:r>
        <w:t xml:space="preserve">phonological-semantic effects—e.g., where</w:t>
      </w:r>
      <w:r>
        <w:t xml:space="preserve"> </w:t>
      </w:r>
      <w:r>
        <w:rPr>
          <w:i/>
        </w:rPr>
        <w:t xml:space="preserve">castle</w:t>
      </w:r>
      <w:r>
        <w:t xml:space="preserve"> </w:t>
      </w:r>
      <w:r>
        <w:t xml:space="preserve">activates the</w:t>
      </w:r>
      <w:r>
        <w:t xml:space="preserve"> </w:t>
      </w:r>
      <w:r>
        <w:t xml:space="preserve">phonologically similar</w:t>
      </w:r>
      <w:r>
        <w:t xml:space="preserve"> </w:t>
      </w:r>
      <w:r>
        <w:rPr>
          <w:i/>
        </w:rPr>
        <w:t xml:space="preserve">candy</w:t>
      </w:r>
      <w:r>
        <w:t xml:space="preserve"> </w:t>
      </w:r>
      <w:r>
        <w:t xml:space="preserve">which in turn activates the semantically</w:t>
      </w:r>
      <w:r>
        <w:t xml:space="preserve"> </w:t>
      </w:r>
      <w:r>
        <w:t xml:space="preserve">related</w:t>
      </w:r>
      <w:r>
        <w:t xml:space="preserve"> </w:t>
      </w:r>
      <w:r>
        <w:rPr>
          <w:i/>
        </w:rPr>
        <w:t xml:space="preserve">sweet</w:t>
      </w:r>
      <w:r>
        <w:t xml:space="preserve">—have been demonstrated</w:t>
      </w:r>
      <w:r>
        <w:t xml:space="preserve"> </w:t>
      </w:r>
      <w:r>
        <w:t xml:space="preserve">(Marslen-Wilson &amp; Zwitserlood,</w:t>
      </w:r>
      <w:r>
        <w:t xml:space="preserve"> </w:t>
      </w:r>
      <w:hyperlink w:anchor="ref-Marslen-Wilson1989">
        <w:r>
          <w:rPr>
            <w:rStyle w:val="Hyperlink"/>
          </w:rPr>
          <w:t xml:space="preserve">1989</w:t>
        </w:r>
      </w:hyperlink>
      <w:r>
        <w:t xml:space="preserve">)</w:t>
      </w:r>
      <w:r>
        <w:t xml:space="preserve">. Both</w:t>
      </w:r>
      <w:r>
        <w:t xml:space="preserve"> </w:t>
      </w:r>
      <w:r>
        <w:t xml:space="preserve">low-level phonetic cues and high-level grammatical, semantic and</w:t>
      </w:r>
      <w:r>
        <w:t xml:space="preserve"> </w:t>
      </w:r>
      <w:r>
        <w:t xml:space="preserve">pragmatic information can influence this process, but the</w:t>
      </w:r>
      <w:r>
        <w:t xml:space="preserve"> </w:t>
      </w:r>
      <w:r>
        <w:rPr>
          <w:i/>
        </w:rPr>
        <w:t xml:space="preserve">continuous</w:t>
      </w:r>
      <w:r>
        <w:rPr>
          <w:i/>
        </w:rPr>
        <w:t xml:space="preserve"> </w:t>
      </w:r>
      <w:r>
        <w:rPr>
          <w:i/>
        </w:rPr>
        <w:t xml:space="preserve">processing of multiple competing candidates</w:t>
      </w:r>
      <w:r>
        <w:t xml:space="preserve"> </w:t>
      </w:r>
      <w:r>
        <w:t xml:space="preserve">is the essential dynamic</w:t>
      </w:r>
      <w:r>
        <w:t xml:space="preserve"> </w:t>
      </w:r>
      <w:r>
        <w:t xml:space="preserve">underlying word recognition</w:t>
      </w:r>
      <w:r>
        <w:t xml:space="preserve"> </w:t>
      </w:r>
      <w:r>
        <w:t xml:space="preserve">(Magnuson, Mirman, &amp; Myers,</w:t>
      </w:r>
      <w:r>
        <w:t xml:space="preserve"> </w:t>
      </w:r>
      <w:hyperlink w:anchor="ref-Magnuson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What about young children who know considerably fewer words? Eyetracking</w:t>
      </w:r>
      <w:r>
        <w:t xml:space="preserve"> </w:t>
      </w:r>
      <w:r>
        <w:t xml:space="preserve">studies with toddlers have suggested a developmental continuity between</w:t>
      </w:r>
      <w:r>
        <w:t xml:space="preserve"> </w:t>
      </w:r>
      <w:r>
        <w:t xml:space="preserve">toddlers and adult listeners. Children recognize words incrementally</w:t>
      </w:r>
      <w:r>
        <w:t xml:space="preserve"> </w:t>
      </w:r>
      <w:r>
        <w:t xml:space="preserve">(Swingley, Pinto, &amp; Fernald,</w:t>
      </w:r>
      <w:r>
        <w:t xml:space="preserve"> </w:t>
      </w:r>
      <w:hyperlink w:anchor="ref-Swingley1999">
        <w:r>
          <w:rPr>
            <w:rStyle w:val="Hyperlink"/>
          </w:rPr>
          <w:t xml:space="preserve">1999</w:t>
        </w:r>
      </w:hyperlink>
      <w:r>
        <w:t xml:space="preserve">)</w:t>
      </w:r>
      <w:r>
        <w:t xml:space="preserve">, match truncated words to their intended referents</w:t>
      </w:r>
      <w:r>
        <w:t xml:space="preserve"> </w:t>
      </w:r>
      <w:r>
        <w:t xml:space="preserve">(Fernald, Swingley, &amp; Pinto,</w:t>
      </w:r>
      <w:r>
        <w:t xml:space="preserve"> </w:t>
      </w:r>
      <w:hyperlink w:anchor="ref-Fernald2001">
        <w:r>
          <w:rPr>
            <w:rStyle w:val="Hyperlink"/>
          </w:rPr>
          <w:t xml:space="preserve">2001</w:t>
        </w:r>
      </w:hyperlink>
      <w:r>
        <w:t xml:space="preserve">)</w:t>
      </w:r>
      <w:r>
        <w:t xml:space="preserve">, and use information from neighboring words in a sentence</w:t>
      </w:r>
      <w:r>
        <w:t xml:space="preserve"> </w:t>
      </w:r>
      <w:r>
        <w:t xml:space="preserve">to facilitate word recognition. This information can be grammatical:</w:t>
      </w:r>
      <w:r>
        <w:t xml:space="preserve"> </w:t>
      </w:r>
      <w:r>
        <w:t xml:space="preserve">Lew-Williams and Fernald (</w:t>
      </w:r>
      <w:hyperlink w:anchor="ref-Lew-Williams2007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 </w:t>
      </w:r>
      <w:r>
        <w:t xml:space="preserve">found that Spanish-acquiring preschoolers can use</w:t>
      </w:r>
      <w:r>
        <w:t xml:space="preserve"> </w:t>
      </w:r>
      <w:r>
        <w:t xml:space="preserve">grammatical gender on determiners (</w:t>
      </w:r>
      <w:r>
        <w:rPr>
          <w:i/>
        </w:rPr>
        <w:t xml:space="preserve">el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la</w:t>
      </w:r>
      <w:r>
        <w:t xml:space="preserve">) to anticipate the word</w:t>
      </w:r>
      <w:r>
        <w:t xml:space="preserve"> </w:t>
      </w:r>
      <w:r>
        <w:t xml:space="preserve">named in a two-object word recognition task. The information can also be</w:t>
      </w:r>
      <w:r>
        <w:t xml:space="preserve"> </w:t>
      </w:r>
      <w:r>
        <w:t xml:space="preserve">subcategorical phonetic variation: We found that English-acquiring</w:t>
      </w:r>
      <w:r>
        <w:t xml:space="preserve"> </w:t>
      </w:r>
      <w:r>
        <w:t xml:space="preserve">toddlers look earlier to a named image when the coarticulatory formant</w:t>
      </w:r>
      <w:r>
        <w:t xml:space="preserve"> </w:t>
      </w:r>
      <w:r>
        <w:t xml:space="preserve">cues on word</w:t>
      </w:r>
      <w:r>
        <w:t xml:space="preserve"> </w:t>
      </w:r>
      <w:r>
        <w:rPr>
          <w:i/>
        </w:rPr>
        <w:t xml:space="preserve">the</w:t>
      </w:r>
      <w:r>
        <w:t xml:space="preserve"> </w:t>
      </w:r>
      <w:r>
        <w:t xml:space="preserve">predict the noun of the sentence, compared to tokens</w:t>
      </w:r>
      <w:r>
        <w:t xml:space="preserve"> </w:t>
      </w:r>
      <w:r>
        <w:t xml:space="preserve">with neutral coarticulation</w:t>
      </w:r>
      <w:r>
        <w:t xml:space="preserve"> </w:t>
      </w:r>
      <w:r>
        <w:t xml:space="preserve">(Mahr, McMillan, Saffran, Ellis Weismer, &amp; Edwards,</w:t>
      </w:r>
      <w:r>
        <w:t xml:space="preserve"> </w:t>
      </w:r>
      <w:hyperlink w:anchor="ref-Mahr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There is some evidence for lexical competition where children are</w:t>
      </w:r>
      <w:r>
        <w:t xml:space="preserve"> </w:t>
      </w:r>
      <w:r>
        <w:t xml:space="preserve">sensitive to phonological and semantic similarities among words.</w:t>
      </w:r>
      <w:r>
        <w:t xml:space="preserve"> </w:t>
      </w:r>
      <w:r>
        <w:t xml:space="preserve">Ellis Weismer, Haebig, Edwards, Saffran, and Venker (</w:t>
      </w:r>
      <w:hyperlink w:anchor="ref-EllisWeismer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showed that toddlers (14–29 months old) looked less</w:t>
      </w:r>
      <w:r>
        <w:t xml:space="preserve"> </w:t>
      </w:r>
      <w:r>
        <w:t xml:space="preserve">reliably to a named image when the onscreen competitor was a</w:t>
      </w:r>
      <w:r>
        <w:t xml:space="preserve"> </w:t>
      </w:r>
      <w:r>
        <w:t xml:space="preserve">semantically related word or perceptually similar image. In</w:t>
      </w:r>
      <w:r>
        <w:t xml:space="preserve"> </w:t>
      </w:r>
      <w:r>
        <w:t xml:space="preserve">Law, Mahr, Schneeberg, and Edwards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,</w:t>
      </w:r>
      <w:r>
        <w:t xml:space="preserve"> </w:t>
      </w:r>
      <w:r>
        <w:t xml:space="preserve">preschoolers (28–60 months old) demonstrated sensitivity to semantic and</w:t>
      </w:r>
      <w:r>
        <w:t xml:space="preserve"> </w:t>
      </w:r>
      <w:r>
        <w:t xml:space="preserve">phonological competitors in a four-image eyetracking task.</w:t>
      </w:r>
      <w:r>
        <w:t xml:space="preserve"> </w:t>
      </w:r>
      <w:r>
        <w:t xml:space="preserve">Huang and Snedeker (</w:t>
      </w:r>
      <w:hyperlink w:anchor="ref-Huang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 </w:t>
      </w:r>
      <w:r>
        <w:t xml:space="preserve">presented evidence of cascading semantic-phonological activation in</w:t>
      </w:r>
      <w:r>
        <w:t xml:space="preserve"> </w:t>
      </w:r>
      <w:r>
        <w:t xml:space="preserve">five-year-olds such that for a target word like</w:t>
      </w:r>
      <w:r>
        <w:t xml:space="preserve"> </w:t>
      </w:r>
      <w:r>
        <w:rPr>
          <w:i/>
        </w:rPr>
        <w:t xml:space="preserve">log</w:t>
      </w:r>
      <w:r>
        <w:t xml:space="preserve">, children looked</w:t>
      </w:r>
      <w:r>
        <w:t xml:space="preserve"> </w:t>
      </w:r>
      <w:r>
        <w:t xml:space="preserve">more to an indirect phonological competitor like</w:t>
      </w:r>
      <w:r>
        <w:t xml:space="preserve"> </w:t>
      </w:r>
      <w:r>
        <w:rPr>
          <w:i/>
        </w:rPr>
        <w:t xml:space="preserve">key</w:t>
      </w:r>
      <w:r>
        <w:t xml:space="preserve"> </w:t>
      </w:r>
      <w:r>
        <w:t xml:space="preserve">(competing</w:t>
      </w:r>
      <w:r>
        <w:t xml:space="preserve"> </w:t>
      </w:r>
      <w:r>
        <w:t xml:space="preserve">through its activation of</w:t>
      </w:r>
      <w:r>
        <w:t xml:space="preserve"> </w:t>
      </w:r>
      <w:r>
        <w:rPr>
          <w:i/>
        </w:rPr>
        <w:t xml:space="preserve">lock</w:t>
      </w:r>
      <w:r>
        <w:t xml:space="preserve">) than they looked to an unrelated image</w:t>
      </w:r>
      <w:r>
        <w:t xml:space="preserve"> </w:t>
      </w:r>
      <w:r>
        <w:t xml:space="preserve">like</w:t>
      </w:r>
      <w:r>
        <w:t xml:space="preserve"> </w:t>
      </w:r>
      <w:r>
        <w:rPr>
          <w:i/>
        </w:rPr>
        <w:t xml:space="preserve">carrot</w:t>
      </w:r>
      <w:r>
        <w:t xml:space="preserve">. In contrast to these studies which all demonstrate</w:t>
      </w:r>
      <w:r>
        <w:t xml:space="preserve"> </w:t>
      </w:r>
      <w:r>
        <w:t xml:space="preserve">interference from similar words,</w:t>
      </w:r>
      <w:r>
        <w:t xml:space="preserve"> </w:t>
      </w:r>
      <w:r>
        <w:t xml:space="preserve">Mani and Plunkett (</w:t>
      </w:r>
      <w:hyperlink w:anchor="ref-Mani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 </w:t>
      </w:r>
      <w:r>
        <w:t xml:space="preserve">demonstrated cross-modal</w:t>
      </w:r>
      <w:r>
        <w:t xml:space="preserve"> </w:t>
      </w:r>
      <w:r>
        <w:t xml:space="preserve">phonological priming effects in 18-month-olds. In this study, a picture</w:t>
      </w:r>
      <w:r>
        <w:t xml:space="preserve"> </w:t>
      </w:r>
      <w:r>
        <w:t xml:space="preserve">of prime word (e.g., cat or teeth) was presented in silence; then two</w:t>
      </w:r>
      <w:r>
        <w:t xml:space="preserve"> </w:t>
      </w:r>
      <w:r>
        <w:t xml:space="preserve">images (e.g., cup and shoe) were presented, one of which was named</w:t>
      </w:r>
      <w:r>
        <w:t xml:space="preserve"> </w:t>
      </w:r>
      <w:r>
        <w:t xml:space="preserve">(</w:t>
      </w:r>
      <w:r>
        <w:rPr>
          <w:i/>
        </w:rPr>
        <w:t xml:space="preserve">cup</w:t>
      </w:r>
      <w:r>
        <w:t xml:space="preserve">). Children on average looked more to the target word (like</w:t>
      </w:r>
      <w:r>
        <w:t xml:space="preserve"> </w:t>
      </w:r>
      <w:r>
        <w:rPr>
          <w:i/>
        </w:rPr>
        <w:t xml:space="preserve">cup</w:t>
      </w:r>
      <w:r>
        <w:t xml:space="preserve">)</w:t>
      </w:r>
      <w:r>
        <w:t xml:space="preserve"> </w:t>
      </w:r>
      <w:r>
        <w:t xml:space="preserve">when it was primed by an image of a phonological neighbor (like</w:t>
      </w:r>
      <w:r>
        <w:t xml:space="preserve"> </w:t>
      </w:r>
      <w:r>
        <w:rPr>
          <w:i/>
        </w:rPr>
        <w:t xml:space="preserve">cat</w:t>
      </w:r>
      <w:r>
        <w:t xml:space="preserve">),</w:t>
      </w:r>
      <w:r>
        <w:t xml:space="preserve"> </w:t>
      </w:r>
      <w:r>
        <w:t xml:space="preserve">and the children performed at chance when the prime was not related to</w:t>
      </w:r>
      <w:r>
        <w:t xml:space="preserve"> </w:t>
      </w:r>
      <w:r>
        <w:t xml:space="preserve">the named word.</w:t>
      </w:r>
      <w:r>
        <w:t xml:space="preserve"> </w:t>
      </w:r>
      <w:r>
        <w:t xml:space="preserve">Mani, Durrant, and Floccia (</w:t>
      </w:r>
      <w:hyperlink w:anchor="ref-Mani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found a similar result for cascading</w:t>
      </w:r>
      <w:r>
        <w:t xml:space="preserve"> </w:t>
      </w:r>
      <w:r>
        <w:t xml:space="preserve">phonological-semantic priming with 24-month-olds: Children looked more</w:t>
      </w:r>
      <w:r>
        <w:t xml:space="preserve"> </w:t>
      </w:r>
      <w:r>
        <w:t xml:space="preserve">to a target</w:t>
      </w:r>
      <w:r>
        <w:t xml:space="preserve"> </w:t>
      </w:r>
      <w:r>
        <w:rPr>
          <w:i/>
        </w:rPr>
        <w:t xml:space="preserve">shoe</w:t>
      </w:r>
      <w:r>
        <w:t xml:space="preserve"> </w:t>
      </w:r>
      <w:r>
        <w:t xml:space="preserve">compared to a distractor</w:t>
      </w:r>
      <w:r>
        <w:t xml:space="preserve"> </w:t>
      </w:r>
      <w:r>
        <w:rPr>
          <w:i/>
        </w:rPr>
        <w:t xml:space="preserve">door</w:t>
      </w:r>
      <w:r>
        <w:t xml:space="preserve"> </w:t>
      </w:r>
      <w:r>
        <w:t xml:space="preserve">when primed by an</w:t>
      </w:r>
      <w:r>
        <w:t xml:space="preserve"> </w:t>
      </w:r>
      <w:r>
        <w:t xml:space="preserve">image of</w:t>
      </w:r>
      <w:r>
        <w:t xml:space="preserve"> </w:t>
      </w:r>
      <w:r>
        <w:rPr>
          <w:i/>
        </w:rPr>
        <w:t xml:space="preserve">clock</w:t>
      </w:r>
      <w:r>
        <w:t xml:space="preserve">, assumed to activate</w:t>
      </w:r>
      <w:r>
        <w:t xml:space="preserve"> </w:t>
      </w:r>
      <w:r>
        <w:rPr>
          <w:i/>
        </w:rPr>
        <w:t xml:space="preserve">sock</w:t>
      </w:r>
      <w:r>
        <w:t xml:space="preserve"> </w:t>
      </w:r>
      <w:r>
        <w:t xml:space="preserve">which primed</w:t>
      </w:r>
      <w:r>
        <w:t xml:space="preserve"> </w:t>
      </w:r>
      <w:r>
        <w:rPr>
          <w:i/>
        </w:rPr>
        <w:t xml:space="preserve">shoe</w:t>
      </w:r>
      <w:r>
        <w:t xml:space="preserve">.</w:t>
      </w:r>
    </w:p>
    <w:p>
      <w:pPr>
        <w:pStyle w:val="BodyText"/>
      </w:pPr>
      <w:r>
        <w:t xml:space="preserve">The above studies involved young children of different ages tested under</w:t>
      </w:r>
      <w:r>
        <w:t xml:space="preserve"> </w:t>
      </w:r>
      <w:r>
        <w:t xml:space="preserve">different procedures, sometimes in different dialects and languages.</w:t>
      </w:r>
      <w:r>
        <w:t xml:space="preserve"> </w:t>
      </w:r>
      <w:r>
        <w:t xml:space="preserve">Averaging these results together, so to speak, the studies suggest that</w:t>
      </w:r>
      <w:r>
        <w:t xml:space="preserve"> </w:t>
      </w:r>
      <w:r>
        <w:t xml:space="preserve">early word recognition demonstrates some hallmarks of adult behavior:</w:t>
      </w:r>
      <w:r>
        <w:t xml:space="preserve"> </w:t>
      </w:r>
      <w:r>
        <w:t xml:space="preserve">Continuous processing of words, integration of information from</w:t>
      </w:r>
      <w:r>
        <w:t xml:space="preserve"> </w:t>
      </w:r>
      <w:r>
        <w:t xml:space="preserve">different levels of representation, and the influence of similar,</w:t>
      </w:r>
      <w:r>
        <w:t xml:space="preserve"> </w:t>
      </w:r>
      <w:r>
        <w:t xml:space="preserve">unspoken words on recognition of a word. Nevertheless, we only have a</w:t>
      </w:r>
      <w:r>
        <w:t xml:space="preserve"> </w:t>
      </w:r>
      <w:r>
        <w:t xml:space="preserve">fragmented view of how familiar word recognition and lexical competition</w:t>
      </w:r>
      <w:r>
        <w:t xml:space="preserve"> </w:t>
      </w:r>
      <w:r>
        <w:t xml:space="preserve">develop within children.</w:t>
      </w:r>
    </w:p>
    <w:p>
      <w:pPr>
        <w:pStyle w:val="BodyText"/>
      </w:pPr>
      <w:r>
        <w:t xml:space="preserve">One open question is how lexical competition develops within children.</w:t>
      </w:r>
      <w:r>
        <w:t xml:space="preserve"> </w:t>
      </w:r>
      <w:r>
        <w:t xml:space="preserve">For example, do phonological similar words exert more interference</w:t>
      </w:r>
      <w:r>
        <w:t xml:space="preserve"> </w:t>
      </w:r>
      <w:r>
        <w:t xml:space="preserve">during word recognition as children grow older? As a guiding hypothesis,</w:t>
      </w:r>
      <w:r>
        <w:t xml:space="preserve"> </w:t>
      </w:r>
      <w:r>
        <w:t xml:space="preserve">we can think of word learning as a gradual process where familiarity</w:t>
      </w:r>
      <w:r>
        <w:t xml:space="preserve"> </w:t>
      </w:r>
      <w:r>
        <w:t xml:space="preserve">with a word moves from shallow receptive knowledge to deeper expressive</w:t>
      </w:r>
      <w:r>
        <w:t xml:space="preserve"> </w:t>
      </w:r>
      <w:r>
        <w:t xml:space="preserve">knowledge. In adult listeners, words compete and inhibit one another, so</w:t>
      </w:r>
      <w:r>
        <w:t xml:space="preserve"> </w:t>
      </w:r>
      <w:r>
        <w:t xml:space="preserve">that a word is truly “learned” and integrated into the lexicon when it</w:t>
      </w:r>
      <w:r>
        <w:t xml:space="preserve"> </w:t>
      </w:r>
      <w:r>
        <w:t xml:space="preserve">can influence the processing of other words</w:t>
      </w:r>
      <w:r>
        <w:t xml:space="preserve"> </w:t>
      </w:r>
      <w:r>
        <w:t xml:space="preserve">(a line of reasoning</w:t>
      </w:r>
      <w:r>
        <w:t xml:space="preserve"> </w:t>
      </w:r>
      <w:r>
        <w:t xml:space="preserve">reviewed by Kapnoula, Packard, Gupta, &amp; McMurray,</w:t>
      </w:r>
      <w:r>
        <w:t xml:space="preserve"> </w:t>
      </w:r>
      <w:hyperlink w:anchor="ref-Kapnoula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Increasing sensitivity to similar sounding</w:t>
      </w:r>
      <w:r>
        <w:t xml:space="preserve"> </w:t>
      </w:r>
      <w:r>
        <w:t xml:space="preserve">words over time would reveal that children improve their ability to</w:t>
      </w:r>
      <w:r>
        <w:t xml:space="preserve"> </w:t>
      </w:r>
      <w:r>
        <w:t xml:space="preserve">consider multiple candidates in parallel. By studying how sensitivity to</w:t>
      </w:r>
      <w:r>
        <w:t xml:space="preserve"> </w:t>
      </w:r>
      <w:r>
        <w:t xml:space="preserve">similar-sounding and similar-meaning words develop over time and within</w:t>
      </w:r>
      <w:r>
        <w:t xml:space="preserve"> </w:t>
      </w:r>
      <w:r>
        <w:t xml:space="preserve">ever-growing vocabularies, this project can reveal how children come to</w:t>
      </w:r>
      <w:r>
        <w:t xml:space="preserve"> </w:t>
      </w:r>
      <w:r>
        <w:t xml:space="preserve">process words efficiently.</w:t>
      </w:r>
    </w:p>
    <w:p>
      <w:pPr>
        <w:pStyle w:val="BodyText"/>
      </w:pPr>
      <w:r>
        <w:t xml:space="preserve">Another avenue for studying word recognition is to examine how listeners</w:t>
      </w:r>
      <w:r>
        <w:t xml:space="preserve"> </w:t>
      </w:r>
      <w:r>
        <w:t xml:space="preserve">respond to unfamiliar or novel stimuli. A productive line of research</w:t>
      </w:r>
      <w:r>
        <w:t xml:space="preserve"> </w:t>
      </w:r>
      <w:r>
        <w:t xml:space="preserve">has found that children are sensitive to mispronunciations during word</w:t>
      </w:r>
      <w:r>
        <w:t xml:space="preserve"> </w:t>
      </w:r>
      <w:r>
        <w:t xml:space="preserve">recognition</w:t>
      </w:r>
      <w:r>
        <w:t xml:space="preserve"> </w:t>
      </w:r>
      <w:r>
        <w:t xml:space="preserve">(e.g., Swingley &amp; Aslin,</w:t>
      </w:r>
      <w:r>
        <w:t xml:space="preserve"> </w:t>
      </w:r>
      <w:hyperlink w:anchor="ref-Swingley2000">
        <w:r>
          <w:rPr>
            <w:rStyle w:val="Hyperlink"/>
          </w:rPr>
          <w:t xml:space="preserve">2000</w:t>
        </w:r>
      </w:hyperlink>
      <w:r>
        <w:t xml:space="preserve">,</w:t>
      </w:r>
      <w:r>
        <w:t xml:space="preserve"> </w:t>
      </w:r>
      <w:hyperlink w:anchor="ref-Swingley2002">
        <w:r>
          <w:rPr>
            <w:rStyle w:val="Hyperlink"/>
          </w:rPr>
          <w:t xml:space="preserve">2002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presented toddlers with images of a familiar and novel object, and</w:t>
      </w:r>
      <w:r>
        <w:t xml:space="preserve"> </w:t>
      </w:r>
      <w:r>
        <w:t xml:space="preserve">children heard a correct production of the familiar object,</w:t>
      </w:r>
      <w:r>
        <w:t xml:space="preserve"> </w:t>
      </w:r>
      <w:r>
        <w:t xml:space="preserve">mispronunciations of the familiar object of varying severity, or an</w:t>
      </w:r>
      <w:r>
        <w:t xml:space="preserve"> </w:t>
      </w:r>
      <w:r>
        <w:t xml:space="preserve">unrelated nonword. Toddlers looked less to a familiar word when the</w:t>
      </w:r>
      <w:r>
        <w:t xml:space="preserve"> </w:t>
      </w:r>
      <w:r>
        <w:t xml:space="preserve">first segment was mispronounced. Moreover, they demonstrated graded</w:t>
      </w:r>
      <w:r>
        <w:t xml:space="preserve"> </w:t>
      </w:r>
      <w:r>
        <w:t xml:space="preserve">sensitivity such that a 1-feature mispronunciation yielded more looks to</w:t>
      </w:r>
      <w:r>
        <w:t xml:space="preserve"> </w:t>
      </w:r>
      <w:r>
        <w:t xml:space="preserve">an image than a 2-feature mispronunciation, and a 2-feature</w:t>
      </w:r>
      <w:r>
        <w:t xml:space="preserve"> </w:t>
      </w:r>
      <w:r>
        <w:t xml:space="preserve">mispronunciation yielded more looks than a 3-feature one. Finally, in</w:t>
      </w:r>
      <w:r>
        <w:t xml:space="preserve"> </w:t>
      </w:r>
      <w:r>
        <w:t xml:space="preserve">the nonword condition, the children looked more to the novel object than</w:t>
      </w:r>
      <w:r>
        <w:t xml:space="preserve"> </w:t>
      </w:r>
      <w:r>
        <w:t xml:space="preserve">the familiar one, demonstrating</w:t>
      </w:r>
      <w:r>
        <w:t xml:space="preserve"> </w:t>
      </w:r>
      <w:r>
        <w:rPr>
          <w:i/>
        </w:rPr>
        <w:t xml:space="preserve">fast referent selection</w:t>
      </w:r>
      <w:r>
        <w:t xml:space="preserve"> </w:t>
      </w:r>
      <w:r>
        <w:t xml:space="preserve">as they</w:t>
      </w:r>
      <w:r>
        <w:t xml:space="preserve"> </w:t>
      </w:r>
      <w:r>
        <w:t xml:space="preserve">associated novel words to novel objects in the moment. A similar pattern</w:t>
      </w:r>
      <w:r>
        <w:t xml:space="preserve"> </w:t>
      </w:r>
      <w:r>
        <w:t xml:space="preserve">of effects was observed in the mispronunciation study by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 </w:t>
      </w:r>
      <w:r>
        <w:t xml:space="preserve">with</w:t>
      </w:r>
      <w:r>
        <w:t xml:space="preserve"> </w:t>
      </w:r>
      <w:r>
        <w:t xml:space="preserve">preschoolers mapping real words to familiar objects, nonwords to novel</w:t>
      </w:r>
      <w:r>
        <w:t xml:space="preserve"> </w:t>
      </w:r>
      <w:r>
        <w:t xml:space="preserve">objects, and equivocating about mispronunciations of familiar words.</w:t>
      </w:r>
    </w:p>
    <w:p>
      <w:pPr>
        <w:pStyle w:val="BodyText"/>
      </w:pPr>
      <w:r>
        <w:t xml:space="preserve">As with lexical competition, it is unclear how children’s responses to</w:t>
      </w:r>
      <w:r>
        <w:t xml:space="preserve"> </w:t>
      </w:r>
      <w:r>
        <w:t xml:space="preserve">mispronunciations and novel words change over time or how individual</w:t>
      </w:r>
      <w:r>
        <w:t xml:space="preserve"> </w:t>
      </w:r>
      <w:r>
        <w:t xml:space="preserve">differences among children change over time. For example, do children</w:t>
      </w:r>
      <w:r>
        <w:t xml:space="preserve"> </w:t>
      </w:r>
      <w:r>
        <w:t xml:space="preserve">become more forgiving of mispronunciations as they mature and learn more</w:t>
      </w:r>
      <w:r>
        <w:t xml:space="preserve"> </w:t>
      </w:r>
      <w:r>
        <w:t xml:space="preserve">words? We might expect so, as children become more experienced at</w:t>
      </w:r>
      <w:r>
        <w:t xml:space="preserve"> </w:t>
      </w:r>
      <w:r>
        <w:t xml:space="preserve">listening to noisy, degraded, or misspoken speech.</w:t>
      </w:r>
    </w:p>
    <w:p>
      <w:pPr>
        <w:pStyle w:val="BodyText"/>
      </w:pPr>
      <w:r>
        <w:t xml:space="preserve">Another open question involves the development of fast referent</w:t>
      </w:r>
      <w:r>
        <w:t xml:space="preserve"> </w:t>
      </w:r>
      <w:r>
        <w:t xml:space="preserve">selection. At face value, we might expect a child’s ability to associate</w:t>
      </w:r>
      <w:r>
        <w:t xml:space="preserve"> </w:t>
      </w:r>
      <w:r>
        <w:t xml:space="preserve">new words with unfamiliar objects to be more direct measure of</w:t>
      </w:r>
      <w:r>
        <w:t xml:space="preserve"> </w:t>
      </w:r>
      <w:r>
        <w:t xml:space="preserve">word-learning capacity than a child’s ability to process known words.</w:t>
      </w:r>
      <w:r>
        <w:t xml:space="preserve"> </w:t>
      </w:r>
      <w:r>
        <w:t xml:space="preserve">Under this assumption, we would expect individual differences in fast</w:t>
      </w:r>
      <w:r>
        <w:t xml:space="preserve"> </w:t>
      </w:r>
      <w:r>
        <w:t xml:space="preserve">referent selection to be highly correlated with vocabulary growth. But</w:t>
      </w:r>
      <w:r>
        <w:t xml:space="preserve"> </w:t>
      </w:r>
      <w:r>
        <w:t xml:space="preserve">McMurray et al. (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propose that the same basic process is at play in both</w:t>
      </w:r>
      <w:r>
        <w:t xml:space="preserve"> </w:t>
      </w:r>
      <w:r>
        <w:t xml:space="preserve">recognition of familiar words and fast association of nonwords. In</w:t>
      </w:r>
      <w:r>
        <w:t xml:space="preserve"> </w:t>
      </w:r>
      <w:r>
        <w:t xml:space="preserve">experiments, the observed behaviors are the same: Children hear a word</w:t>
      </w:r>
      <w:r>
        <w:t xml:space="preserve"> </w:t>
      </w:r>
      <w:r>
        <w:t xml:space="preserve">and direct their attention to an appropriate referent. This project can</w:t>
      </w:r>
      <w:r>
        <w:t xml:space="preserve"> </w:t>
      </w:r>
      <w:r>
        <w:t xml:space="preserve">tackle these questions by describing how mispronunciations are processed</w:t>
      </w:r>
      <w:r>
        <w:t xml:space="preserve"> </w:t>
      </w:r>
      <w:r>
        <w:t xml:space="preserve">as children grow older and by examining whether familiar word</w:t>
      </w:r>
      <w:r>
        <w:t xml:space="preserve"> </w:t>
      </w:r>
      <w:r>
        <w:t xml:space="preserve">recognition and fast referent selection dissociate and which one is a</w:t>
      </w:r>
      <w:r>
        <w:t xml:space="preserve"> </w:t>
      </w:r>
      <w:r>
        <w:t xml:space="preserve">better predictor of vocabulary growth.</w:t>
      </w:r>
    </w:p>
    <w:p>
      <w:pPr>
        <w:pStyle w:val="Heading3"/>
      </w:pPr>
      <w:bookmarkStart w:id="48" w:name="individual-differences-in-word-recognition"/>
      <w:bookmarkEnd w:id="48"/>
      <w:r>
        <w:t xml:space="preserve">Individual Differences in Word Recognition</w:t>
      </w:r>
    </w:p>
    <w:p>
      <w:pPr>
        <w:pStyle w:val="FirstParagraph"/>
      </w:pPr>
      <w:r>
        <w:t xml:space="preserve">We have a rough understanding of the development of word recognition,</w:t>
      </w:r>
      <w:r>
        <w:t xml:space="preserve"> </w:t>
      </w:r>
      <w:r>
        <w:t xml:space="preserve">and these gaps in knowledge matter because young children differ in</w:t>
      </w:r>
      <w:r>
        <w:t xml:space="preserve"> </w:t>
      </w:r>
      <w:r>
        <w:t xml:space="preserve">their word recognition abilities. These differences are usually measured</w:t>
      </w:r>
      <w:r>
        <w:t xml:space="preserve"> </w:t>
      </w:r>
      <w:r>
        <w:t xml:space="preserve">using</w:t>
      </w:r>
      <w:r>
        <w:t xml:space="preserve"> </w:t>
      </w:r>
      <w:r>
        <w:rPr>
          <w:i/>
        </w:rPr>
        <w:t xml:space="preserve">accuracy</w:t>
      </w:r>
      <w:r>
        <w:t xml:space="preserve"> </w:t>
      </w:r>
      <w:r>
        <w:t xml:space="preserve">(a probability of recognizing to a word) or</w:t>
      </w:r>
      <w:r>
        <w:t xml:space="preserve"> </w:t>
      </w:r>
      <w:r>
        <w:rPr>
          <w:i/>
        </w:rPr>
        <w:t xml:space="preserve">efficiency</w:t>
      </w:r>
      <w:r>
        <w:t xml:space="preserve"> </w:t>
      </w:r>
      <w:r>
        <w:t xml:space="preserve">(a reaction time or some measure of how quickly accuracy</w:t>
      </w:r>
      <w:r>
        <w:t xml:space="preserve"> </w:t>
      </w:r>
      <w:r>
        <w:t xml:space="preserve">changes over time). These differences are consequential too, as word</w:t>
      </w:r>
      <w:r>
        <w:t xml:space="preserve"> </w:t>
      </w:r>
      <w:r>
        <w:t xml:space="preserve">recognition differences correlate with other language measures</w:t>
      </w:r>
      <w:r>
        <w:t xml:space="preserve"> </w:t>
      </w:r>
      <w:r>
        <w:t xml:space="preserve">concurrently, retrospectively, and prospectively.</w:t>
      </w:r>
    </w:p>
    <w:p>
      <w:pPr>
        <w:pStyle w:val="BodyText"/>
      </w:pPr>
      <w:r>
        <w:t xml:space="preserve">The best predictor of lexical processing efficiency is concurrent</w:t>
      </w:r>
      <w:r>
        <w:t xml:space="preserve"> </w:t>
      </w:r>
      <w:r>
        <w:t xml:space="preserve">vocabulary size: Children who know more words look more quickly and</w:t>
      </w:r>
      <w:r>
        <w:t xml:space="preserve"> </w:t>
      </w:r>
      <w:r>
        <w:t xml:space="preserve">reliably to a named word</w:t>
      </w:r>
      <w:r>
        <w:t xml:space="preserve"> </w:t>
      </w:r>
      <w:r>
        <w:t xml:space="preserve">(e.g., Law &amp; Edwards,</w:t>
      </w:r>
      <w:r>
        <w:t xml:space="preserve"> 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This fact deserves a brief reflection: Suppose the information</w:t>
      </w:r>
      <w:r>
        <w:t xml:space="preserve"> </w:t>
      </w:r>
      <w:r>
        <w:t xml:space="preserve">processing mechanism behind word recognition were just a naïve table</w:t>
      </w:r>
      <w:r>
        <w:t xml:space="preserve"> </w:t>
      </w:r>
      <w:r>
        <w:t xml:space="preserve">search. Then this finding is somewhat puzzling: Children with larger</w:t>
      </w:r>
      <w:r>
        <w:t xml:space="preserve"> </w:t>
      </w:r>
      <w:r>
        <w:t xml:space="preserve">lexicons have to find a needle in a larger haystack—yet this apparent</w:t>
      </w:r>
      <w:r>
        <w:t xml:space="preserve"> </w:t>
      </w:r>
      <w:r>
        <w:t xml:space="preserve">liability is an advantage. That is why the search analogy is naïve. One</w:t>
      </w:r>
      <w:r>
        <w:t xml:space="preserve"> </w:t>
      </w:r>
      <w:r>
        <w:t xml:space="preserve">explanation follows from the earlier described idea about graded word</w:t>
      </w:r>
      <w:r>
        <w:t xml:space="preserve"> </w:t>
      </w:r>
      <w:r>
        <w:t xml:space="preserve">learning: Children become better at recognizing words as they learn more</w:t>
      </w:r>
      <w:r>
        <w:t xml:space="preserve"> </w:t>
      </w:r>
      <w:r>
        <w:t xml:space="preserve">words because they extract regularities and discover similarities among</w:t>
      </w:r>
      <w:r>
        <w:t xml:space="preserve"> </w:t>
      </w:r>
      <w:r>
        <w:t xml:space="preserve">words and develop more efficient lexical representations—the haystack</w:t>
      </w:r>
      <w:r>
        <w:t xml:space="preserve"> </w:t>
      </w:r>
      <w:r>
        <w:t xml:space="preserve">develops regularity and becomes easier to search.</w:t>
      </w:r>
    </w:p>
    <w:p>
      <w:pPr>
        <w:pStyle w:val="BodyText"/>
      </w:pPr>
      <w:r>
        <w:t xml:space="preserve">Although it is a robust predictor of word recognition, vocabulary size</w:t>
      </w:r>
      <w:r>
        <w:t xml:space="preserve"> </w:t>
      </w:r>
      <w:r>
        <w:t xml:space="preserve">is nonspecific. For lexical processing dynamics, vocabulary size can be</w:t>
      </w:r>
      <w:r>
        <w:t xml:space="preserve"> </w:t>
      </w:r>
      <w:r>
        <w:t xml:space="preserve">considered an indicator for the organization and efficiency of a child’s</w:t>
      </w:r>
      <w:r>
        <w:t xml:space="preserve"> </w:t>
      </w:r>
      <w:r>
        <w:t xml:space="preserve">lexicon, but it also correlates with other (meaningful) differences.</w:t>
      </w:r>
      <w:r>
        <w:t xml:space="preserve"> </w:t>
      </w:r>
      <w:r>
        <w:t xml:space="preserve">Vocabulary is related to differences in speech perception</w:t>
      </w:r>
      <w:r>
        <w:t xml:space="preserve"> </w:t>
      </w:r>
      <w:r>
        <w:t xml:space="preserve">(Cristia, Seidl, Junge, Soderstrom, &amp; Hagoort,</w:t>
      </w:r>
      <w:r>
        <w:t xml:space="preserve"> </w:t>
      </w:r>
      <w:hyperlink w:anchor="ref-Cristia2014_Review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and environmental factors like language input</w:t>
      </w:r>
      <w:r>
        <w:t xml:space="preserve"> </w:t>
      </w:r>
      <w:r>
        <w:t xml:space="preserve">(e.g., Hart &amp; Risley,</w:t>
      </w:r>
      <w:r>
        <w:t xml:space="preserve"> </w:t>
      </w:r>
      <w:hyperlink w:anchor="ref-HartRisley">
        <w:r>
          <w:rPr>
            <w:rStyle w:val="Hyperlink"/>
          </w:rPr>
          <w:t xml:space="preserve">1995</w:t>
        </w:r>
      </w:hyperlink>
      <w:r>
        <w:t xml:space="preserve">; Hoff,</w:t>
      </w:r>
      <w:r>
        <w:t xml:space="preserve"> </w:t>
      </w:r>
      <w:hyperlink w:anchor="ref-Hoff2003">
        <w:r>
          <w:rPr>
            <w:rStyle w:val="Hyperlink"/>
          </w:rPr>
          <w:t xml:space="preserve">2003</w:t>
        </w:r>
      </w:hyperlink>
      <w:r>
        <w:t xml:space="preserve">)</w:t>
      </w:r>
      <w:r>
        <w:t xml:space="preserve">. For instance, measures of speech</w:t>
      </w:r>
      <w:r>
        <w:t xml:space="preserve"> </w:t>
      </w:r>
      <w:r>
        <w:t xml:space="preserve">perception at 6–8 months predict vocabulary size at 24 months</w:t>
      </w:r>
      <w:r>
        <w:t xml:space="preserve"> </w:t>
      </w:r>
      <w:r>
        <w:t xml:space="preserve">(Kuhl et al.,</w:t>
      </w:r>
      <w:r>
        <w:t xml:space="preserve"> </w:t>
      </w:r>
      <w:hyperlink w:anchor="ref-Kuhl2008">
        <w:r>
          <w:rPr>
            <w:rStyle w:val="Hyperlink"/>
          </w:rPr>
          <w:t xml:space="preserve">2008</w:t>
        </w:r>
      </w:hyperlink>
      <w:r>
        <w:t xml:space="preserve">; e.g., Tsao, Liu, &amp; Kuhl,</w:t>
      </w:r>
      <w:r>
        <w:t xml:space="preserve"> </w:t>
      </w:r>
      <w:hyperlink w:anchor="ref-Tsao2004">
        <w:r>
          <w:rPr>
            <w:rStyle w:val="Hyperlink"/>
          </w:rPr>
          <w:t xml:space="preserve">2004</w:t>
        </w:r>
      </w:hyperlink>
      <w:r>
        <w:t xml:space="preserve">)</w:t>
      </w:r>
      <w:r>
        <w:t xml:space="preserve">, so processing predicts future vocabulary predicts</w:t>
      </w:r>
      <w:r>
        <w:t xml:space="preserve"> </w:t>
      </w:r>
      <w:r>
        <w:t xml:space="preserve">concurrent processing.</w:t>
      </w:r>
    </w:p>
    <w:p>
      <w:pPr>
        <w:pStyle w:val="BodyText"/>
      </w:pPr>
      <w:r>
        <w:t xml:space="preserve">A related complication is the apparent predictive validity of word</w:t>
      </w:r>
      <w:r>
        <w:t xml:space="preserve"> </w:t>
      </w:r>
      <w:r>
        <w:t xml:space="preserve">recognition measures.</w:t>
      </w:r>
      <w:r>
        <w:t xml:space="preserve"> </w:t>
      </w:r>
      <w:r>
        <w:t xml:space="preserve">Marchman and Fernald (</w:t>
      </w:r>
      <w:hyperlink w:anchor="ref-MarchmanFernald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found that vocabulary size</w:t>
      </w:r>
      <w:r>
        <w:t xml:space="preserve"> </w:t>
      </w:r>
      <w:r>
        <w:t xml:space="preserve">and lexical processing efficiency at age 2 jointly predicted working</w:t>
      </w:r>
      <w:r>
        <w:t xml:space="preserve"> </w:t>
      </w:r>
      <w:r>
        <w:t xml:space="preserve">memory scores and expressive language scores at age 8. This result would</w:t>
      </w:r>
      <w:r>
        <w:t xml:space="preserve"> </w:t>
      </w:r>
      <w:r>
        <w:t xml:space="preserve">suggest domain-general processing advantages influence word learning.</w:t>
      </w:r>
      <w:r>
        <w:t xml:space="preserve"> </w:t>
      </w:r>
      <w:r>
        <w:t xml:space="preserve">Fernald and Marchman (</w:t>
      </w:r>
      <w:hyperlink w:anchor="ref-Fernald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also found that late talkers who looked more quickly to a</w:t>
      </w:r>
      <w:r>
        <w:t xml:space="preserve"> </w:t>
      </w:r>
      <w:r>
        <w:t xml:space="preserve">named word at 18 months showed larger gains in vocabulary by 30 months</w:t>
      </w:r>
      <w:r>
        <w:t xml:space="preserve"> </w:t>
      </w:r>
      <w:r>
        <w:t xml:space="preserve">compared to late-talkers who looked more slowly at 18 months.</w:t>
      </w:r>
      <w:r>
        <w:t xml:space="preserve"> </w:t>
      </w:r>
      <w:r>
        <w:t xml:space="preserve">Weisleder and Fernald (</w:t>
      </w:r>
      <w:hyperlink w:anchor="ref-Weisleder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 </w:t>
      </w:r>
      <w:r>
        <w:t xml:space="preserve">found that lexical processing and language input at</w:t>
      </w:r>
      <w:r>
        <w:t xml:space="preserve"> </w:t>
      </w:r>
      <w:r>
        <w:t xml:space="preserve">19 months predict vocabulary size at 25 months and that lexical</w:t>
      </w:r>
      <w:r>
        <w:t xml:space="preserve"> </w:t>
      </w:r>
      <w:r>
        <w:t xml:space="preserve">processing mediated the effect of language input.</w:t>
      </w:r>
    </w:p>
    <w:p>
      <w:pPr>
        <w:pStyle w:val="BodyText"/>
      </w:pPr>
      <w:r>
        <w:t xml:space="preserve">Word recognition efficiency and vocabulary size are interconnected</w:t>
      </w:r>
      <w:r>
        <w:t xml:space="preserve"> </w:t>
      </w:r>
      <w:r>
        <w:t xml:space="preserve">measures with concurrent and predictive associations. This project can</w:t>
      </w:r>
      <w:r>
        <w:t xml:space="preserve"> </w:t>
      </w:r>
      <w:r>
        <w:t xml:space="preserve">clarify this relationship by examining the co-development of word</w:t>
      </w:r>
      <w:r>
        <w:t xml:space="preserve"> </w:t>
      </w:r>
      <w:r>
        <w:t xml:space="preserve">recognition, vocabulary size, and speech perception. In particular, I</w:t>
      </w:r>
      <w:r>
        <w:t xml:space="preserve"> </w:t>
      </w:r>
      <w:r>
        <w:t xml:space="preserve">will ask how individual differences in word recognition change over time</w:t>
      </w:r>
      <w:r>
        <w:t xml:space="preserve"> </w:t>
      </w:r>
      <w:r>
        <w:t xml:space="preserve">alongside differences in vocabulary. I can also which features of word</w:t>
      </w:r>
      <w:r>
        <w:t xml:space="preserve"> </w:t>
      </w:r>
      <w:r>
        <w:t xml:space="preserve">recognition (fast referent selection, lexical competition, etc.) are</w:t>
      </w:r>
      <w:r>
        <w:t xml:space="preserve"> </w:t>
      </w:r>
      <w:r>
        <w:t xml:space="preserve">most predictive of vocabulary outcomes at age 5. The additional measures</w:t>
      </w:r>
      <w:r>
        <w:t xml:space="preserve"> </w:t>
      </w:r>
      <w:r>
        <w:t xml:space="preserve">of speech perception can also help clarify the specific effects of</w:t>
      </w:r>
      <w:r>
        <w:t xml:space="preserve"> </w:t>
      </w:r>
      <w:r>
        <w:t xml:space="preserve">vocabulary size on word recognition.</w:t>
      </w:r>
    </w:p>
    <w:p>
      <w:pPr>
        <w:pStyle w:val="Heading3"/>
      </w:pPr>
      <w:bookmarkStart w:id="49" w:name="computational-modeling"/>
      <w:bookmarkEnd w:id="49"/>
      <w:r>
        <w:t xml:space="preserve">Computational Modeling</w:t>
      </w:r>
    </w:p>
    <w:p>
      <w:pPr>
        <w:pStyle w:val="FirstParagraph"/>
      </w:pPr>
      <w:r>
        <w:t xml:space="preserve">One way to bolster a theory of word recognition is to implement the</w:t>
      </w:r>
      <w:r>
        <w:t xml:space="preserve"> </w:t>
      </w:r>
      <w:r>
        <w:t xml:space="preserve">theory in a computational model and simulate human behavior with the</w:t>
      </w:r>
      <w:r>
        <w:t xml:space="preserve"> </w:t>
      </w:r>
      <w:r>
        <w:t xml:space="preserve">model. If the model can produce responses like those of human listeners,</w:t>
      </w:r>
      <w:r>
        <w:t xml:space="preserve"> </w:t>
      </w:r>
      <w:r>
        <w:t xml:space="preserve">then the behavioral data support the model and the model’s underlying</w:t>
      </w:r>
      <w:r>
        <w:t xml:space="preserve"> </w:t>
      </w:r>
      <w:r>
        <w:t xml:space="preserve">theory. Models have adjustable parameters, and these generally</w:t>
      </w:r>
      <w:r>
        <w:t xml:space="preserve"> </w:t>
      </w:r>
      <w:r>
        <w:t xml:space="preserve">correspond to plausible psychological constructs like the inhibition</w:t>
      </w:r>
      <w:r>
        <w:t xml:space="preserve"> </w:t>
      </w:r>
      <w:r>
        <w:t xml:space="preserve">strength among competing units or a learning rate for modifying</w:t>
      </w:r>
      <w:r>
        <w:t xml:space="preserve"> </w:t>
      </w:r>
      <w:r>
        <w:t xml:space="preserve">connections. Part of the simulation process therefore is to ask under</w:t>
      </w:r>
      <w:r>
        <w:t xml:space="preserve"> </w:t>
      </w:r>
      <w:r>
        <w:t xml:space="preserve">what conditions a model simulates human behavior, and then interpret the</w:t>
      </w:r>
      <w:r>
        <w:t xml:space="preserve"> </w:t>
      </w:r>
      <w:r>
        <w:t xml:space="preserve">simulations in terms of psychological mechanisms.</w:t>
      </w:r>
    </w:p>
    <w:p>
      <w:pPr>
        <w:pStyle w:val="BodyText"/>
      </w:pPr>
      <w:r>
        <w:t xml:space="preserve">Here is a hypothetical example of this modeling strategy: Suppose we</w:t>
      </w:r>
      <w:r>
        <w:t xml:space="preserve"> </w:t>
      </w:r>
      <w:r>
        <w:t xml:space="preserve">want to investigate the finding that a larger vocabulary size predicts</w:t>
      </w:r>
      <w:r>
        <w:t xml:space="preserve"> </w:t>
      </w:r>
      <w:r>
        <w:t xml:space="preserve">more efficient word recognition. We would ask under which parameters</w:t>
      </w:r>
      <w:r>
        <w:t xml:space="preserve"> </w:t>
      </w:r>
      <w:r>
        <w:t xml:space="preserve">(i.e., model settings) a model with a large lexicon outperforms one with</w:t>
      </w:r>
      <w:r>
        <w:t xml:space="preserve"> </w:t>
      </w:r>
      <w:r>
        <w:t xml:space="preserve">a smaller lexicon at word recognition. It might be the case that these</w:t>
      </w:r>
      <w:r>
        <w:t xml:space="preserve"> </w:t>
      </w:r>
      <w:r>
        <w:t xml:space="preserve">results occur only when parameters are set so that the representations</w:t>
      </w:r>
      <w:r>
        <w:t xml:space="preserve"> </w:t>
      </w:r>
      <w:r>
        <w:t xml:space="preserve">of speech sounds are comparatively noisier in a model with fewer words.</w:t>
      </w:r>
      <w:r>
        <w:t xml:space="preserve"> </w:t>
      </w:r>
      <w:r>
        <w:t xml:space="preserve">In this scenario, the models provide a plausible psychological</w:t>
      </w:r>
      <w:r>
        <w:t xml:space="preserve"> </w:t>
      </w:r>
      <w:r>
        <w:t xml:space="preserve">interpretation for the empirical findings: Children develop better</w:t>
      </w:r>
      <w:r>
        <w:t xml:space="preserve"> </w:t>
      </w:r>
      <w:r>
        <w:t xml:space="preserve">representations of speech sounds as they learn words, and these better</w:t>
      </w:r>
      <w:r>
        <w:t xml:space="preserve"> </w:t>
      </w:r>
      <w:r>
        <w:t xml:space="preserve">representations enable more efficient word recognition. Granted, this</w:t>
      </w:r>
      <w:r>
        <w:t xml:space="preserve"> </w:t>
      </w:r>
      <w:r>
        <w:t xml:space="preserve">example is just a hypothetical case, but it illustrates how I intend to</w:t>
      </w:r>
      <w:r>
        <w:t xml:space="preserve"> </w:t>
      </w:r>
      <w:r>
        <w:t xml:space="preserve">use computational models as a way to describe word recognition trends</w:t>
      </w:r>
      <w:r>
        <w:t xml:space="preserve"> </w:t>
      </w:r>
      <w:r>
        <w:t xml:space="preserve">and variation in terms of psychological mechanisms and processing</w:t>
      </w:r>
      <w:r>
        <w:t xml:space="preserve"> </w:t>
      </w:r>
      <w:r>
        <w:t xml:space="preserve">parameters.</w:t>
      </w:r>
    </w:p>
    <w:p>
      <w:pPr>
        <w:pStyle w:val="BodyText"/>
      </w:pPr>
      <w:r>
        <w:t xml:space="preserve">The TRACE model of speech perception and word 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is</w:t>
      </w:r>
      <w:r>
        <w:t xml:space="preserve"> </w:t>
      </w:r>
      <w:r>
        <w:t xml:space="preserve">well suited for this kind of simulation work. TRACE can simulate a dozen</w:t>
      </w:r>
      <w:r>
        <w:t xml:space="preserve"> </w:t>
      </w:r>
      <w:r>
        <w:t xml:space="preserve">or so empirical results from speech perception literature</w:t>
      </w:r>
      <w:r>
        <w:t xml:space="preserve"> </w:t>
      </w:r>
      <w:r>
        <w:t xml:space="preserve">(Strauss, Harris, &amp; Magnuson,</w:t>
      </w:r>
      <w:r>
        <w:t xml:space="preserve"> </w:t>
      </w:r>
      <w:hyperlink w:anchor="ref-jTRACE">
        <w:r>
          <w:rPr>
            <w:rStyle w:val="Hyperlink"/>
          </w:rPr>
          <w:t xml:space="preserve">2007</w:t>
        </w:r>
      </w:hyperlink>
      <w:r>
        <w:t xml:space="preserve">,</w:t>
      </w:r>
      <w:r>
        <w:t xml:space="preserve"> </w:t>
      </w:r>
      <w:r>
        <w:t xml:space="preserve">Table 1)</w:t>
      </w:r>
      <w:r>
        <w:t xml:space="preserve">, and it has been used to simulate word-recognition data from</w:t>
      </w:r>
      <w:r>
        <w:t xml:space="preserve"> </w:t>
      </w:r>
      <w:r>
        <w:t xml:space="preserve">adults</w:t>
      </w:r>
      <w:r>
        <w:t xml:space="preserve"> </w:t>
      </w:r>
      <w:r>
        <w:t xml:space="preserve">(Allopenna et al.,</w:t>
      </w:r>
      <w:r>
        <w:t xml:space="preserve"> </w:t>
      </w:r>
      <w:hyperlink w:anchor="ref-Allopenna1998">
        <w:r>
          <w:rPr>
            <w:rStyle w:val="Hyperlink"/>
          </w:rPr>
          <w:t xml:space="preserve">1998</w:t>
        </w:r>
      </w:hyperlink>
      <w:r>
        <w:t xml:space="preserve">)</w:t>
      </w:r>
      <w:r>
        <w:t xml:space="preserve">, adults with aphasia</w:t>
      </w:r>
      <w:r>
        <w:t xml:space="preserve"> </w:t>
      </w:r>
      <w:r>
        <w:t xml:space="preserve">(Mirman et al.,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)</w:t>
      </w:r>
      <w:r>
        <w:t xml:space="preserve">, and toddlers</w:t>
      </w:r>
      <w:r>
        <w:t xml:space="preserve"> </w:t>
      </w:r>
      <w:r>
        <w:t xml:space="preserve">(Mayor &amp; Plunkett,</w:t>
      </w:r>
      <w:r>
        <w:t xml:space="preserve"> 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McMurray et al. (</w:t>
      </w:r>
      <w:hyperlink w:anchor="ref-McMurray2010">
        <w:r>
          <w:rPr>
            <w:rStyle w:val="Hyperlink"/>
          </w:rPr>
          <w:t xml:space="preserve">2010</w:t>
        </w:r>
      </w:hyperlink>
      <w:r>
        <w:t xml:space="preserve">)</w:t>
      </w:r>
      <w:r>
        <w:t xml:space="preserve"> </w:t>
      </w:r>
      <w:r>
        <w:t xml:space="preserve">used TRACE to simulate word recognition results from</w:t>
      </w:r>
      <w:r>
        <w:t xml:space="preserve"> </w:t>
      </w:r>
      <w:r>
        <w:t xml:space="preserve">adolescents with specific language impairment (SLI). They mapped certain</w:t>
      </w:r>
      <w:r>
        <w:t xml:space="preserve"> </w:t>
      </w:r>
      <w:r>
        <w:t xml:space="preserve">theories about SLI onto different model parameters. To test the theory</w:t>
      </w:r>
      <w:r>
        <w:t xml:space="preserve"> </w:t>
      </w:r>
      <w:r>
        <w:t xml:space="preserve">that listeners with SLI have impairments in acoustic perception, for</w:t>
      </w:r>
      <w:r>
        <w:t xml:space="preserve"> </w:t>
      </w:r>
      <w:r>
        <w:t xml:space="preserve">example, they varied three of the model’s parameters: amount of noise</w:t>
      </w:r>
      <w:r>
        <w:t xml:space="preserve"> </w:t>
      </w:r>
      <w:r>
        <w:t xml:space="preserve">added to the model’s mock-speech input (acoustic resolution), temporal</w:t>
      </w:r>
      <w:r>
        <w:t xml:space="preserve"> </w:t>
      </w:r>
      <w:r>
        <w:t xml:space="preserve">spread of acoustic features in the input (temporal resolution), and rate</w:t>
      </w:r>
      <w:r>
        <w:t xml:space="preserve"> </w:t>
      </w:r>
      <w:r>
        <w:t xml:space="preserve">of decay in the model’s acoustic feature detectors (perceptual memory).</w:t>
      </w:r>
      <w:r>
        <w:t xml:space="preserve"> </w:t>
      </w:r>
      <w:r>
        <w:t xml:space="preserve">Other theories of SLI (and other model parameters) provided a closer fit</w:t>
      </w:r>
      <w:r>
        <w:t xml:space="preserve"> </w:t>
      </w:r>
      <w:r>
        <w:t xml:space="preserve">to the observed data than the perceptual deficit theory. Specifically,</w:t>
      </w:r>
      <w:r>
        <w:t xml:space="preserve"> </w:t>
      </w:r>
      <w:r>
        <w:t xml:space="preserve">lexical decay—“the ability to maintain words in memory” (p. 23)—was the</w:t>
      </w:r>
      <w:r>
        <w:t xml:space="preserve"> </w:t>
      </w:r>
      <w:r>
        <w:t xml:space="preserve">most important model parameter, implying that individual differences in</w:t>
      </w:r>
      <w:r>
        <w:t xml:space="preserve"> </w:t>
      </w:r>
      <w:r>
        <w:t xml:space="preserve">word recognition for listeners with SLI are rooted in lexical processes,</w:t>
      </w:r>
      <w:r>
        <w:t xml:space="preserve"> </w:t>
      </w:r>
      <w:r>
        <w:t xml:space="preserve">as opposed to perceptual or phonological ones.</w:t>
      </w:r>
    </w:p>
    <w:p>
      <w:pPr>
        <w:pStyle w:val="BodyText"/>
      </w:pPr>
      <w:r>
        <w:t xml:space="preserve">This example shows how simulations with TRACE recast word recognition</w:t>
      </w:r>
      <w:r>
        <w:t xml:space="preserve"> </w:t>
      </w:r>
      <w:r>
        <w:t xml:space="preserve">performance in terms of psychological processes. For this project, I</w:t>
      </w:r>
      <w:r>
        <w:t xml:space="preserve"> </w:t>
      </w:r>
      <w:r>
        <w:t xml:space="preserve">will use TRACE to describe how cognitive processes and representations</w:t>
      </w:r>
      <w:r>
        <w:t xml:space="preserve"> </w:t>
      </w:r>
      <w:r>
        <w:t xml:space="preserve">need to change to simulate the development of word recognition in</w:t>
      </w:r>
      <w:r>
        <w:t xml:space="preserve"> </w:t>
      </w:r>
      <w:r>
        <w:t xml:space="preserve">preschoolers.</w:t>
      </w:r>
    </w:p>
    <w:p>
      <w:pPr>
        <w:pStyle w:val="Heading3"/>
      </w:pPr>
      <w:bookmarkStart w:id="50" w:name="summary-1"/>
      <w:bookmarkEnd w:id="50"/>
      <w:r>
        <w:t xml:space="preserve">Summary</w:t>
      </w:r>
    </w:p>
    <w:p>
      <w:pPr>
        <w:pStyle w:val="FirstParagraph"/>
      </w:pPr>
      <w:r>
        <w:t xml:space="preserve">This project studies word recognition in children over three years, so</w:t>
      </w:r>
      <w:r>
        <w:t xml:space="preserve"> </w:t>
      </w:r>
      <w:r>
        <w:t xml:space="preserve">it will provide the first longitudinal study of word recognition in</w:t>
      </w:r>
      <w:r>
        <w:t xml:space="preserve"> </w:t>
      </w:r>
      <w:r>
        <w:t xml:space="preserve">preschoolers. Children in this cohort cover a range of vocabulary scores</w:t>
      </w:r>
      <w:r>
        <w:t xml:space="preserve"> </w:t>
      </w:r>
      <w:r>
        <w:t xml:space="preserve">at Time 1, and this variability allows one to investigate individual</w:t>
      </w:r>
      <w:r>
        <w:t xml:space="preserve"> </w:t>
      </w:r>
      <w:r>
        <w:t xml:space="preserve">differences in vocabulary and word recognition over time and assess the</w:t>
      </w:r>
      <w:r>
        <w:t xml:space="preserve"> </w:t>
      </w:r>
      <w:r>
        <w:t xml:space="preserve">predictive value of these measures. Furthermore, this project studies</w:t>
      </w:r>
      <w:r>
        <w:t xml:space="preserve"> </w:t>
      </w:r>
      <w:r>
        <w:t xml:space="preserve">word recognition in two experimental tasks that can tap into different</w:t>
      </w:r>
      <w:r>
        <w:t xml:space="preserve"> </w:t>
      </w:r>
      <w:r>
        <w:t xml:space="preserve">aspects of word recognition. Specifically, a four-image experiment with</w:t>
      </w:r>
      <w:r>
        <w:t xml:space="preserve"> </w:t>
      </w:r>
      <w:r>
        <w:t xml:space="preserve">semantic and phonological foils allows me to study how lexical</w:t>
      </w:r>
      <w:r>
        <w:t xml:space="preserve"> </w:t>
      </w:r>
      <w:r>
        <w:t xml:space="preserve">competition develops, and a two-image experiment with nonwords and</w:t>
      </w:r>
      <w:r>
        <w:t xml:space="preserve"> </w:t>
      </w:r>
      <w:r>
        <w:t xml:space="preserve">mispronunciations enables me to study how fast referent selection</w:t>
      </w:r>
      <w:r>
        <w:t xml:space="preserve"> </w:t>
      </w:r>
      <w:r>
        <w:t xml:space="preserve">develops over time as well. I will use mixed effects modeling to study</w:t>
      </w:r>
      <w:r>
        <w:t xml:space="preserve"> </w:t>
      </w:r>
      <w:r>
        <w:t xml:space="preserve">not just gross measures of accuracy or interference from distractors,</w:t>
      </w:r>
      <w:r>
        <w:t xml:space="preserve"> </w:t>
      </w:r>
      <w:r>
        <w:t xml:space="preserve">but the time course and lexical dynamics of word recognition using</w:t>
      </w:r>
      <w:r>
        <w:t xml:space="preserve"> </w:t>
      </w:r>
      <w:r>
        <w:t xml:space="preserve">growth curve analyses. These empirical models of the longitudinal word</w:t>
      </w:r>
      <w:r>
        <w:t xml:space="preserve"> </w:t>
      </w:r>
      <w:r>
        <w:t xml:space="preserve">recognition data will be supported by computational models, so that the</w:t>
      </w:r>
      <w:r>
        <w:t xml:space="preserve"> </w:t>
      </w:r>
      <w:r>
        <w:t xml:space="preserve">developmental changes can be described by plausible psychological</w:t>
      </w:r>
      <w:r>
        <w:t xml:space="preserve"> </w:t>
      </w:r>
      <w:r>
        <w:t xml:space="preserve">mechanisms of word recognition.</w:t>
      </w:r>
    </w:p>
    <w:p>
      <w:pPr>
        <w:pStyle w:val="Heading1"/>
      </w:pPr>
      <w:bookmarkStart w:id="51" w:name="research-hypotheses"/>
      <w:bookmarkEnd w:id="51"/>
      <w:r>
        <w:t xml:space="preserve">Research Hypotheses</w:t>
      </w:r>
    </w:p>
    <w:p>
      <w:pPr>
        <w:pStyle w:val="FirstParagraph"/>
      </w:pPr>
      <w:r>
        <w:t xml:space="preserve">In this section, I outline the main hypotheses I plan to study for each</w:t>
      </w:r>
      <w:r>
        <w:t xml:space="preserve"> </w:t>
      </w:r>
      <w:r>
        <w:t xml:space="preserve">specific aim. This section is intended to preregister the main analyses</w:t>
      </w:r>
      <w:r>
        <w:t xml:space="preserve"> </w:t>
      </w:r>
      <w:r>
        <w:t xml:space="preserve">for this project, so I can cleanly separate confirmatory and exploratory</w:t>
      </w:r>
      <w:r>
        <w:t xml:space="preserve"> </w:t>
      </w:r>
      <w:r>
        <w:t xml:space="preserve">results.</w:t>
      </w:r>
    </w:p>
    <w:p>
      <w:pPr>
        <w:pStyle w:val="Heading2"/>
      </w:pPr>
      <w:bookmarkStart w:id="52" w:name="specific-aim-1-familiar-word-recognition-and-lexical-competition-1"/>
      <w:bookmarkEnd w:id="52"/>
      <w:r>
        <w:t xml:space="preserve">Specific Aim 1 (Familiar Word Recognition and Lexical Competition)</w:t>
      </w:r>
    </w:p>
    <w:p>
      <w:pPr>
        <w:numPr>
          <w:numId w:val="1003"/>
          <w:ilvl w:val="0"/>
        </w:numPr>
      </w:pPr>
      <w:r>
        <w:t xml:space="preserve">Children’s accuracy and efficiency of recognizing words will improve</w:t>
      </w:r>
      <w:r>
        <w:t xml:space="preserve"> </w:t>
      </w:r>
      <w:r>
        <w:t xml:space="preserve">each year.</w:t>
      </w:r>
    </w:p>
    <w:p>
      <w:pPr>
        <w:numPr>
          <w:numId w:val="1003"/>
          <w:ilvl w:val="0"/>
        </w:numPr>
      </w:pPr>
      <w:r>
        <w:t xml:space="preserve">There are stable individual differences in lexical processing of</w:t>
      </w:r>
      <w:r>
        <w:t xml:space="preserve"> </w:t>
      </w:r>
      <w:r>
        <w:t xml:space="preserve">familiar words such that children who are relatively fast at Year 1</w:t>
      </w:r>
      <w:r>
        <w:t xml:space="preserve"> </w:t>
      </w:r>
      <w:r>
        <w:t xml:space="preserve">remain relatively fast at Year 2 and Year 3.</w:t>
      </w:r>
    </w:p>
    <w:p>
      <w:pPr>
        <w:numPr>
          <w:numId w:val="1003"/>
          <w:ilvl w:val="0"/>
        </w:numPr>
      </w:pPr>
      <w:r>
        <w:t xml:space="preserve">However, the magnitude of these individual differences diminishes</w:t>
      </w:r>
      <w:r>
        <w:t xml:space="preserve"> </w:t>
      </w:r>
      <w:r>
        <w:t xml:space="preserve">over time, as children converge on a mature level of performance for</w:t>
      </w:r>
      <w:r>
        <w:t xml:space="preserve"> </w:t>
      </w:r>
      <w:r>
        <w:t xml:space="preserve">this paradigm.</w:t>
      </w:r>
    </w:p>
    <w:p>
      <w:pPr>
        <w:numPr>
          <w:numId w:val="1003"/>
          <w:ilvl w:val="0"/>
        </w:numPr>
      </w:pPr>
      <w:r>
        <w:t xml:space="preserve">As a consequence, individual differences in word recognition at age 3,</w:t>
      </w:r>
      <w:r>
        <w:t xml:space="preserve"> </w:t>
      </w:r>
      <w:r>
        <w:t xml:space="preserve">for example, will be more discriminating and predictive of age 5</w:t>
      </w:r>
      <w:r>
        <w:t xml:space="preserve"> </w:t>
      </w:r>
      <w:r>
        <w:t xml:space="preserve">language outcomes than differences at age 4.</w:t>
      </w:r>
    </w:p>
    <w:p>
      <w:pPr>
        <w:numPr>
          <w:numId w:val="1003"/>
          <w:ilvl w:val="0"/>
        </w:numPr>
      </w:pPr>
      <w:r>
        <w:t xml:space="preserve">Vocabulary size and lexical processing will be tightly correlated</w:t>
      </w:r>
      <w:r>
        <w:t xml:space="preserve"> </w:t>
      </w:r>
      <w:r>
        <w:t xml:space="preserve">such that large year-over-year gains in one measure will predict</w:t>
      </w:r>
      <w:r>
        <w:t xml:space="preserve"> </w:t>
      </w:r>
      <w:r>
        <w:t xml:space="preserve">large year-over-years gains in the other measure.</w:t>
      </w:r>
    </w:p>
    <w:p>
      <w:pPr>
        <w:numPr>
          <w:numId w:val="1003"/>
          <w:ilvl w:val="0"/>
        </w:numPr>
      </w:pPr>
      <w:r>
        <w:t xml:space="preserve">Children will become more sensitive to lexical competitors as they</w:t>
      </w:r>
      <w:r>
        <w:t xml:space="preserve"> </w:t>
      </w:r>
      <w:r>
        <w:t xml:space="preserve">age, based on the hypothesis that children discover similarities</w:t>
      </w:r>
      <w:r>
        <w:t xml:space="preserve"> </w:t>
      </w:r>
      <w:r>
        <w:t xml:space="preserve">among words as a consequence of learning more and more words.</w:t>
      </w:r>
    </w:p>
    <w:p>
      <w:pPr>
        <w:numPr>
          <w:numId w:val="1003"/>
          <w:ilvl w:val="0"/>
        </w:numPr>
      </w:pPr>
      <w:r>
        <w:t xml:space="preserve">Children will differ in their sensitivity to lexical competitors,</w:t>
      </w:r>
      <w:r>
        <w:t xml:space="preserve"> </w:t>
      </w:r>
      <w:r>
        <w:t xml:space="preserve">and these individual differences will correlate with other</w:t>
      </w:r>
      <w:r>
        <w:t xml:space="preserve"> </w:t>
      </w:r>
      <w:r>
        <w:t xml:space="preserve">child-level measures.</w:t>
      </w:r>
    </w:p>
    <w:p>
      <w:pPr>
        <w:pStyle w:val="Heading2"/>
      </w:pPr>
      <w:bookmarkStart w:id="53" w:name="specific-aim-2-referent-selection-and-mispronunciations-1"/>
      <w:bookmarkEnd w:id="53"/>
      <w:r>
        <w:t xml:space="preserve">Specific Aim 2 (Referent Selection and Mispronunciations)</w:t>
      </w:r>
    </w:p>
    <w:p>
      <w:pPr>
        <w:numPr>
          <w:numId w:val="1004"/>
          <w:ilvl w:val="0"/>
        </w:numPr>
      </w:pPr>
      <w:r>
        <w:t xml:space="preserve">Children’s accuracy and efficiency of recognizing real words and</w:t>
      </w:r>
      <w:r>
        <w:t xml:space="preserve"> </w:t>
      </w:r>
      <w:r>
        <w:t xml:space="preserve">fast-associating nonwords will improve each year.</w:t>
      </w:r>
    </w:p>
    <w:p>
      <w:pPr>
        <w:numPr>
          <w:numId w:val="1004"/>
          <w:ilvl w:val="0"/>
        </w:numPr>
      </w:pPr>
      <w:r>
        <w:t xml:space="preserve">Performance in real word recognition and fast association of</w:t>
      </w:r>
      <w:r>
        <w:t xml:space="preserve"> </w:t>
      </w:r>
      <w:r>
        <w:t xml:space="preserve">nonwords will be highly correlated, based on the hypothesis that the</w:t>
      </w:r>
      <w:r>
        <w:t xml:space="preserve"> </w:t>
      </w:r>
      <w:r>
        <w:t xml:space="preserve">same process (referent selection) operates in both situations.</w:t>
      </w:r>
    </w:p>
    <w:p>
      <w:pPr>
        <w:numPr>
          <w:numId w:val="1004"/>
          <w:ilvl w:val="0"/>
        </w:numPr>
      </w:pPr>
      <w:r>
        <w:t xml:space="preserve">Under the alternative hypothesis, real word recognition and fast</w:t>
      </w:r>
      <w:r>
        <w:t xml:space="preserve"> </w:t>
      </w:r>
      <w:r>
        <w:t xml:space="preserve">referent selection reflect different skills with different</w:t>
      </w:r>
      <w:r>
        <w:t xml:space="preserve"> </w:t>
      </w:r>
      <w:r>
        <w:t xml:space="preserve">developmental trajectories. Thus, if there is any dissociation</w:t>
      </w:r>
      <w:r>
        <w:t xml:space="preserve"> </w:t>
      </w:r>
      <w:r>
        <w:t xml:space="preserve">between recognition of real words and nonwords, it will be observed</w:t>
      </w:r>
      <w:r>
        <w:t xml:space="preserve"> </w:t>
      </w:r>
      <w:r>
        <w:t xml:space="preserve">in younger children.</w:t>
      </w:r>
    </w:p>
    <w:p>
      <w:pPr>
        <w:numPr>
          <w:numId w:val="1004"/>
          <w:ilvl w:val="0"/>
        </w:numPr>
      </w:pPr>
      <w:r>
        <w:t xml:space="preserve">Although these two measures will be correlated, I predict</w:t>
      </w:r>
      <w:r>
        <w:t xml:space="preserve"> </w:t>
      </w:r>
      <w:r>
        <w:t xml:space="preserve">performance in the nonword condition will be a better predict of</w:t>
      </w:r>
      <w:r>
        <w:t xml:space="preserve"> </w:t>
      </w:r>
      <w:r>
        <w:t xml:space="preserve">future vocabulary growth than performance in the real word</w:t>
      </w:r>
      <w:r>
        <w:t xml:space="preserve"> </w:t>
      </w:r>
      <w:r>
        <w:t xml:space="preserve">condition. This hypothesis is based on the idea that fast referent</w:t>
      </w:r>
      <w:r>
        <w:t xml:space="preserve"> </w:t>
      </w:r>
      <w:r>
        <w:t xml:space="preserve">selection is a more relevant skill for learning new words than</w:t>
      </w:r>
      <w:r>
        <w:t xml:space="preserve"> </w:t>
      </w:r>
      <w:r>
        <w:t xml:space="preserve">recognition of known words.</w:t>
      </w:r>
    </w:p>
    <w:p>
      <w:pPr>
        <w:numPr>
          <w:numId w:val="1004"/>
          <w:ilvl w:val="0"/>
        </w:numPr>
      </w:pPr>
      <w:r>
        <w:t xml:space="preserve">For the mispronunciations, I predict children with larger</w:t>
      </w:r>
      <w:r>
        <w:t xml:space="preserve"> </w:t>
      </w:r>
      <w:r>
        <w:t xml:space="preserve">vocabularies (that is, older children) will be more likely to</w:t>
      </w:r>
      <w:r>
        <w:t xml:space="preserve"> </w:t>
      </w:r>
      <w:r>
        <w:t xml:space="preserve">tolerate a mispronunciation as a production of familiar word</w:t>
      </w:r>
      <w:r>
        <w:t xml:space="preserve"> </w:t>
      </w:r>
      <w:r>
        <w:t xml:space="preserve">compared to children with smaller vocabularies.</w:t>
      </w:r>
    </w:p>
    <w:p>
      <w:pPr>
        <w:numPr>
          <w:numId w:val="1004"/>
          <w:ilvl w:val="0"/>
        </w:numPr>
      </w:pPr>
      <w:r>
        <w:t xml:space="preserve">Mispronunciations that feature later-mastered sounds (e.g.,</w:t>
      </w:r>
      <w:r>
        <w:t xml:space="preserve"> </w:t>
      </w:r>
      <w:r>
        <w:rPr>
          <w:i/>
        </w:rPr>
        <w:t xml:space="preserve">rice</w:t>
      </w:r>
      <w:r>
        <w:t xml:space="preserve">/</w:t>
      </w:r>
      <w:r>
        <w:rPr>
          <w:i/>
        </w:rPr>
        <w:t xml:space="preserve">wice</w:t>
      </w:r>
      <w:r>
        <w:t xml:space="preserve">) will be more likely to be associated to novel objects</w:t>
      </w:r>
      <w:r>
        <w:t xml:space="preserve"> </w:t>
      </w:r>
      <w:r>
        <w:t xml:space="preserve">than earlier-mastered sounds (</w:t>
      </w:r>
      <w:r>
        <w:rPr>
          <w:i/>
        </w:rPr>
        <w:t xml:space="preserve">duck</w:t>
      </w:r>
      <w:r>
        <w:t xml:space="preserve">/</w:t>
      </w:r>
      <w:r>
        <w:rPr>
          <w:i/>
        </w:rPr>
        <w:t xml:space="preserve">guck</w:t>
      </w:r>
      <w:r>
        <w:t xml:space="preserve">).</w:t>
      </w:r>
    </w:p>
    <w:p>
      <w:pPr>
        <w:pStyle w:val="Heading2"/>
      </w:pPr>
      <w:bookmarkStart w:id="54" w:name="specific-aim-3-computational-modeling-1"/>
      <w:bookmarkEnd w:id="54"/>
      <w:r>
        <w:t xml:space="preserve">Specific Aim 3 (Computational Modeling)</w:t>
      </w:r>
    </w:p>
    <w:p>
      <w:pPr>
        <w:pStyle w:val="FirstParagraph"/>
      </w:pPr>
      <w:r>
        <w:t xml:space="preserve">The research questions for this aim are more exploratory than</w:t>
      </w:r>
      <w:r>
        <w:t xml:space="preserve"> </w:t>
      </w:r>
      <w:r>
        <w:t xml:space="preserve">confirmatory. I plan to use the well-studied TRACE model of spoken word</w:t>
      </w:r>
      <w:r>
        <w:t xml:space="preserve"> </w:t>
      </w:r>
      <w:r>
        <w:t xml:space="preserve">recognition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. The TRACE model has no built-in</w:t>
      </w:r>
      <w:r>
        <w:t xml:space="preserve"> </w:t>
      </w:r>
      <w:r>
        <w:t xml:space="preserve">semantic representations, so it will be used to model data from the</w:t>
      </w:r>
      <w:r>
        <w:t xml:space="preserve"> </w:t>
      </w:r>
      <w:r>
        <w:t xml:space="preserve">two-image mispronunciation experiment (Aim 2) and a “semantic-less”</w:t>
      </w:r>
      <w:r>
        <w:t xml:space="preserve"> </w:t>
      </w:r>
      <w:r>
        <w:t xml:space="preserve">subset of the data from the four-image experiment (Aim 1). Research</w:t>
      </w:r>
      <w:r>
        <w:t xml:space="preserve"> </w:t>
      </w:r>
      <w:r>
        <w:t xml:space="preserve">questions include:</w:t>
      </w:r>
    </w:p>
    <w:p>
      <w:pPr>
        <w:numPr>
          <w:numId w:val="1005"/>
          <w:ilvl w:val="0"/>
        </w:numPr>
      </w:pPr>
      <w:r>
        <w:t xml:space="preserve">What parameterizations of the TRACE model of word recognition</w:t>
      </w:r>
      <w:r>
        <w:t xml:space="preserve"> </w:t>
      </w:r>
      <w:r>
        <w:t xml:space="preserve">account Year 1 word recognition data?</w:t>
      </w:r>
    </w:p>
    <w:p>
      <w:pPr>
        <w:numPr>
          <w:numId w:val="1005"/>
          <w:ilvl w:val="0"/>
        </w:numPr>
      </w:pPr>
      <w:r>
        <w:t xml:space="preserve">If the default model of TRACE represents “default” adult listeners,</w:t>
      </w:r>
      <w:r>
        <w:t xml:space="preserve"> </w:t>
      </w:r>
      <w:r>
        <w:t xml:space="preserve">how the children are Year 1 different than adults.</w:t>
      </w:r>
    </w:p>
    <w:p>
      <w:pPr>
        <w:numPr>
          <w:numId w:val="1005"/>
          <w:ilvl w:val="0"/>
        </w:numPr>
      </w:pPr>
      <w:r>
        <w:t xml:space="preserve">How do these parameterizations have to change year over year to</w:t>
      </w:r>
      <w:r>
        <w:t xml:space="preserve"> </w:t>
      </w:r>
      <w:r>
        <w:t xml:space="preserve">accommodate the data from older children at Year 2 and again at Year</w:t>
      </w:r>
      <w:r>
        <w:t xml:space="preserve"> </w:t>
      </w:r>
      <w:r>
        <w:t xml:space="preserve">3? What is the developmental story for these changing</w:t>
      </w:r>
      <w:r>
        <w:t xml:space="preserve"> </w:t>
      </w:r>
      <w:r>
        <w:t xml:space="preserve">parameterizations?</w:t>
      </w:r>
    </w:p>
    <w:p>
      <w:pPr>
        <w:numPr>
          <w:numId w:val="1005"/>
          <w:ilvl w:val="0"/>
        </w:numPr>
      </w:pPr>
      <w:r>
        <w:t xml:space="preserve">How does the model handle mispronunciations? What changes are</w:t>
      </w:r>
      <w:r>
        <w:t xml:space="preserve"> </w:t>
      </w:r>
      <w:r>
        <w:t xml:space="preserve">required to accommodate mispronunciations and novel words?</w:t>
      </w:r>
      <w:r>
        <w:t xml:space="preserve"> </w:t>
      </w:r>
      <w:r>
        <w:t xml:space="preserve">Mayor and Plunkett (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have simulated mispronunciation experiments like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 although it is not clear how the model can</w:t>
      </w:r>
      <w:r>
        <w:t xml:space="preserve"> </w:t>
      </w:r>
      <w:r>
        <w:t xml:space="preserve">accommodate the current mispronunciation experiment which presents</w:t>
      </w:r>
      <w:r>
        <w:t xml:space="preserve"> </w:t>
      </w:r>
      <w:r>
        <w:t xml:space="preserve">mispronunciations and nonwords.</w:t>
      </w:r>
    </w:p>
    <w:p>
      <w:pPr>
        <w:numPr>
          <w:numId w:val="1005"/>
          <w:ilvl w:val="0"/>
        </w:numPr>
      </w:pPr>
      <w:r>
        <w:t xml:space="preserve">How does the model’s vocabulary parameters (namely the size and</w:t>
      </w:r>
      <w:r>
        <w:t xml:space="preserve"> </w:t>
      </w:r>
      <w:r>
        <w:t xml:space="preserve">composition of the lexicon used for the simulations) correlate with</w:t>
      </w:r>
      <w:r>
        <w:t xml:space="preserve"> </w:t>
      </w:r>
      <w:r>
        <w:t xml:space="preserve">the vocabulary size of participants?</w:t>
      </w:r>
    </w:p>
    <w:p>
      <w:pPr>
        <w:numPr>
          <w:numId w:val="1005"/>
          <w:ilvl w:val="0"/>
        </w:numPr>
      </w:pPr>
      <w:r>
        <w:t xml:space="preserve">Can the model simulations incorporate other child-level measures?</w:t>
      </w:r>
      <w:r>
        <w:t xml:space="preserve"> </w:t>
      </w:r>
      <w:r>
        <w:t xml:space="preserve">For example, do children who demonstrate poorer speech perception in</w:t>
      </w:r>
      <w:r>
        <w:t xml:space="preserve"> </w:t>
      </w:r>
      <w:r>
        <w:t xml:space="preserve">a non-eyetracking speech discrimination task require lower levels of</w:t>
      </w:r>
      <w:r>
        <w:t xml:space="preserve"> </w:t>
      </w:r>
      <w:r>
        <w:t xml:space="preserve">phoneme inhibition in their word recognition models?</w:t>
      </w:r>
    </w:p>
    <w:p>
      <w:pPr>
        <w:pStyle w:val="Heading1"/>
      </w:pPr>
      <w:bookmarkStart w:id="55" w:name="methods"/>
      <w:bookmarkEnd w:id="55"/>
      <w:r>
        <w:t xml:space="preserve">Methods</w:t>
      </w:r>
    </w:p>
    <w:p>
      <w:pPr>
        <w:pStyle w:val="Heading2"/>
      </w:pPr>
      <w:bookmarkStart w:id="56" w:name="general-research-design-participants"/>
      <w:bookmarkEnd w:id="56"/>
      <w:r>
        <w:t xml:space="preserve">General Research Design: Participants</w:t>
      </w:r>
    </w:p>
    <w:p>
      <w:pPr>
        <w:pStyle w:val="FirstParagraph"/>
      </w:pPr>
      <w:r>
        <w:t xml:space="preserve">Word recognition data and vocabulary data, among other measures, were</w:t>
      </w:r>
      <w:r>
        <w:t xml:space="preserve"> </w:t>
      </w:r>
      <w:r>
        <w:t xml:space="preserve">collected over a three-year longitudinal study (R01DC002932; the</w:t>
      </w:r>
      <w:r>
        <w:t xml:space="preserve"> </w:t>
      </w:r>
      <w:r>
        <w:t xml:space="preserve">Learning to Talk project). Children were 28–39 months-old at Time 1,</w:t>
      </w:r>
      <w:r>
        <w:t xml:space="preserve"> </w:t>
      </w:r>
      <w:r>
        <w:t xml:space="preserve">39–52 at Time 2, and 51–65 at Time 3. Approximately, 180 children</w:t>
      </w:r>
      <w:r>
        <w:t xml:space="preserve"> </w:t>
      </w:r>
      <w:r>
        <w:t xml:space="preserve">participated at Time 1, 170 at Time 2, and 160 at Time 3. Of these</w:t>
      </w:r>
      <w:r>
        <w:t xml:space="preserve"> </w:t>
      </w:r>
      <w:r>
        <w:t xml:space="preserve">children, approximately 20 were identified by their parents as late</w:t>
      </w:r>
      <w:r>
        <w:t xml:space="preserve"> </w:t>
      </w:r>
      <w:r>
        <w:t xml:space="preserve">talkers. Prospective families were interviewed over telephone before</w:t>
      </w:r>
      <w:r>
        <w:t xml:space="preserve"> </w:t>
      </w:r>
      <w:r>
        <w:t xml:space="preserve">participating in the study, and “children with an individualized</w:t>
      </w:r>
      <w:r>
        <w:t xml:space="preserve"> </w:t>
      </w:r>
      <w:r>
        <w:t xml:space="preserve">education program or any parent-reported visual problems, language</w:t>
      </w:r>
      <w:r>
        <w:t xml:space="preserve"> </w:t>
      </w:r>
      <w:r>
        <w:t xml:space="preserve">problems, or developmental delays were not scheduled for testing”</w:t>
      </w:r>
      <w:r>
        <w:t xml:space="preserve"> </w:t>
      </w:r>
      <w:r>
        <w:t xml:space="preserve">(Law et al.,</w:t>
      </w:r>
      <w:r>
        <w:t xml:space="preserve"> 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  <w:r>
        <w:rPr>
          <w:rStyle w:val="FootnoteReference"/>
        </w:rPr>
        <w:footnoteReference w:id="57"/>
      </w:r>
      <w:r>
        <w:t xml:space="preserve"> </w:t>
      </w:r>
      <w:r>
        <w:t xml:space="preserve">Recruitment and data</w:t>
      </w:r>
      <w:r>
        <w:t xml:space="preserve"> </w:t>
      </w:r>
      <w:r>
        <w:t xml:space="preserve">collection occurred at two Learning to Talk lab sites—one at the</w:t>
      </w:r>
      <w:r>
        <w:t xml:space="preserve"> </w:t>
      </w:r>
      <w:r>
        <w:t xml:space="preserve">University of Wisconsin–Madison and the other at the University of</w:t>
      </w:r>
      <w:r>
        <w:t xml:space="preserve"> </w:t>
      </w:r>
      <w:r>
        <w:t xml:space="preserve">Minnesota.</w:t>
      </w:r>
    </w:p>
    <w:p>
      <w:pPr>
        <w:pStyle w:val="BodyText"/>
      </w:pPr>
      <w:r>
        <w:t xml:space="preserve">Table</w:t>
      </w:r>
      <w:r>
        <w:t xml:space="preserve"> </w:t>
      </w:r>
      <w:r>
        <w:t xml:space="preserve">2</w:t>
      </w:r>
      <w:r>
        <w:t xml:space="preserve"> </w:t>
      </w:r>
      <w:r>
        <w:t xml:space="preserve">summarizes the cohort of children in each year of</w:t>
      </w:r>
      <w:r>
        <w:t xml:space="preserve"> </w:t>
      </w:r>
      <w:r>
        <w:t xml:space="preserve">testing. The numbers and summary statistics here are approximate,</w:t>
      </w:r>
      <w:r>
        <w:t xml:space="preserve"> </w:t>
      </w:r>
      <w:r>
        <w:t xml:space="preserve">describing children who participated at each year, but whose data may</w:t>
      </w:r>
      <w:r>
        <w:t xml:space="preserve"> </w:t>
      </w:r>
      <w:r>
        <w:t xml:space="preserve">still be excluded from the analyses. Some potential reasons for</w:t>
      </w:r>
      <w:r>
        <w:t xml:space="preserve"> </w:t>
      </w:r>
      <w:r>
        <w:t xml:space="preserve">exclusion include: excessive missing data during eyetracking, experiment</w:t>
      </w:r>
      <w:r>
        <w:t xml:space="preserve"> </w:t>
      </w:r>
      <w:r>
        <w:t xml:space="preserve">or technology error, developmental concerns not identified until later</w:t>
      </w:r>
      <w:r>
        <w:t xml:space="preserve"> </w:t>
      </w:r>
      <w:r>
        <w:t xml:space="preserve">in study, or a failed hearing screening. Final sample sizes will depend</w:t>
      </w:r>
      <w:r>
        <w:t xml:space="preserve"> </w:t>
      </w:r>
      <w:r>
        <w:t xml:space="preserve">on the measures needed for an analysis and the results from data</w:t>
      </w:r>
      <w:r>
        <w:t xml:space="preserve"> </w:t>
      </w:r>
      <w:r>
        <w:t xml:space="preserve">screening checks. For each project aim, I will disclose all measurements</w:t>
      </w:r>
      <w:r>
        <w:t xml:space="preserve"> </w:t>
      </w:r>
      <w:r>
        <w:t xml:space="preserve">and data exclusions following guidelines by the Center for Open Science</w:t>
      </w:r>
      <w:r>
        <w:t xml:space="preserve"> </w:t>
      </w:r>
      <w:r>
        <w:t xml:space="preserve">(Nosek et al.,</w:t>
      </w:r>
      <w:r>
        <w:t xml:space="preserve"> </w:t>
      </w:r>
      <w:hyperlink w:anchor="ref-OSF_Statement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</w:t>
      </w:r>
    </w:p>
    <w:p>
      <w:pPr>
        <w:pStyle w:val="TableCaption"/>
      </w:pPr>
      <w:r>
        <w:t xml:space="preserve">Table 2 Participant characteristics. Education levels:</w:t>
      </w:r>
      <w:r>
        <w:t xml:space="preserve"> </w:t>
      </w:r>
      <w:r>
        <w:rPr>
          <w:i/>
        </w:rPr>
        <w:t xml:space="preserve">Low</w:t>
      </w:r>
      <w:r>
        <w:t xml:space="preserve">: less than high school, or high school;</w:t>
      </w:r>
      <w:r>
        <w:t xml:space="preserve"> </w:t>
      </w:r>
      <w:r>
        <w:rPr>
          <w:i/>
        </w:rPr>
        <w:t xml:space="preserve">Middle</w:t>
      </w:r>
      <w:r>
        <w:t xml:space="preserve">: trade school, technical</w:t>
      </w:r>
      <w:r>
        <w:t xml:space="preserve"> </w:t>
      </w:r>
      <w:r>
        <w:t xml:space="preserve">or associates degree, some college, or college degree; and</w:t>
      </w:r>
      <w:r>
        <w:t xml:space="preserve"> </w:t>
      </w:r>
      <w:r>
        <w:rPr>
          <w:i/>
        </w:rPr>
        <w:t xml:space="preserve">High</w:t>
      </w:r>
      <w:r>
        <w:t xml:space="preserve">: graduate</w:t>
      </w:r>
      <w:r>
        <w:t xml:space="preserve"> </w:t>
      </w:r>
      <w:r>
        <w:t xml:space="preserve">degree.</w:t>
      </w:r>
    </w:p>
    <w:tbl>
      <w:tblPr>
        <w:tblStyle w:val="TableNormal"/>
        <w:tblW w:type="pct" w:w="0.0"/>
        <w:tblLook w:firstRow="1"/>
        <w:tblCaption w:val="Table 2 Participant characteristics. Education levels: Low: less than high school, or high school; Middle: trade school, technical or associates degree, some college, or college degree; and High: graduate degree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Year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184</w:t>
            </w:r>
          </w:p>
        </w:tc>
        <w:tc>
          <w:p>
            <w:pPr>
              <w:pStyle w:val="Compact"/>
              <w:jc w:val="left"/>
            </w:pPr>
            <w:r>
              <w:t xml:space="preserve">175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Boys, Girls</w:t>
            </w:r>
          </w:p>
        </w:tc>
        <w:tc>
          <w:p>
            <w:pPr>
              <w:pStyle w:val="Compact"/>
              <w:jc w:val="left"/>
            </w:pPr>
            <w:r>
              <w:t xml:space="preserve">94, 90</w:t>
            </w:r>
          </w:p>
        </w:tc>
        <w:tc>
          <w:p>
            <w:pPr>
              <w:pStyle w:val="Compact"/>
              <w:jc w:val="left"/>
            </w:pPr>
            <w:r>
              <w:t xml:space="preserve">89, 86</w:t>
            </w:r>
          </w:p>
        </w:tc>
        <w:tc>
          <w:p>
            <w:pPr>
              <w:pStyle w:val="Compact"/>
              <w:jc w:val="left"/>
            </w:pPr>
            <w:r>
              <w:t xml:space="preserve">82, 78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Maternal education: Low, Middle, High</w:t>
            </w:r>
          </w:p>
        </w:tc>
        <w:tc>
          <w:p>
            <w:pPr>
              <w:pStyle w:val="Compact"/>
              <w:jc w:val="left"/>
            </w:pPr>
            <w:r>
              <w:t xml:space="preserve">15, 98, 71</w:t>
            </w:r>
          </w:p>
        </w:tc>
        <w:tc>
          <w:p>
            <w:pPr>
              <w:pStyle w:val="Compact"/>
              <w:jc w:val="left"/>
            </w:pPr>
            <w:r>
              <w:t xml:space="preserve">12, 92, 71</w:t>
            </w:r>
          </w:p>
        </w:tc>
        <w:tc>
          <w:p>
            <w:pPr>
              <w:pStyle w:val="Compact"/>
              <w:jc w:val="left"/>
            </w:pPr>
            <w:r>
              <w:t xml:space="preserve">6, 90, 64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Dialect: MAE, AAE</w:t>
            </w:r>
          </w:p>
        </w:tc>
        <w:tc>
          <w:p>
            <w:pPr>
              <w:pStyle w:val="Compact"/>
              <w:jc w:val="left"/>
            </w:pPr>
            <w:r>
              <w:t xml:space="preserve">171, 13</w:t>
            </w:r>
          </w:p>
        </w:tc>
        <w:tc>
          <w:p>
            <w:pPr>
              <w:pStyle w:val="Compact"/>
              <w:jc w:val="left"/>
            </w:pPr>
            <w:r>
              <w:t xml:space="preserve">163, 12</w:t>
            </w:r>
          </w:p>
        </w:tc>
        <w:tc>
          <w:p>
            <w:pPr>
              <w:pStyle w:val="Compact"/>
              <w:jc w:val="left"/>
            </w:pPr>
            <w:r>
              <w:t xml:space="preserve">153, 7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Parent-identified late talkers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19</w:t>
            </w:r>
          </w:p>
        </w:tc>
        <w:tc>
          <w:p>
            <w:pPr>
              <w:pStyle w:val="Compact"/>
              <w:jc w:val="left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 (months): Mean (SD) [Range]</w:t>
            </w:r>
          </w:p>
        </w:tc>
        <w:tc>
          <w:p>
            <w:pPr>
              <w:pStyle w:val="Compact"/>
              <w:jc w:val="left"/>
            </w:pPr>
            <w:r>
              <w:t xml:space="preserve">33 (3) [28–39]</w:t>
            </w:r>
          </w:p>
        </w:tc>
        <w:tc>
          <w:p>
            <w:pPr>
              <w:pStyle w:val="Compact"/>
              <w:jc w:val="left"/>
            </w:pPr>
            <w:r>
              <w:t xml:space="preserve">45 (4) [39–52]</w:t>
            </w:r>
          </w:p>
        </w:tc>
        <w:tc>
          <w:p>
            <w:pPr>
              <w:pStyle w:val="Compact"/>
              <w:jc w:val="left"/>
            </w:pPr>
            <w:r>
              <w:t xml:space="preserve">57 (4) [51–66]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EVT-2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115 (18)</w:t>
            </w:r>
          </w:p>
        </w:tc>
        <w:tc>
          <w:p>
            <w:pPr>
              <w:pStyle w:val="Compact"/>
              <w:jc w:val="left"/>
            </w:pPr>
            <w:r>
              <w:t xml:space="preserve">118 (16)</w:t>
            </w:r>
          </w:p>
        </w:tc>
        <w:tc>
          <w:p>
            <w:pPr>
              <w:pStyle w:val="Compact"/>
              <w:jc w:val="left"/>
            </w:pPr>
            <w:r>
              <w:t xml:space="preserve">118 (14)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PPVT-4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113 (17)</w:t>
            </w:r>
          </w:p>
        </w:tc>
        <w:tc>
          <w:p>
            <w:pPr>
              <w:pStyle w:val="Compact"/>
              <w:jc w:val="left"/>
            </w:pPr>
            <w:r>
              <w:t xml:space="preserve">120 (16)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GFTA-2 standard score: Mean (SD)</w:t>
            </w:r>
          </w:p>
        </w:tc>
        <w:tc>
          <w:p>
            <w:pPr>
              <w:pStyle w:val="Compact"/>
              <w:jc w:val="left"/>
            </w:pPr>
            <w:r>
              <w:t xml:space="preserve">92 (13)</w:t>
            </w:r>
          </w:p>
        </w:tc>
        <w:tc>
          <w:p>
            <w:pPr>
              <w:pStyle w:val="Compact"/>
              <w:jc w:val="left"/>
            </w:pPr>
            <w:r>
              <w:t xml:space="preserve">—</w:t>
            </w:r>
          </w:p>
        </w:tc>
        <w:tc>
          <w:p>
            <w:pPr>
              <w:pStyle w:val="Compact"/>
              <w:jc w:val="left"/>
            </w:pPr>
            <w:r>
              <w:t xml:space="preserve">91 (13)</w:t>
            </w:r>
          </w:p>
        </w:tc>
      </w:tr>
    </w:tbl>
    <w:p>
      <w:pPr>
        <w:pStyle w:val="Heading2"/>
      </w:pPr>
      <w:bookmarkStart w:id="58" w:name="general-eyetracking-procedure"/>
      <w:bookmarkEnd w:id="58"/>
      <w:r>
        <w:t xml:space="preserve">General Eyetracking Procedure</w:t>
      </w:r>
    </w:p>
    <w:p>
      <w:pPr>
        <w:pStyle w:val="FirstParagraph"/>
      </w:pPr>
      <w:r>
        <w:t xml:space="preserve">Two eyetracking experiments were performed each year of the longitudinal</w:t>
      </w:r>
      <w:r>
        <w:t xml:space="preserve"> </w:t>
      </w:r>
      <w:r>
        <w:t xml:space="preserve">study. These experiments followed the same essential procedure: During</w:t>
      </w:r>
      <w:r>
        <w:t xml:space="preserve"> </w:t>
      </w:r>
      <w:r>
        <w:t xml:space="preserve">each trial, photographs of images appeared on a computer screen for a</w:t>
      </w:r>
      <w:r>
        <w:t xml:space="preserve"> </w:t>
      </w:r>
      <w:r>
        <w:t xml:space="preserve">few seconds followed by a prompt to view one of the images (e.g.,</w:t>
      </w:r>
      <w:r>
        <w:t xml:space="preserve"> </w:t>
      </w:r>
      <w:r>
        <w:rPr>
          <w:i/>
        </w:rPr>
        <w:t xml:space="preserve">find</w:t>
      </w:r>
      <w:r>
        <w:rPr>
          <w:i/>
        </w:rPr>
        <w:t xml:space="preserve"> </w:t>
      </w:r>
      <w:r>
        <w:rPr>
          <w:i/>
        </w:rPr>
        <w:t xml:space="preserve">the dog</w:t>
      </w:r>
      <w:r>
        <w:t xml:space="preserve">). This procedure measures a child’s real-time comprehension of</w:t>
      </w:r>
      <w:r>
        <w:t xml:space="preserve"> </w:t>
      </w:r>
      <w:r>
        <w:t xml:space="preserve">words by capturing how the child’s gaze location changes over time in</w:t>
      </w:r>
      <w:r>
        <w:t xml:space="preserve"> </w:t>
      </w:r>
      <w:r>
        <w:t xml:space="preserve">response to speech.</w:t>
      </w:r>
    </w:p>
    <w:p>
      <w:pPr>
        <w:pStyle w:val="Heading3"/>
      </w:pPr>
      <w:bookmarkStart w:id="59" w:name="experiment-administration"/>
      <w:bookmarkEnd w:id="59"/>
      <w:r>
        <w:t xml:space="preserve">Experiment Administration</w:t>
      </w:r>
    </w:p>
    <w:p>
      <w:pPr>
        <w:pStyle w:val="FirstParagraph"/>
      </w:pPr>
      <w:r>
        <w:t xml:space="preserve">Children participating in the study were tested over two lab visits</w:t>
      </w:r>
      <w:r>
        <w:t xml:space="preserve"> </w:t>
      </w:r>
      <w:r>
        <w:t xml:space="preserve">(i.e., on different dates). The first portion of each visit involved</w:t>
      </w:r>
      <w:r>
        <w:t xml:space="preserve"> </w:t>
      </w:r>
      <w:r>
        <w:t xml:space="preserve">“watching movies”—that is, performing two blocks of the eyetracking</w:t>
      </w:r>
      <w:r>
        <w:t xml:space="preserve"> </w:t>
      </w:r>
      <w:r>
        <w:t xml:space="preserve">experiments. A play break or hearing screening occurred between the two</w:t>
      </w:r>
      <w:r>
        <w:t xml:space="preserve"> </w:t>
      </w:r>
      <w:r>
        <w:t xml:space="preserve">eyetracking blocks, depending on the visit.</w:t>
      </w:r>
    </w:p>
    <w:p>
      <w:pPr>
        <w:pStyle w:val="BodyText"/>
      </w:pPr>
      <w:r>
        <w:t xml:space="preserve">Each eyetracking experiment was administered as a block of trials (24</w:t>
      </w:r>
      <w:r>
        <w:t xml:space="preserve"> </w:t>
      </w:r>
      <w:r>
        <w:t xml:space="preserve">for the four-image task and 38 for the two-image task). Children</w:t>
      </w:r>
      <w:r>
        <w:t xml:space="preserve"> </w:t>
      </w:r>
      <w:r>
        <w:t xml:space="preserve">received two different blocks of each experiment. The blocks for an</w:t>
      </w:r>
      <w:r>
        <w:t xml:space="preserve"> </w:t>
      </w:r>
      <w:r>
        <w:t xml:space="preserve">experiment differed in trial ordering and other features (see Specific</w:t>
      </w:r>
      <w:r>
        <w:t xml:space="preserve"> </w:t>
      </w:r>
      <w:r>
        <w:t xml:space="preserve">Procedures). Experiment order and block selection were counterbalanced</w:t>
      </w:r>
      <w:r>
        <w:t xml:space="preserve"> </w:t>
      </w:r>
      <w:r>
        <w:t xml:space="preserve">over children and visits. For example, a child might have received Exp.</w:t>
      </w:r>
      <w:r>
        <w:t xml:space="preserve"> </w:t>
      </w:r>
      <w:r>
        <w:t xml:space="preserve">1 Block A and Exp. 2 Block B on Visit 1 and next received Exp. 2 Block A</w:t>
      </w:r>
      <w:r>
        <w:t xml:space="preserve"> </w:t>
      </w:r>
      <w:r>
        <w:t xml:space="preserve">and Exp. 1 Block B on Visit 2. The purpose of this presentation was to</w:t>
      </w:r>
      <w:r>
        <w:t xml:space="preserve"> </w:t>
      </w:r>
      <w:r>
        <w:t xml:space="preserve">control possible ordering effects where a particular experiment or block</w:t>
      </w:r>
      <w:r>
        <w:t xml:space="preserve"> </w:t>
      </w:r>
      <w:r>
        <w:t xml:space="preserve">benefited from consistently occurring first or second.</w:t>
      </w:r>
    </w:p>
    <w:p>
      <w:pPr>
        <w:pStyle w:val="BodyText"/>
      </w:pPr>
      <w:r>
        <w:t xml:space="preserve">Experiments were administered using E-Prime 2.0 and a Tobii T60XL</w:t>
      </w:r>
      <w:r>
        <w:t xml:space="preserve"> </w:t>
      </w:r>
      <w:r>
        <w:t xml:space="preserve">eyetracker which recorded gaze location at a rate of 60 Hz. The</w:t>
      </w:r>
      <w:r>
        <w:t xml:space="preserve"> </w:t>
      </w:r>
      <w:r>
        <w:t xml:space="preserve">experiments were conducted by two examiners, one “behind the scenes” who</w:t>
      </w:r>
      <w:r>
        <w:t xml:space="preserve"> </w:t>
      </w:r>
      <w:r>
        <w:t xml:space="preserve">controlled the computer running the experiment and another “onstage” who</w:t>
      </w:r>
      <w:r>
        <w:t xml:space="preserve"> </w:t>
      </w:r>
      <w:r>
        <w:t xml:space="preserve">guided the child through the experiment. At the beginning of each block,</w:t>
      </w:r>
      <w:r>
        <w:t xml:space="preserve"> </w:t>
      </w:r>
      <w:r>
        <w:t xml:space="preserve">the child was positioned so the child’s eyes were approximately 60 cm</w:t>
      </w:r>
      <w:r>
        <w:t xml:space="preserve"> </w:t>
      </w:r>
      <w:r>
        <w:t xml:space="preserve">from the screen. The examiners calibrated the eyetracker to the child’s</w:t>
      </w:r>
      <w:r>
        <w:t xml:space="preserve"> </w:t>
      </w:r>
      <w:r>
        <w:t xml:space="preserve">eyes using a five-point calibration procedure (center of screen and</w:t>
      </w:r>
      <w:r>
        <w:t xml:space="preserve"> </w:t>
      </w:r>
      <w:r>
        <w:t xml:space="preserve">centers of four screen quadrants). The examiners would repeated this</w:t>
      </w:r>
      <w:r>
        <w:t xml:space="preserve"> </w:t>
      </w:r>
      <w:r>
        <w:t xml:space="preserve">calibration procedure if one of the five calibration points for one of</w:t>
      </w:r>
      <w:r>
        <w:t xml:space="preserve"> </w:t>
      </w:r>
      <w:r>
        <w:t xml:space="preserve">the eyes did not calibrate successfully. During the experiment, the</w:t>
      </w:r>
      <w:r>
        <w:t xml:space="preserve"> </w:t>
      </w:r>
      <w:r>
        <w:t xml:space="preserve">behind-the-scenes examiner monitored the child’s distance from the</w:t>
      </w:r>
      <w:r>
        <w:t xml:space="preserve"> </w:t>
      </w:r>
      <w:r>
        <w:t xml:space="preserve">screen and whether the eyetracker was capturing the child’s gaze. The</w:t>
      </w:r>
      <w:r>
        <w:t xml:space="preserve"> </w:t>
      </w:r>
      <w:r>
        <w:t xml:space="preserve">onstage examiner coached the child to stay fixated on the screen and</w:t>
      </w:r>
      <w:r>
        <w:t xml:space="preserve"> </w:t>
      </w:r>
      <w:r>
        <w:t xml:space="preserve">repositioned the child as needed to ensure the child’s eyes were being</w:t>
      </w:r>
      <w:r>
        <w:t xml:space="preserve"> </w:t>
      </w:r>
      <w:r>
        <w:t xml:space="preserve">tracked. Every six or seven trials in a block of an experiment, the</w:t>
      </w:r>
      <w:r>
        <w:t xml:space="preserve"> </w:t>
      </w:r>
      <w:r>
        <w:t xml:space="preserve">experiment briefly paused with a reinforcing animation or activity.</w:t>
      </w:r>
      <w:r>
        <w:t xml:space="preserve"> </w:t>
      </w:r>
      <w:r>
        <w:t xml:space="preserve">During these breaks, the onstage examiner could reposition the child if</w:t>
      </w:r>
      <w:r>
        <w:t xml:space="preserve"> </w:t>
      </w:r>
      <w:r>
        <w:t xml:space="preserve">necessary before resuming the experiment.</w:t>
      </w:r>
    </w:p>
    <w:p>
      <w:pPr>
        <w:pStyle w:val="BodyText"/>
      </w:pPr>
      <w:r>
        <w:t xml:space="preserve">We used a gaze-contingent stimulus presentation. “After 2 s of</w:t>
      </w:r>
      <w:r>
        <w:t xml:space="preserve"> </w:t>
      </w:r>
      <w:r>
        <w:t xml:space="preserve">familiarization time with the images in silence, the experiment paused</w:t>
      </w:r>
      <w:r>
        <w:t xml:space="preserve"> </w:t>
      </w:r>
      <w:r>
        <w:t xml:space="preserve">to verify that the child’s gaze was being tracked. After 300 ms of</w:t>
      </w:r>
      <w:r>
        <w:t xml:space="preserve"> </w:t>
      </w:r>
      <w:r>
        <w:t xml:space="preserve">continuous gaze tracking, the trial advanced. Otherwise, if the gaze</w:t>
      </w:r>
      <w:r>
        <w:t xml:space="preserve"> </w:t>
      </w:r>
      <w:r>
        <w:t xml:space="preserve">could not be verified after 10 s, the trial advanced. This step ensured</w:t>
      </w:r>
      <w:r>
        <w:t xml:space="preserve"> </w:t>
      </w:r>
      <w:r>
        <w:t xml:space="preserve">that for nearly every trial, the gaze was being tracked before playing</w:t>
      </w:r>
      <w:r>
        <w:t xml:space="preserve"> </w:t>
      </w:r>
      <w:r>
        <w:t xml:space="preserve">the carrier phrase, or in other words, that the child was ready to hear</w:t>
      </w:r>
      <w:r>
        <w:t xml:space="preserve"> </w:t>
      </w:r>
      <w:r>
        <w:t xml:space="preserve">the carrier stimuli” (Mahr &amp; Edwards, in revision). During Year 1 and</w:t>
      </w:r>
      <w:r>
        <w:t xml:space="preserve"> </w:t>
      </w:r>
      <w:r>
        <w:t xml:space="preserve">Year 2, an attention-getter (e.g.,</w:t>
      </w:r>
      <w:r>
        <w:t xml:space="preserve"> </w:t>
      </w:r>
      <w:r>
        <w:rPr>
          <w:i/>
        </w:rPr>
        <w:t xml:space="preserve">check it out</w:t>
      </w:r>
      <w:r>
        <w:t xml:space="preserve">!) played 1 s following</w:t>
      </w:r>
      <w:r>
        <w:t xml:space="preserve"> </w:t>
      </w:r>
      <w:r>
        <w:t xml:space="preserve">the end of the target noun. These reinforcers were dropped in Year 3 to</w:t>
      </w:r>
      <w:r>
        <w:t xml:space="preserve"> </w:t>
      </w:r>
      <w:r>
        <w:t xml:space="preserve">streamline the experiment for older listeners.</w:t>
      </w:r>
    </w:p>
    <w:p>
      <w:pPr>
        <w:pStyle w:val="Heading3"/>
      </w:pPr>
      <w:bookmarkStart w:id="60" w:name="stimuli"/>
      <w:bookmarkEnd w:id="60"/>
      <w:r>
        <w:t xml:space="preserve">Stimuli</w:t>
      </w:r>
    </w:p>
    <w:p>
      <w:pPr>
        <w:pStyle w:val="FirstParagraph"/>
      </w:pPr>
      <w:r>
        <w:t xml:space="preserve">For both experiments, “stimuli were presented in children’s home</w:t>
      </w:r>
      <w:r>
        <w:t xml:space="preserve"> </w:t>
      </w:r>
      <w:r>
        <w:t xml:space="preserve">dialect, either Mainstream American English (MAE) or African American</w:t>
      </w:r>
      <w:r>
        <w:t xml:space="preserve"> </w:t>
      </w:r>
      <w:r>
        <w:t xml:space="preserve">English (AAE). We made an initial guess about what the home dialect was</w:t>
      </w:r>
      <w:r>
        <w:t xml:space="preserve"> </w:t>
      </w:r>
      <w:r>
        <w:t xml:space="preserve">likely to be based on a number of factors, including the recruitment</w:t>
      </w:r>
      <w:r>
        <w:t xml:space="preserve"> </w:t>
      </w:r>
      <w:r>
        <w:t xml:space="preserve">source and the child’s address. For most children, the home dialect was</w:t>
      </w:r>
      <w:r>
        <w:t xml:space="preserve"> </w:t>
      </w:r>
      <w:r>
        <w:t xml:space="preserve">MAE. If we thought the home dialect might be AAE, a native AAE speaker</w:t>
      </w:r>
      <w:r>
        <w:t xml:space="preserve"> </w:t>
      </w:r>
      <w:r>
        <w:t xml:space="preserve">who was a fluent dialect-shifter between AAE and MAE was scheduled for</w:t>
      </w:r>
      <w:r>
        <w:t xml:space="preserve"> </w:t>
      </w:r>
      <w:r>
        <w:t xml:space="preserve">the lab visit, and she confirmed the home dialect by listening to the</w:t>
      </w:r>
      <w:r>
        <w:t xml:space="preserve"> </w:t>
      </w:r>
      <w:r>
        <w:t xml:space="preserve">caregiver interact with the child during the consent procedure at the</w:t>
      </w:r>
      <w:r>
        <w:t xml:space="preserve"> </w:t>
      </w:r>
      <w:r>
        <w:t xml:space="preserve">beginning of the visit” (Mahr &amp; Edwards, in revision). Prompts to view</w:t>
      </w:r>
      <w:r>
        <w:t xml:space="preserve"> </w:t>
      </w:r>
      <w:r>
        <w:t xml:space="preserve">the target image of a trial (e.g.,</w:t>
      </w:r>
      <w:r>
        <w:t xml:space="preserve"> </w:t>
      </w:r>
      <w:r>
        <w:rPr>
          <w:i/>
        </w:rPr>
        <w:t xml:space="preserve">find the girl</w:t>
      </w:r>
      <w:r>
        <w:t xml:space="preserve">) used the carrier</w:t>
      </w:r>
      <w:r>
        <w:t xml:space="preserve"> </w:t>
      </w:r>
      <w:r>
        <w:t xml:space="preserve">phrases “find the” and “see the”. These carriers were recording in the</w:t>
      </w:r>
      <w:r>
        <w:t xml:space="preserve"> </w:t>
      </w:r>
      <w:r>
        <w:t xml:space="preserve">frame “find/see the egg” and cross-spliced with the target nouns to</w:t>
      </w:r>
      <w:r>
        <w:t xml:space="preserve"> </w:t>
      </w:r>
      <w:r>
        <w:t xml:space="preserve">minimize coarticulatory cues on the determiner “the”.</w:t>
      </w:r>
    </w:p>
    <w:p>
      <w:pPr>
        <w:pStyle w:val="BodyText"/>
      </w:pPr>
      <w:r>
        <w:t xml:space="preserve">The images used in each experiment consisted of color photographs on</w:t>
      </w:r>
      <w:r>
        <w:t xml:space="preserve"> </w:t>
      </w:r>
      <w:r>
        <w:t xml:space="preserve">gray backgrounds. These images were piloted in a preschool classroom to</w:t>
      </w:r>
      <w:r>
        <w:t xml:space="preserve"> </w:t>
      </w:r>
      <w:r>
        <w:t xml:space="preserve">ensure that children consistently used the same label for familiar</w:t>
      </w:r>
      <w:r>
        <w:t xml:space="preserve"> </w:t>
      </w:r>
      <w:r>
        <w:t xml:space="preserve">objects and did not consistently use the same label for novel/unfamiliar</w:t>
      </w:r>
      <w:r>
        <w:t xml:space="preserve"> </w:t>
      </w:r>
      <w:r>
        <w:t xml:space="preserve">objects.</w:t>
      </w:r>
    </w:p>
    <w:p>
      <w:pPr>
        <w:pStyle w:val="Heading3"/>
      </w:pPr>
      <w:bookmarkStart w:id="61" w:name="data-preparation"/>
      <w:bookmarkEnd w:id="61"/>
      <w:r>
        <w:t xml:space="preserve">Data Preparation</w:t>
      </w:r>
    </w:p>
    <w:p>
      <w:pPr>
        <w:pStyle w:val="FirstParagraph"/>
      </w:pPr>
      <w:r>
        <w:t xml:space="preserve">Data from both experiments were prepared using the same procedure. “We</w:t>
      </w:r>
      <w:r>
        <w:t xml:space="preserve"> </w:t>
      </w:r>
      <w:r>
        <w:t xml:space="preserve">mapped the gaze</w:t>
      </w:r>
      <w:r>
        <w:t xml:space="preserve"> </w:t>
      </w:r>
      <w:r>
        <w:rPr>
          <w:i/>
        </w:rPr>
        <w:t xml:space="preserve">x</w:t>
      </w:r>
      <w:r>
        <w:t xml:space="preserve">-</w:t>
      </w:r>
      <w:r>
        <w:rPr>
          <w:i/>
        </w:rPr>
        <w:t xml:space="preserve">y</w:t>
      </w:r>
      <w:r>
        <w:t xml:space="preserve"> </w:t>
      </w:r>
      <w:r>
        <w:t xml:space="preserve">coordinates onto the images onscreen. We</w:t>
      </w:r>
      <w:r>
        <w:t xml:space="preserve"> </w:t>
      </w:r>
      <w:r>
        <w:t xml:space="preserve">performed</w:t>
      </w:r>
      <w:r>
        <w:t xml:space="preserve"> </w:t>
      </w:r>
      <w:r>
        <w:rPr>
          <w:i/>
        </w:rPr>
        <w:t xml:space="preserve">deblinking</w:t>
      </w:r>
      <w:r>
        <w:t xml:space="preserve"> </w:t>
      </w:r>
      <w:r>
        <w:t xml:space="preserve">by interpolating short windows of missing data</w:t>
      </w:r>
      <w:r>
        <w:t xml:space="preserve"> </w:t>
      </w:r>
      <w:r>
        <w:t xml:space="preserve">(up to 150 ms) if the child fixated on the same image before and after a</w:t>
      </w:r>
      <w:r>
        <w:t xml:space="preserve"> </w:t>
      </w:r>
      <w:r>
        <w:t xml:space="preserve">missing data window. In other words, if the gaze did not shift to</w:t>
      </w:r>
      <w:r>
        <w:t xml:space="preserve"> </w:t>
      </w:r>
      <w:r>
        <w:t xml:space="preserve">another image, and if the missing data window was short enough, that</w:t>
      </w:r>
      <w:r>
        <w:t xml:space="preserve"> </w:t>
      </w:r>
      <w:r>
        <w:t xml:space="preserve">window was classified as a blink and interpolated, using the fixated</w:t>
      </w:r>
      <w:r>
        <w:t xml:space="preserve"> </w:t>
      </w:r>
      <w:r>
        <w:t xml:space="preserve">image as the imputed value” (Mahr &amp; Edwards, in revision). Next, we</w:t>
      </w:r>
      <w:r>
        <w:t xml:space="preserve"> </w:t>
      </w:r>
      <w:r>
        <w:t xml:space="preserve">performed trial-level cleaning. “We examined eyetracking data in the 2-s</w:t>
      </w:r>
      <w:r>
        <w:t xml:space="preserve"> </w:t>
      </w:r>
      <w:r>
        <w:t xml:space="preserve">window following the onset of the target word. A trial was considered</w:t>
      </w:r>
      <w:r>
        <w:t xml:space="preserve"> </w:t>
      </w:r>
      <w:r>
        <w:t xml:space="preserve">unreliable if at least 50% of the eyetracking data during the 2-s window</w:t>
      </w:r>
      <w:r>
        <w:t xml:space="preserve"> </w:t>
      </w:r>
      <w:r>
        <w:t xml:space="preserve">was missing. These trials were not reliable because the child did not</w:t>
      </w:r>
      <w:r>
        <w:t xml:space="preserve"> </w:t>
      </w:r>
      <w:r>
        <w:t xml:space="preserve">look at the display for the majority of the analysis window” (Mahr &amp;</w:t>
      </w:r>
      <w:r>
        <w:t xml:space="preserve"> </w:t>
      </w:r>
      <w:r>
        <w:t xml:space="preserve">Edwards, in revision). If more than half of a child’s trials, combined</w:t>
      </w:r>
      <w:r>
        <w:t xml:space="preserve"> </w:t>
      </w:r>
      <w:r>
        <w:t xml:space="preserve">across blocks, were unreliable, that child was excluded from analysis.</w:t>
      </w:r>
      <w:r>
        <w:t xml:space="preserve"> </w:t>
      </w:r>
      <w:r>
        <w:t xml:space="preserve">“Finally, we downsampled our data into 50-ms bins, reducing the</w:t>
      </w:r>
      <w:r>
        <w:t xml:space="preserve"> </w:t>
      </w:r>
      <w:r>
        <w:t xml:space="preserve">eyetracking sampling rate from 60 Hz to 20 Hz. This procedure smoothed</w:t>
      </w:r>
      <w:r>
        <w:t xml:space="preserve"> </w:t>
      </w:r>
      <w:r>
        <w:t xml:space="preserve">out high-frequency noise in the data by pooling together data from</w:t>
      </w:r>
      <w:r>
        <w:t xml:space="preserve"> </w:t>
      </w:r>
      <w:r>
        <w:t xml:space="preserve">adjacent frames” (Mahr &amp; Edwards, in revision).</w:t>
      </w:r>
    </w:p>
    <w:p>
      <w:pPr>
        <w:pStyle w:val="Heading2"/>
      </w:pPr>
      <w:bookmarkStart w:id="62" w:name="specific-procedure-aim-1-familiar-word-recognition-and-lexical-competition"/>
      <w:bookmarkEnd w:id="62"/>
      <w:r>
        <w:t xml:space="preserve">Specific Procedure: Aim 1 (Familiar Word Recognition and Lexical Competition)</w:t>
      </w:r>
    </w:p>
    <w:p>
      <w:pPr>
        <w:pStyle w:val="FirstParagraph"/>
      </w:pPr>
      <w:r>
        <w:rPr>
          <w:i/>
        </w:rPr>
        <w:t xml:space="preserve">Visual World Paradigm Task.</w:t>
      </w:r>
      <w:r>
        <w:t xml:space="preserve"> </w:t>
      </w:r>
      <w:r>
        <w:t xml:space="preserve">In eyetracking studies with toddlers, two</w:t>
      </w:r>
      <w:r>
        <w:t xml:space="preserve"> </w:t>
      </w:r>
      <w:r>
        <w:t xml:space="preserve">familiar images are usually presented: a target and a distractor. This</w:t>
      </w:r>
      <w:r>
        <w:t xml:space="preserve"> </w:t>
      </w:r>
      <w:r>
        <w:t xml:space="preserve">experiment is a four-image eyetracking task that was designed to provide</w:t>
      </w:r>
      <w:r>
        <w:t xml:space="preserve"> </w:t>
      </w:r>
      <w:r>
        <w:t xml:space="preserve">a more demanding word recognition task for preschoolers. In this</w:t>
      </w:r>
      <w:r>
        <w:t xml:space="preserve"> </w:t>
      </w:r>
      <w:r>
        <w:t xml:space="preserve">procedure, four familiar images are presented onscreen followed by a</w:t>
      </w:r>
      <w:r>
        <w:t xml:space="preserve"> </w:t>
      </w:r>
      <w:r>
        <w:t xml:space="preserve">prompt to view one of the images (e.g.,</w:t>
      </w:r>
      <w:r>
        <w:t xml:space="preserve"> </w:t>
      </w:r>
      <w:r>
        <w:rPr>
          <w:i/>
        </w:rPr>
        <w:t xml:space="preserve">find the bell!</w:t>
      </w:r>
      <w:r>
        <w:t xml:space="preserve">). The four</w:t>
      </w:r>
      <w:r>
        <w:t xml:space="preserve"> </w:t>
      </w:r>
      <w:r>
        <w:t xml:space="preserve">images include the target word (e.g.,</w:t>
      </w:r>
      <w:r>
        <w:t xml:space="preserve"> </w:t>
      </w:r>
      <w:r>
        <w:rPr>
          <w:i/>
        </w:rPr>
        <w:t xml:space="preserve">bell</w:t>
      </w:r>
      <w:r>
        <w:t xml:space="preserve">), a semantically related</w:t>
      </w:r>
      <w:r>
        <w:t xml:space="preserve"> </w:t>
      </w:r>
      <w:r>
        <w:t xml:space="preserve">word (</w:t>
      </w:r>
      <w:r>
        <w:rPr>
          <w:i/>
        </w:rPr>
        <w:t xml:space="preserve">drum</w:t>
      </w:r>
      <w:r>
        <w:t xml:space="preserve">), a phonologically similar word (</w:t>
      </w:r>
      <w:r>
        <w:rPr>
          <w:i/>
        </w:rPr>
        <w:t xml:space="preserve">bee</w:t>
      </w:r>
      <w:r>
        <w:t xml:space="preserve">), and an unrelated</w:t>
      </w:r>
      <w:r>
        <w:t xml:space="preserve"> </w:t>
      </w:r>
      <w:r>
        <w:t xml:space="preserve">word (</w:t>
      </w:r>
      <w:r>
        <w:rPr>
          <w:i/>
        </w:rPr>
        <w:t xml:space="preserve">swing</w:t>
      </w:r>
      <w:r>
        <w:t xml:space="preserve">).</w:t>
      </w:r>
    </w:p>
    <w:p>
      <w:pPr>
        <w:pStyle w:val="BodyText"/>
      </w:pPr>
      <w:r>
        <w:t xml:space="preserve">the semantic foil</w:t>
      </w:r>
      <w:r>
        <w:t xml:space="preserve"> </w:t>
      </w:r>
      <w:r>
        <w:rPr>
          <w:i/>
        </w:rPr>
        <w:t xml:space="preserve">drum</w:t>
      </w:r>
      <w:r>
        <w:t xml:space="preserve">, the phonological foil</w:t>
      </w:r>
      <w:r>
        <w:t xml:space="preserve"> </w:t>
      </w:r>
      <w:r>
        <w:rPr>
          <w:i/>
        </w:rPr>
        <w:t xml:space="preserve">bee</w:t>
      </w:r>
      <w:r>
        <w:t xml:space="preserve">, and the unrelated</w:t>
      </w:r>
      <w:r>
        <w:t xml:space="preserve"> </w:t>
      </w:r>
      <w:r>
        <w:rPr>
          <w:i/>
        </w:rPr>
        <w:t xml:space="preserve">swing</w:t>
      </w:r>
      <w:r>
        <w:t xml:space="preserve">.</w:t>
      </w:r>
    </w:p>
    <w:p>
      <w:pPr>
        <w:pStyle w:val="FigureWithCaption"/>
      </w:pPr>
      <w:r>
        <w:drawing>
          <wp:inline>
            <wp:extent cx="5334000" cy="3333750"/>
            <wp:effectExtent b="0" l="0" r="0" t="0"/>
            <wp:docPr descr="Figure 2 Example display for the target bell with" title="" id="1" name="Picture"/>
            <a:graphic>
              <a:graphicData uri="http://schemas.openxmlformats.org/drawingml/2006/picture">
                <pic:pic>
                  <pic:nvPicPr>
                    <pic:cNvPr descr="./misc/rwl-screens/TimePoint1/actual/Block2_17_swing2_bell2_bee2_drum2_UpperRightImage_be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 Example display for the target</w:t>
      </w:r>
      <w:r>
        <w:t xml:space="preserve"> </w:t>
      </w:r>
      <w:r>
        <w:rPr>
          <w:i/>
        </w:rPr>
        <w:t xml:space="preserve">bell</w:t>
      </w:r>
      <w:r>
        <w:t xml:space="preserve"> </w:t>
      </w:r>
      <w:r>
        <w:t xml:space="preserve">with</w:t>
      </w:r>
    </w:p>
    <w:p>
      <w:pPr>
        <w:pStyle w:val="Heading2"/>
      </w:pPr>
      <w:bookmarkStart w:id="64" w:name="specific-procedure-aim-2-referent-selection-and-mispronunciations"/>
      <w:bookmarkEnd w:id="64"/>
      <w:r>
        <w:t xml:space="preserve">Specific Procedure: Aim 2 (Referent Selection and Mispronunciations)</w:t>
      </w:r>
    </w:p>
    <w:p>
      <w:pPr>
        <w:pStyle w:val="FirstParagraph"/>
      </w:pPr>
      <w:r>
        <w:rPr>
          <w:i/>
        </w:rPr>
        <w:t xml:space="preserve">Mispronunciation Task.</w:t>
      </w:r>
      <w:r>
        <w:t xml:space="preserve"> </w:t>
      </w:r>
      <w:r>
        <w:t xml:space="preserve">This experiment is an adaptation of the</w:t>
      </w:r>
      <w:r>
        <w:t xml:space="preserve"> </w:t>
      </w:r>
      <w:r>
        <w:t xml:space="preserve">mispronunciation detection task by</w:t>
      </w:r>
      <w:r>
        <w:t xml:space="preserve"> </w:t>
      </w:r>
      <w:r>
        <w:t xml:space="preserve">White and Morgan (</w:t>
      </w:r>
      <w:hyperlink w:anchor="ref-WhiteMorgan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In this experiment, two images are presented onscreen—a</w:t>
      </w:r>
      <w:r>
        <w:t xml:space="preserve"> </w:t>
      </w:r>
      <w:r>
        <w:t xml:space="preserve">familiar object and an unfamiliar object—and the child hears a prompt to</w:t>
      </w:r>
      <w:r>
        <w:t xml:space="preserve"> </w:t>
      </w:r>
      <w:r>
        <w:t xml:space="preserve">view one of the images. In the</w:t>
      </w:r>
      <w:r>
        <w:t xml:space="preserve"> </w:t>
      </w:r>
      <w:r>
        <w:rPr>
          <w:i/>
        </w:rPr>
        <w:t xml:space="preserve">correct pronunciation</w:t>
      </w:r>
      <w:r>
        <w:t xml:space="preserve"> </w:t>
      </w:r>
      <w:r>
        <w:t xml:space="preserve">(or</w:t>
      </w:r>
      <w:r>
        <w:t xml:space="preserve"> </w:t>
      </w:r>
      <w:r>
        <w:rPr>
          <w:i/>
        </w:rPr>
        <w:t xml:space="preserve">real word</w:t>
      </w:r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mispronunciation</w:t>
      </w:r>
      <w:r>
        <w:t xml:space="preserve"> </w:t>
      </w:r>
      <w:r>
        <w:t xml:space="preserve">conditions, the child hears either the familiar</w:t>
      </w:r>
      <w:r>
        <w:t xml:space="preserve"> </w:t>
      </w:r>
      <w:r>
        <w:t xml:space="preserve">word (e.g.,</w:t>
      </w:r>
      <w:r>
        <w:t xml:space="preserve"> </w:t>
      </w:r>
      <w:r>
        <w:rPr>
          <w:i/>
        </w:rPr>
        <w:t xml:space="preserve">soup</w:t>
      </w:r>
      <w:r>
        <w:t xml:space="preserve">) or a one-feature mispronunciation of the first</w:t>
      </w:r>
      <w:r>
        <w:t xml:space="preserve"> </w:t>
      </w:r>
      <w:r>
        <w:t xml:space="preserve">consonant of the target word ([</w:t>
      </w:r>
      <w:r>
        <w:rPr>
          <w:i/>
        </w:rPr>
        <w:t xml:space="preserve">sh</w:t>
      </w:r>
      <w:r>
        <w:t xml:space="preserve">]</w:t>
      </w:r>
      <w:r>
        <w:rPr>
          <w:i/>
        </w:rPr>
        <w:t xml:space="preserve">oup</w:t>
      </w:r>
      <w:r>
        <w:t xml:space="preserve">). Importantly, within a</w:t>
      </w:r>
      <w:r>
        <w:t xml:space="preserve"> </w:t>
      </w:r>
      <w:r>
        <w:t xml:space="preserve">block of trials, the child never hears both the correct and</w:t>
      </w:r>
      <w:r>
        <w:t xml:space="preserve"> </w:t>
      </w:r>
      <w:r>
        <w:t xml:space="preserve">mispronounced forms of the word. These conditions are designed to test</w:t>
      </w:r>
      <w:r>
        <w:t xml:space="preserve"> </w:t>
      </w:r>
      <w:r>
        <w:t xml:space="preserve">whether children map mispronunciations to novel words. To encourage fast</w:t>
      </w:r>
      <w:r>
        <w:t xml:space="preserve"> </w:t>
      </w:r>
      <w:r>
        <w:t xml:space="preserve">referent selection, there were also trials in a</w:t>
      </w:r>
      <w:r>
        <w:t xml:space="preserve"> </w:t>
      </w:r>
      <w:r>
        <w:rPr>
          <w:i/>
        </w:rPr>
        <w:t xml:space="preserve">nonword</w:t>
      </w:r>
      <w:r>
        <w:t xml:space="preserve"> </w:t>
      </w:r>
      <w:r>
        <w:t xml:space="preserve">condition</w:t>
      </w:r>
      <w:r>
        <w:t xml:space="preserve"> </w:t>
      </w:r>
      <w:r>
        <w:t xml:space="preserve">where the label was an unambiguous novel word (e.g.,</w:t>
      </w:r>
      <w:r>
        <w:t xml:space="preserve"> </w:t>
      </w:r>
      <w:r>
        <w:rPr>
          <w:i/>
        </w:rPr>
        <w:t xml:space="preserve">cheem</w:t>
      </w:r>
      <w:r>
        <w:t xml:space="preserve"> </w:t>
      </w:r>
      <w:r>
        <w:t xml:space="preserve">presented</w:t>
      </w:r>
      <w:r>
        <w:t xml:space="preserve"> </w:t>
      </w:r>
      <w:r>
        <w:t xml:space="preserve">with images of a bed and a novel-looking pastry mixer). Each nonword was</w:t>
      </w:r>
      <w:r>
        <w:t xml:space="preserve"> </w:t>
      </w:r>
      <w:r>
        <w:t xml:space="preserve">constructed to match the phonotactic probability of one of the</w:t>
      </w:r>
      <w:r>
        <w:t xml:space="preserve"> </w:t>
      </w:r>
      <w:r>
        <w:t xml:space="preserve">mispronunciations.</w:t>
      </w:r>
    </w:p>
    <w:p>
      <w:pPr>
        <w:pStyle w:val="BodyText"/>
      </w:pPr>
      <w:r>
        <w:t xml:space="preserve">(ref:sample-mp-screen-cap) Example display for a trial in which</w:t>
      </w:r>
      <w:r>
        <w:t xml:space="preserve"> </w:t>
      </w:r>
      <w:r>
        <w:rPr>
          <w:i/>
        </w:rPr>
        <w:t xml:space="preserve">duck</w:t>
      </w:r>
      <w:r>
        <w:t xml:space="preserve"> </w:t>
      </w:r>
      <w:r>
        <w:t xml:space="preserve">is mispronounced as “guck”.</w:t>
      </w:r>
    </w:p>
    <w:p>
      <w:pPr>
        <w:pStyle w:val="FigureWithCaption"/>
      </w:pPr>
      <w:r>
        <w:drawing>
          <wp:inline>
            <wp:extent cx="5334000" cy="3333750"/>
            <wp:effectExtent b="0" l="0" r="0" t="0"/>
            <wp:docPr descr="Figure 3 (ref:sample-mp-screen-cap)" title="" id="1" name="Picture"/>
            <a:graphic>
              <a:graphicData uri="http://schemas.openxmlformats.org/drawingml/2006/picture">
                <pic:pic>
                  <pic:nvPicPr>
                    <pic:cNvPr descr="./misc/mp-screens/TimePoint1/actual/Block1_03_MP_bull2_duck2_ImageR_gu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 (ref:sample-mp-screen-cap)</w:t>
      </w:r>
    </w:p>
    <w:p>
      <w:pPr>
        <w:pStyle w:val="BodyText"/>
      </w:pPr>
      <w:r>
        <w:t xml:space="preserve">In a block of trials, there were 12 trials each from the nonword</w:t>
      </w:r>
      <w:r>
        <w:t xml:space="preserve"> </w:t>
      </w:r>
      <w:r>
        <w:t xml:space="preserve">condition, correct production condition, and mispronunciation</w:t>
      </w:r>
      <w:r>
        <w:t xml:space="preserve"> </w:t>
      </w:r>
      <w:r>
        <w:t xml:space="preserve">conditions, and children received two blocks of the experiment. A</w:t>
      </w:r>
      <w:r>
        <w:t xml:space="preserve"> </w:t>
      </w:r>
      <w:r>
        <w:t xml:space="preserve">complete list of the items used in the experiment over the three years</w:t>
      </w:r>
      <w:r>
        <w:t xml:space="preserve"> </w:t>
      </w:r>
      <w:r>
        <w:t xml:space="preserve">of the study is included in</w:t>
      </w:r>
      <w:r>
        <w:t xml:space="preserve"> </w:t>
      </w:r>
      <w:hyperlink w:anchor="mp-experiment-items">
        <w:r>
          <w:rPr>
            <w:rStyle w:val="Hyperlink"/>
          </w:rPr>
          <w:t xml:space="preserve">Appendix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  <w:r>
        <w:t xml:space="preserve">.</w:t>
      </w:r>
    </w:p>
    <w:p>
      <w:pPr>
        <w:pStyle w:val="Heading1"/>
      </w:pPr>
      <w:bookmarkStart w:id="66" w:name="outcome-measures"/>
      <w:bookmarkEnd w:id="66"/>
      <w:r>
        <w:t xml:space="preserve">Outcome Measures</w:t>
      </w:r>
    </w:p>
    <w:p>
      <w:pPr>
        <w:pStyle w:val="FirstParagraph"/>
      </w:pPr>
      <w:r>
        <w:t xml:space="preserve">The primary outcome measure for this project is word recognition</w:t>
      </w:r>
      <w:r>
        <w:t xml:space="preserve"> </w:t>
      </w:r>
      <w:r>
        <w:t xml:space="preserve">performance, and I will study how it changes over time, under different</w:t>
      </w:r>
      <w:r>
        <w:t xml:space="preserve"> </w:t>
      </w:r>
      <w:r>
        <w:t xml:space="preserve">experimental conditions, across children, and so on. I will measure word</w:t>
      </w:r>
      <w:r>
        <w:t xml:space="preserve"> </w:t>
      </w:r>
      <w:r>
        <w:t xml:space="preserve">recognition performance using eyetracking growth curves. In this</w:t>
      </w:r>
      <w:r>
        <w:t xml:space="preserve"> </w:t>
      </w:r>
      <w:r>
        <w:t xml:space="preserve">technique, I aggregate looking locations across trials to compute the</w:t>
      </w:r>
      <w:r>
        <w:t xml:space="preserve"> </w:t>
      </w:r>
      <w:r>
        <w:t xml:space="preserve">proportion of looks to the target object (versus the distractor images)</w:t>
      </w:r>
      <w:r>
        <w:t xml:space="preserve"> </w:t>
      </w:r>
      <w:r>
        <w:t xml:space="preserve">at each time point after the onset of the target word. This growth curve</w:t>
      </w:r>
      <w:r>
        <w:t xml:space="preserve"> </w:t>
      </w:r>
      <w:r>
        <w:t xml:space="preserve">measures how the probability of fixating on a named object changes over</w:t>
      </w:r>
      <w:r>
        <w:t xml:space="preserve"> </w:t>
      </w:r>
      <w:r>
        <w:t xml:space="preserve">time. Thus, children who have steeper accuracy growth curves demonstrate</w:t>
      </w:r>
      <w:r>
        <w:t xml:space="preserve"> </w:t>
      </w:r>
      <w:r>
        <w:t xml:space="preserve">faster word recognition because the probability of looking at a named</w:t>
      </w:r>
      <w:r>
        <w:t xml:space="preserve"> </w:t>
      </w:r>
      <w:r>
        <w:t xml:space="preserve">object increases more quickly over time.</w:t>
      </w:r>
    </w:p>
    <w:p>
      <w:pPr>
        <w:pStyle w:val="BodyText"/>
      </w:pPr>
      <w:r>
        <w:t xml:space="preserve">The other primary child-level measurements of interest for this project are</w:t>
      </w:r>
      <w:r>
        <w:t xml:space="preserve"> </w:t>
      </w:r>
      <w:r>
        <w:t xml:space="preserve">vocabulary and speech perception. Expressive vocabulary was measured at all</w:t>
      </w:r>
      <w:r>
        <w:t xml:space="preserve"> </w:t>
      </w:r>
      <w:r>
        <w:t xml:space="preserve">three years using the Expressive Vocabulary Test</w:t>
      </w:r>
      <w:r>
        <w:t xml:space="preserve"> </w:t>
      </w:r>
      <w:r>
        <w:t xml:space="preserve">(EVT-2, Williams,</w:t>
      </w:r>
      <w:r>
        <w:t xml:space="preserve"> </w:t>
      </w:r>
      <w:hyperlink w:anchor="ref-EVT2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. Receptive</w:t>
      </w:r>
      <w:r>
        <w:t xml:space="preserve"> </w:t>
      </w:r>
      <w:r>
        <w:t xml:space="preserve">vocabulary was measured at Year 1 and Year 2 using the Peabody Picture</w:t>
      </w:r>
      <w:r>
        <w:t xml:space="preserve"> </w:t>
      </w:r>
      <w:r>
        <w:t xml:space="preserve">Vocabulary Test</w:t>
      </w:r>
      <w:r>
        <w:t xml:space="preserve"> </w:t>
      </w:r>
      <w:r>
        <w:t xml:space="preserve">(PPVT-4, L. M. Dunn &amp; Dunn,</w:t>
      </w:r>
      <w:r>
        <w:t xml:space="preserve"> </w:t>
      </w:r>
      <w:hyperlink w:anchor="ref-PPVT4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. These tests will provide child-level measures</w:t>
      </w:r>
      <w:r>
        <w:t xml:space="preserve"> </w:t>
      </w:r>
      <w:r>
        <w:t xml:space="preserve">of vocabulary and vocabulary growth. At Year 1 and Year 2, we measured speech</w:t>
      </w:r>
      <w:r>
        <w:t xml:space="preserve"> </w:t>
      </w:r>
      <w:r>
        <w:t xml:space="preserve">perception using a minimal-pair discrimination task</w:t>
      </w:r>
      <w:r>
        <w:t xml:space="preserve"> </w:t>
      </w:r>
      <w:r>
        <w:t xml:space="preserve">(as in Baylis, Munson, &amp; Moller,</w:t>
      </w:r>
      <w:r>
        <w:t xml:space="preserve"> </w:t>
      </w:r>
      <w:hyperlink w:anchor="ref-ProtoMinPair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, and</w:t>
      </w:r>
      <w:r>
        <w:t xml:space="preserve"> </w:t>
      </w:r>
      <w:r>
        <w:t xml:space="preserve">Year 2 and Year 3, we measured speech perception with a speech sound judgment</w:t>
      </w:r>
      <w:r>
        <w:t xml:space="preserve"> </w:t>
      </w:r>
      <w:r>
        <w:t xml:space="preserve">task</w:t>
      </w:r>
      <w:r>
        <w:t xml:space="preserve"> </w:t>
      </w:r>
      <w:r>
        <w:t xml:space="preserve">(SAILS as in Rvachew,</w:t>
      </w:r>
      <w:r>
        <w:t xml:space="preserve"> </w:t>
      </w:r>
      <w:hyperlink w:anchor="ref-Rvachew2006">
        <w:r>
          <w:rPr>
            <w:rStyle w:val="Hyperlink"/>
          </w:rPr>
          <w:t xml:space="preserve">2006</w:t>
        </w:r>
      </w:hyperlink>
      <w:r>
        <w:t xml:space="preserve">)</w:t>
      </w:r>
      <w:r>
        <w:t xml:space="preserve">. Performance on these tasks will quantify</w:t>
      </w:r>
      <w:r>
        <w:t xml:space="preserve"> </w:t>
      </w:r>
      <w:r>
        <w:t xml:space="preserve">individual differences in speech perception.</w:t>
      </w:r>
    </w:p>
    <w:p>
      <w:pPr>
        <w:pStyle w:val="BodyText"/>
      </w:pPr>
      <w:r>
        <w:t xml:space="preserve">Two other relevant measures include an articulation test administered at Year 1</w:t>
      </w:r>
      <w:r>
        <w:t xml:space="preserve"> </w:t>
      </w:r>
      <w:r>
        <w:t xml:space="preserve">and Year 3</w:t>
      </w:r>
      <w:r>
        <w:t xml:space="preserve"> </w:t>
      </w:r>
      <w:r>
        <w:t xml:space="preserve">(GFTA-2, Goldman &amp; Fristoe,</w:t>
      </w:r>
      <w:r>
        <w:t xml:space="preserve"> </w:t>
      </w:r>
      <w:hyperlink w:anchor="ref-GFTA2">
        <w:r>
          <w:rPr>
            <w:rStyle w:val="Hyperlink"/>
          </w:rPr>
          <w:t xml:space="preserve">2000</w:t>
        </w:r>
      </w:hyperlink>
      <w:r>
        <w:t xml:space="preserve">)</w:t>
      </w:r>
      <w:r>
        <w:t xml:space="preserve"> </w:t>
      </w:r>
      <w:r>
        <w:t xml:space="preserve">and phonological awareness given at Year 2 and Year</w:t>
      </w:r>
      <w:r>
        <w:t xml:space="preserve"> </w:t>
      </w:r>
      <w:r>
        <w:t xml:space="preserve">3</w:t>
      </w:r>
      <w:r>
        <w:t xml:space="preserve"> </w:t>
      </w:r>
      <w:r>
        <w:t xml:space="preserve">(CTOPP-2, Wagner, Torgesen, Rashotte, &amp; Pearson,</w:t>
      </w:r>
      <w:r>
        <w:t xml:space="preserve"> </w:t>
      </w:r>
      <w:hyperlink w:anchor="ref-CTOPP2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. They are relevant because they draw on a child’s</w:t>
      </w:r>
      <w:r>
        <w:t xml:space="preserve"> </w:t>
      </w:r>
      <w:r>
        <w:t xml:space="preserve">phonological knowledge of words, but I limit their consideration for only</w:t>
      </w:r>
      <w:r>
        <w:t xml:space="preserve"> </w:t>
      </w:r>
      <w:r>
        <w:t xml:space="preserve">post-hoc, exploratory analyses because they measure a child’s speech production</w:t>
      </w:r>
      <w:r>
        <w:t xml:space="preserve"> </w:t>
      </w:r>
      <w:r>
        <w:t xml:space="preserve">performance.</w:t>
      </w:r>
    </w:p>
    <w:p>
      <w:pPr>
        <w:pStyle w:val="Heading2"/>
      </w:pPr>
      <w:bookmarkStart w:id="67" w:name="sample-data"/>
      <w:bookmarkEnd w:id="67"/>
      <w:r>
        <w:t xml:space="preserve">Sample Data</w:t>
      </w:r>
    </w:p>
    <w:p>
      <w:pPr>
        <w:pStyle w:val="FirstParagraph"/>
      </w:pPr>
      <w:r>
        <w:t xml:space="preserve">Figure</w:t>
      </w:r>
      <w:r>
        <w:t xml:space="preserve"> </w:t>
      </w:r>
      <w:r>
        <w:t xml:space="preserve">4</w:t>
      </w:r>
      <w:r>
        <w:t xml:space="preserve"> </w:t>
      </w:r>
      <w:r>
        <w:t xml:space="preserve">shows the development of word recognition</w:t>
      </w:r>
      <w:r>
        <w:t xml:space="preserve"> </w:t>
      </w:r>
      <w:r>
        <w:t xml:space="preserve">on the four-image task over the three years of the longitudinal study for two</w:t>
      </w:r>
      <w:r>
        <w:t xml:space="preserve"> </w:t>
      </w:r>
      <w:r>
        <w:t xml:space="preserve">participants in this data set. To limit data-peeking, I only considered at data</w:t>
      </w:r>
      <w:r>
        <w:t xml:space="preserve"> </w:t>
      </w:r>
      <w:r>
        <w:t xml:space="preserve">from the first 20 participants and then selected two patterns of development</w:t>
      </w:r>
      <w:r>
        <w:t xml:space="preserve"> </w:t>
      </w:r>
      <w:r>
        <w:t xml:space="preserve">with clean individual differences.</w:t>
      </w:r>
    </w:p>
    <w:p>
      <w:pPr>
        <w:pStyle w:val="BodyText"/>
      </w:pPr>
      <w:r>
        <w:t xml:space="preserve">(ref:sample-data-plot-cap) Data for two children on the four-image task over</w:t>
      </w:r>
      <w:r>
        <w:t xml:space="preserve"> </w:t>
      </w:r>
      <w:r>
        <w:t xml:space="preserve">the three years of the study.</w:t>
      </w:r>
    </w:p>
    <w:p>
      <w:pPr>
        <w:pStyle w:val="FigureWithCaption"/>
      </w:pPr>
      <w:r>
        <w:drawing>
          <wp:inline>
            <wp:extent cx="5334000" cy="3429000"/>
            <wp:effectExtent b="0" l="0" r="0" t="0"/>
            <wp:docPr descr="Figure 4 (ref:sample-data-plot-cap)" title="" id="1" name="Picture"/>
            <a:graphic>
              <a:graphicData uri="http://schemas.openxmlformats.org/drawingml/2006/picture">
                <pic:pic>
                  <pic:nvPicPr>
                    <pic:cNvPr descr="./misc/sample-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 (ref:sample-data-plot-cap)</w:t>
      </w:r>
    </w:p>
    <w:p>
      <w:pPr>
        <w:pStyle w:val="BodyText"/>
      </w:pPr>
      <w:r>
        <w:t xml:space="preserve">The participant on the left showed substantial gains in processing</w:t>
      </w:r>
      <w:r>
        <w:t xml:space="preserve"> </w:t>
      </w:r>
      <w:r>
        <w:t xml:space="preserve">ability from year to year, whereas the child on the right showed</w:t>
      </w:r>
      <w:r>
        <w:t xml:space="preserve"> </w:t>
      </w:r>
      <w:r>
        <w:t xml:space="preserve">approximately the same level of performance each year, with some small</w:t>
      </w:r>
      <w:r>
        <w:t xml:space="preserve"> </w:t>
      </w:r>
      <w:r>
        <w:t xml:space="preserve">gains in peak accuracy and rate of change. The child with substantial</w:t>
      </w:r>
      <w:r>
        <w:t xml:space="preserve"> </w:t>
      </w:r>
      <w:r>
        <w:t xml:space="preserve">changes in word recognition also showed gains in expressive vocabulary</w:t>
      </w:r>
      <w:r>
        <w:t xml:space="preserve"> </w:t>
      </w:r>
      <w:r>
        <w:t xml:space="preserve">with improved</w:t>
      </w:r>
      <w:r>
        <w:t xml:space="preserve"> </w:t>
      </w:r>
      <w:r>
        <w:rPr>
          <w:i/>
        </w:rPr>
        <w:t xml:space="preserve">standard</w:t>
      </w:r>
      <w:r>
        <w:t xml:space="preserve"> </w:t>
      </w:r>
      <w:r>
        <w:t xml:space="preserve">scores on the EVT-2: 83 at Year 1, 95 at Year 2,</w:t>
      </w:r>
      <w:r>
        <w:t xml:space="preserve"> </w:t>
      </w:r>
      <w:r>
        <w:t xml:space="preserve">and 103 at Year 3. In contrast, the child with consistent processing</w:t>
      </w:r>
      <w:r>
        <w:t xml:space="preserve"> </w:t>
      </w:r>
      <w:r>
        <w:t xml:space="preserve">had an above-average standard expressive vocabulary score during each</w:t>
      </w:r>
      <w:r>
        <w:t xml:space="preserve"> </w:t>
      </w:r>
      <w:r>
        <w:t xml:space="preserve">year of the study: 133 at Year 1, 138 at Year 2, and 130 at Year 3.</w:t>
      </w:r>
    </w:p>
    <w:p>
      <w:pPr>
        <w:pStyle w:val="BodyText"/>
      </w:pPr>
      <w:r>
        <w:t xml:space="preserve">These two children give a glimpse of the many possible developmental</w:t>
      </w:r>
      <w:r>
        <w:t xml:space="preserve"> </w:t>
      </w:r>
      <w:r>
        <w:t xml:space="preserve">trajectories for this task and how they relate to expressive vocabulary.</w:t>
      </w:r>
      <w:r>
        <w:t xml:space="preserve"> </w:t>
      </w:r>
      <w:r>
        <w:t xml:space="preserve">The main work of this project will be describing and characterizing the</w:t>
      </w:r>
      <w:r>
        <w:t xml:space="preserve"> </w:t>
      </w:r>
      <w:r>
        <w:t xml:space="preserve">trajectories of many children on different aspects of lexical</w:t>
      </w:r>
      <w:r>
        <w:t xml:space="preserve"> </w:t>
      </w:r>
      <w:r>
        <w:t xml:space="preserve">processing.</w:t>
      </w:r>
    </w:p>
    <w:p>
      <w:pPr>
        <w:pStyle w:val="Heading1"/>
      </w:pPr>
      <w:bookmarkStart w:id="69" w:name="analysis"/>
      <w:bookmarkEnd w:id="69"/>
      <w:r>
        <w:t xml:space="preserve">Analysis</w:t>
      </w:r>
    </w:p>
    <w:p>
      <w:pPr>
        <w:pStyle w:val="Heading2"/>
      </w:pPr>
      <w:bookmarkStart w:id="70" w:name="growth-curve-analysis"/>
      <w:bookmarkEnd w:id="70"/>
      <w:r>
        <w:t xml:space="preserve">Growth Curve Analysis</w:t>
      </w:r>
    </w:p>
    <w:p>
      <w:pPr>
        <w:pStyle w:val="FirstParagraph"/>
      </w:pPr>
      <w:r>
        <w:t xml:space="preserve">Eyetracking growth curves will be analyzed using</w:t>
      </w:r>
      <w:r>
        <w:t xml:space="preserve"> </w:t>
      </w:r>
      <w:r>
        <w:rPr>
          <w:b/>
        </w:rPr>
        <w:t xml:space="preserve">Bayesian mixed</w:t>
      </w:r>
      <w:r>
        <w:rPr>
          <w:b/>
        </w:rPr>
        <w:t xml:space="preserve"> </w:t>
      </w:r>
      <w:r>
        <w:rPr>
          <w:b/>
        </w:rPr>
        <w:t xml:space="preserve">effects logistic regression</w:t>
      </w:r>
      <w:r>
        <w:t xml:space="preserve">. I will use</w:t>
      </w:r>
      <w:r>
        <w:t xml:space="preserve"> </w:t>
      </w:r>
      <w:r>
        <w:rPr>
          <w:i/>
        </w:rPr>
        <w:t xml:space="preserve">logistic</w:t>
      </w:r>
      <w:r>
        <w:t xml:space="preserve"> </w:t>
      </w:r>
      <w:r>
        <w:t xml:space="preserve">regression because</w:t>
      </w:r>
      <w:r>
        <w:t xml:space="preserve"> </w:t>
      </w:r>
      <w:r>
        <w:t xml:space="preserve">the outcome measurement is a probability (the log-odds of looking to the</w:t>
      </w:r>
      <w:r>
        <w:t xml:space="preserve"> </w:t>
      </w:r>
      <w:r>
        <w:t xml:space="preserve">target image versus a distractor). I will use</w:t>
      </w:r>
      <w:r>
        <w:t xml:space="preserve"> </w:t>
      </w:r>
      <w:r>
        <w:rPr>
          <w:i/>
        </w:rPr>
        <w:t xml:space="preserve">mixed-effects</w:t>
      </w:r>
      <w:r>
        <w:t xml:space="preserve"> </w:t>
      </w:r>
      <w:r>
        <w:t xml:space="preserve">models</w:t>
      </w:r>
      <w:r>
        <w:t xml:space="preserve"> </w:t>
      </w:r>
      <w:r>
        <w:t xml:space="preserve">because I want to estimate a separate growth curve for each child (to</w:t>
      </w:r>
      <w:r>
        <w:t xml:space="preserve"> </w:t>
      </w:r>
      <w:r>
        <w:t xml:space="preserve">measure individual differences in word recognition) but also treat each</w:t>
      </w:r>
      <w:r>
        <w:t xml:space="preserve"> </w:t>
      </w:r>
      <w:r>
        <w:t xml:space="preserve">child's individual growth curve as a draw from a distribution of related</w:t>
      </w:r>
      <w:r>
        <w:t xml:space="preserve"> </w:t>
      </w:r>
      <w:r>
        <w:t xml:space="preserve">curves.</w:t>
      </w:r>
    </w:p>
    <w:p>
      <w:pPr>
        <w:pStyle w:val="BodyText"/>
      </w:pPr>
      <w:r>
        <w:t xml:space="preserve">I plan to use</w:t>
      </w:r>
      <w:r>
        <w:t xml:space="preserve"> </w:t>
      </w:r>
      <w:r>
        <w:rPr>
          <w:i/>
        </w:rPr>
        <w:t xml:space="preserve">Bayesian</w:t>
      </w:r>
      <w:r>
        <w:t xml:space="preserve"> </w:t>
      </w:r>
      <w:r>
        <w:t xml:space="preserve">techniques to study a generative model of the</w:t>
      </w:r>
      <w:r>
        <w:t xml:space="preserve"> </w:t>
      </w:r>
      <w:r>
        <w:t xml:space="preserve">data. Instead of reporting and describing a single, best-fitting model</w:t>
      </w:r>
      <w:r>
        <w:t xml:space="preserve"> </w:t>
      </w:r>
      <w:r>
        <w:t xml:space="preserve">of some data, Bayesian techniques consider an entire distribution of</w:t>
      </w:r>
      <w:r>
        <w:t xml:space="preserve"> </w:t>
      </w:r>
      <w:r>
        <w:t xml:space="preserve">plausible models that are consistent with the data and any prior</w:t>
      </w:r>
      <w:r>
        <w:t xml:space="preserve"> </w:t>
      </w:r>
      <w:r>
        <w:t xml:space="preserve">information we have about the models. By using this approach, I can</w:t>
      </w:r>
      <w:r>
        <w:t xml:space="preserve"> </w:t>
      </w:r>
      <w:r>
        <w:t xml:space="preserve">explicitly quantify uncertainty about statistical effects and draw</w:t>
      </w:r>
      <w:r>
        <w:t xml:space="preserve"> </w:t>
      </w:r>
      <w:r>
        <w:t xml:space="preserve">inferences using estimates of uncertainty (instead of using statistical</w:t>
      </w:r>
      <w:r>
        <w:t xml:space="preserve"> </w:t>
      </w:r>
      <w:r>
        <w:t xml:space="preserve">significance—which is not a straightforward matter for mixed-effects</w:t>
      </w:r>
      <w:r>
        <w:t xml:space="preserve"> </w:t>
      </w:r>
      <w:r>
        <w:t xml:space="preserve">models).</w:t>
      </w:r>
      <w:r>
        <w:rPr>
          <w:rStyle w:val="FootnoteReference"/>
        </w:rPr>
        <w:footnoteReference w:id="71"/>
      </w:r>
    </w:p>
    <w:p>
      <w:pPr>
        <w:pStyle w:val="BodyText"/>
      </w:pPr>
      <w:r>
        <w:t xml:space="preserve">The eyetracking growth curves will be fit using an orthogonal cubic polynomial</w:t>
      </w:r>
      <w:r>
        <w:t xml:space="preserve"> </w:t>
      </w:r>
      <w:r>
        <w:t xml:space="preserve">function of time</w:t>
      </w:r>
      <w:r>
        <w:t xml:space="preserve"> </w:t>
      </w:r>
      <w:r>
        <w:t xml:space="preserve">(a now-conventional approach; see Mirman,</w:t>
      </w:r>
      <w:r>
        <w:t xml:space="preserve"> </w:t>
      </w:r>
      <w:hyperlink w:anchor="ref-Mirman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. Put</w:t>
      </w:r>
      <w:r>
        <w:t xml:space="preserve"> </w:t>
      </w:r>
      <w:r>
        <w:t xml:space="preserve">differently, I will model the probability of looking to the target during an</w:t>
      </w:r>
      <w:r>
        <w:t xml:space="preserve"> </w:t>
      </w:r>
      <w:r>
        <w:t xml:space="preserve">eyetracking task as: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sty m:val="p"/>
            </m:rPr>
            <m:t>log-odds</m:t>
          </m:r>
          <m:r>
            <m:t>(</m:t>
          </m:r>
          <m:r>
            <m:rPr>
              <m:sty m:val="i"/>
            </m:rPr>
            <m:t>l</m:t>
          </m:r>
          <m:r>
            <m:rPr>
              <m:sty m:val="i"/>
            </m:rPr>
            <m:t>o</m:t>
          </m:r>
          <m:r>
            <m:rPr>
              <m:sty m:val="i"/>
            </m:rPr>
            <m:t>o</m:t>
          </m:r>
          <m:r>
            <m:rPr>
              <m:sty m:val="i"/>
            </m:rPr>
            <m:t>k</m:t>
          </m:r>
          <m:r>
            <m:rPr>
              <m:sty m:val="i"/>
            </m:rPr>
            <m:t>i</m:t>
          </m:r>
          <m:r>
            <m:rPr>
              <m:sty m:val="i"/>
            </m:rPr>
            <m:t>n</m:t>
          </m:r>
          <m:r>
            <m:rPr>
              <m:sty m:val="i"/>
            </m:rPr>
            <m:t>g</m:t>
          </m:r>
          <m:r>
            <m:t>)</m:t>
          </m:r>
          <m:r>
            <m:t>=</m:t>
          </m:r>
          <m:sSub>
            <m:e>
              <m:r>
                <m:t>β</m:t>
              </m:r>
            </m:e>
            <m:sub>
              <m:r>
                <m:t>0</m:t>
              </m:r>
            </m:sub>
          </m:sSub>
          <m:r>
            <m:t>+</m:t>
          </m:r>
          <m:sSub>
            <m:e>
              <m:r>
                <m:t>β</m:t>
              </m:r>
            </m:e>
            <m:sub>
              <m:r>
                <m:t>1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1</m:t>
              </m:r>
            </m:sup>
          </m:sSup>
          <m:r>
            <m:t>+</m:t>
          </m:r>
          <m:sSub>
            <m:e>
              <m:r>
                <m:t>β</m:t>
              </m:r>
            </m:e>
            <m:sub>
              <m:r>
                <m:t>2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2</m:t>
              </m:r>
            </m:sup>
          </m:sSup>
          <m:r>
            <m:t>+</m:t>
          </m:r>
          <m:sSub>
            <m:e>
              <m:r>
                <m:t>β</m:t>
              </m:r>
            </m:e>
            <m:sub>
              <m:r>
                <m:t>3</m:t>
              </m:r>
            </m:sub>
          </m:sSub>
          <m:r>
            <m:t>*</m:t>
          </m:r>
          <m:sSup>
            <m:e>
              <m:r>
                <m:rPr>
                  <m:sty m:val="i"/>
                </m:rPr>
                <m:t>Time</m:t>
              </m:r>
            </m:e>
            <m:sup>
              <m:r>
                <m:t>3</m:t>
              </m:r>
            </m:sup>
          </m:sSup>
        </m:oMath>
      </m:oMathPara>
    </w:p>
    <w:p>
      <w:pPr>
        <w:pStyle w:val="FirstParagraph"/>
      </w:pPr>
      <w:r>
        <w:t xml:space="preserve">That the time terms are</w:t>
      </w:r>
      <w:r>
        <w:t xml:space="preserve"> </w:t>
      </w:r>
      <w:r>
        <w:rPr>
          <w:i/>
        </w:rPr>
        <w:t xml:space="preserve">orthogonal</w:t>
      </w:r>
      <w:r>
        <w:t xml:space="preserve"> </w:t>
      </w:r>
      <w:r>
        <w:t xml:space="preserve">means that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1</m:t>
            </m:r>
          </m:sup>
        </m:sSup>
      </m:oMath>
      <w:r>
        <w:t xml:space="preserve">,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r>
              <m:rPr>
                <m:sty m:val="i"/>
              </m:rPr>
              <m:t>Time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are transformed so that they are uncorrelated. Under this</w:t>
      </w:r>
      <w:r>
        <w:t xml:space="preserve"> </w:t>
      </w:r>
      <w:r>
        <w:t xml:space="preserve">formulation, the parameters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have a clear</w:t>
      </w:r>
      <w:r>
        <w:t xml:space="preserve"> </w:t>
      </w:r>
      <w:r>
        <w:t xml:space="preserve">interpretation in terms of lexical processing performance. The</w:t>
      </w:r>
      <w:r>
        <w:t xml:space="preserve"> </w:t>
      </w:r>
      <w:r>
        <w:t xml:space="preserve">intercept,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, measures the area under the growth curve—or the</w:t>
      </w:r>
      <w:r>
        <w:t xml:space="preserve"> </w:t>
      </w:r>
      <w:r>
        <w:t xml:space="preserve">probability of fixating on the target word averaged over the whole</w:t>
      </w:r>
      <w:r>
        <w:t xml:space="preserve"> </w:t>
      </w:r>
      <w:r>
        <w:t xml:space="preserve">window. We can think of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as a measure of average accuracy or of</w:t>
      </w:r>
      <w:r>
        <w:t xml:space="preserve"> </w:t>
      </w:r>
      <w:r>
        <w:rPr>
          <w:i/>
        </w:rPr>
        <w:t xml:space="preserve">word recognition reliability</w:t>
      </w:r>
      <w:r>
        <w:t xml:space="preserve">. The linear time parameter,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,</w:t>
      </w:r>
      <w:r>
        <w:t xml:space="preserve"> </w:t>
      </w:r>
      <w:r>
        <w:t xml:space="preserve">estimates the steepness of the growth curve—or how the probability of</w:t>
      </w:r>
      <w:r>
        <w:t xml:space="preserve"> </w:t>
      </w:r>
      <w:r>
        <w:t xml:space="preserve">fixating changes from frame to frame. We can think of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as a</w:t>
      </w:r>
      <w:r>
        <w:t xml:space="preserve"> </w:t>
      </w:r>
      <w:r>
        <w:t xml:space="preserve">measure of</w:t>
      </w:r>
      <w:r>
        <w:t xml:space="preserve"> </w:t>
      </w:r>
      <w:r>
        <w:rPr>
          <w:i/>
        </w:rPr>
        <w:t xml:space="preserve">processing efficiency</w:t>
      </w:r>
      <w:r>
        <w:t xml:space="preserve">, because growth curves with stronger</w:t>
      </w:r>
      <w:r>
        <w:t xml:space="preserve"> </w:t>
      </w:r>
      <w:r>
        <w:t xml:space="preserve">linear features exhibit steeper frame-by-frame increases in looking</w:t>
      </w:r>
      <w:r>
        <w:t xml:space="preserve"> </w:t>
      </w:r>
      <w:r>
        <w:t xml:space="preserve">probability.</w:t>
      </w:r>
      <w:r>
        <w:rPr>
          <w:rStyle w:val="FootnoteReference"/>
        </w:rPr>
        <w:footnoteReference w:id="72"/>
      </w:r>
    </w:p>
    <w:p>
      <w:pPr>
        <w:pStyle w:val="BodyText"/>
      </w:pPr>
      <w:r>
        <w:t xml:space="preserve">For each experimental task, I will study how word recognition changes</w:t>
      </w:r>
      <w:r>
        <w:t xml:space="preserve"> </w:t>
      </w:r>
      <w:r>
        <w:t xml:space="preserve">over time by modeling how growth curves change over developmental time.</w:t>
      </w:r>
      <w:r>
        <w:t xml:space="preserve"> </w:t>
      </w:r>
      <w:r>
        <w:t xml:space="preserve">This amounts to study how the growth curve parameters changes year over</w:t>
      </w:r>
      <w:r>
        <w:t xml:space="preserve"> </w:t>
      </w:r>
      <w:r>
        <w:t xml:space="preserve">year in the study. I can model the data for an eyetracking task by</w:t>
      </w:r>
      <w:r>
        <w:t xml:space="preserve"> </w:t>
      </w:r>
      <w:r>
        <w:t xml:space="preserve">including dummy-coded indicators for Year 1, Year 2, and Year 3 and</w:t>
      </w:r>
      <w:r>
        <w:t xml:space="preserve"> </w:t>
      </w:r>
      <w:r>
        <w:t xml:space="preserve">having these indicators interact with the growth curve parameters. In</w:t>
      </w:r>
      <w:r>
        <w:t xml:space="preserve"> </w:t>
      </w:r>
      <w:r>
        <w:t xml:space="preserve">such a model, Year 2 would be the reference year, so the Year 1</w:t>
      </w:r>
      <w:r>
        <w:t xml:space="preserve"> </w:t>
      </w:r>
      <w:r>
        <w:t xml:space="preserve">parameters would estimate how the word-recognition-curves change from</w:t>
      </w:r>
      <w:r>
        <w:t xml:space="preserve"> </w:t>
      </w:r>
      <w:r>
        <w:t xml:space="preserve">Year 2 to Year 1, and Year 3 parameters would be interpreted similarly.</w:t>
      </w:r>
    </w:p>
    <w:p>
      <w:pPr>
        <w:pStyle w:val="Compact"/>
      </w:pPr>
      <m:oMathPara>
        <m:oMathParaPr>
          <m:jc m:val="center"/>
        </m:oMathParaPr>
        <m:oMath/>
      </m:oMathPara>
    </w:p>
    <w:p>
      <w:pPr>
        <w:pStyle w:val="FirstParagraph"/>
      </w:pPr>
      <m:oMathPara>
        <m:oMathParaPr>
          <m:jc m:val="center"/>
        </m:oMathParaPr>
        <m:oMath/>
      </m:oMathPara>
    </w:p>
    <w:p>
      <w:pPr>
        <w:pStyle w:val="FirstParagraph"/>
      </w:pPr>
      <w:r>
        <w:t xml:space="preserve">Thus, the interaction effects for the intercept term (</w:t>
      </w:r>
      <m:oMath>
        <m:sSub>
          <m:e>
            <m:r>
              <m:t>γ</m:t>
            </m:r>
          </m:e>
          <m:sub>
            <m:r>
              <m:t>0</m:t>
            </m:r>
            <m:r>
              <m:t>:</m:t>
            </m:r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γ</m:t>
            </m:r>
          </m:e>
          <m:sub>
            <m:r>
              <m:t>0</m:t>
            </m:r>
            <m:r>
              <m:t>:</m:t>
            </m:r>
            <m:r>
              <m:t>3</m:t>
            </m:r>
          </m:sub>
        </m:sSub>
      </m:oMath>
      <w:r>
        <w:t xml:space="preserve">) describe how overall accuracy changed between years, and</w:t>
      </w:r>
      <w:r>
        <w:t xml:space="preserve"> </w:t>
      </w:r>
      <w:r>
        <w:t xml:space="preserve">interaction effects for the linear-time terms (</w:t>
      </w:r>
      <m:oMath>
        <m:sSub>
          <m:e>
            <m:r>
              <m:t>γ</m:t>
            </m:r>
          </m:e>
          <m:sub>
            <m:r>
              <m:t>1</m:t>
            </m:r>
            <m:r>
              <m:t>:</m:t>
            </m:r>
            <m:r>
              <m:t>1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γ</m:t>
            </m:r>
          </m:e>
          <m:sub>
            <m:r>
              <m:t>1</m:t>
            </m:r>
            <m:r>
              <m:t>:</m:t>
            </m:r>
            <m:r>
              <m:t>3</m:t>
            </m:r>
          </m:sub>
        </m:sSub>
      </m:oMath>
      <w:r>
        <w:t xml:space="preserve">)</w:t>
      </w:r>
      <w:r>
        <w:t xml:space="preserve"> </w:t>
      </w:r>
      <w:r>
        <w:t xml:space="preserve">describe changes in overall processing efficiency between years.</w:t>
      </w:r>
      <w:r>
        <w:rPr>
          <w:rStyle w:val="FootnoteReference"/>
        </w:rPr>
        <w:footnoteReference w:id="73"/>
      </w:r>
    </w:p>
    <w:p>
      <w:pPr>
        <w:pStyle w:val="BodyText"/>
      </w:pPr>
      <w:r>
        <w:t xml:space="preserve">Lastly, a brief comment about priors. Bayesian</w:t>
      </w:r>
      <w:r>
        <w:t xml:space="preserve"> </w:t>
      </w:r>
      <w:r>
        <w:t xml:space="preserve">models require prior information (“priors”). For these models, I will</w:t>
      </w:r>
      <w:r>
        <w:t xml:space="preserve"> </w:t>
      </w:r>
      <w:r>
        <w:t xml:space="preserve">use weakly to moderately informative priors. For example, suppose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are scaled to mean 0 and standard deviation 1. A weakly</w:t>
      </w:r>
      <w:r>
        <w:t xml:space="preserve"> </w:t>
      </w:r>
      <w:r>
        <w:t xml:space="preserve">informative prior for the effect of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on</w:t>
      </w:r>
      <w:r>
        <w:t xml:space="preserve"> </w:t>
      </w:r>
      <w:r>
        <w:rPr>
          <w:i/>
        </w:rPr>
        <w:t xml:space="preserve">y</w:t>
      </w:r>
      <w:r>
        <w:t xml:space="preserve"> </w:t>
      </w:r>
      <w:r>
        <w:t xml:space="preserve">might be Normal(0, 5)—a</w:t>
      </w:r>
      <w:r>
        <w:t xml:space="preserve"> </w:t>
      </w:r>
      <w:r>
        <w:t xml:space="preserve">normal distribution with mean 0 and standard deviation 5. If we fit a</w:t>
      </w:r>
      <w:r>
        <w:t xml:space="preserve"> </w:t>
      </w:r>
      <w:r>
        <w:t xml:space="preserve">regression model and observed an effect size of 12 SD units, our first</w:t>
      </w:r>
      <w:r>
        <w:t xml:space="preserve"> </w:t>
      </w:r>
      <w:r>
        <w:t xml:space="preserve">assumption would be that something went wrong with our software. The</w:t>
      </w:r>
      <w:r>
        <w:t xml:space="preserve"> </w:t>
      </w:r>
      <w:r>
        <w:t xml:space="preserve">weakly informative prior captures this level of prior information. A</w:t>
      </w:r>
      <w:r>
        <w:t xml:space="preserve"> </w:t>
      </w:r>
      <w:r>
        <w:t xml:space="preserve">moderately informative prior would be Normal(0, 1). This prior</w:t>
      </w:r>
      <w:r>
        <w:t xml:space="preserve"> </w:t>
      </w:r>
      <w:r>
        <w:t xml:space="preserve">information captures our disciplinary experience that effect sizes</w:t>
      </w:r>
      <w:r>
        <w:t xml:space="preserve"> </w:t>
      </w:r>
      <w:r>
        <w:t xml:space="preserve">greater than ±1 relatively uncommon in child language research. A</w:t>
      </w:r>
      <w:r>
        <w:t xml:space="preserve"> </w:t>
      </w:r>
      <w:r>
        <w:t xml:space="preserve">strongly informative prior for this effect might be something like</w:t>
      </w:r>
      <w:r>
        <w:t xml:space="preserve"> </w:t>
      </w:r>
      <w:r>
        <w:t xml:space="preserve">Normal(.4, .1) which says that our model should be very skeptical of</w:t>
      </w:r>
      <w:r>
        <w:t xml:space="preserve"> </w:t>
      </w:r>
      <w:r>
        <w:t xml:space="preserve">negative effects and of effects larger than .8. For this project, I will</w:t>
      </w:r>
      <w:r>
        <w:t xml:space="preserve"> </w:t>
      </w:r>
      <w:r>
        <w:t xml:space="preserve">default to the first two levels of prior information.</w:t>
      </w:r>
    </w:p>
    <w:p>
      <w:pPr>
        <w:pStyle w:val="Heading2"/>
      </w:pPr>
      <w:bookmarkStart w:id="74" w:name="aim-1-familiar-word-recognition-and-lexical-competition"/>
      <w:bookmarkEnd w:id="74"/>
      <w:r>
        <w:t xml:space="preserve">Aim 1 (Familiar Word Recognition and Lexical Competition)</w:t>
      </w:r>
    </w:p>
    <w:p>
      <w:pPr>
        <w:pStyle w:val="FirstParagraph"/>
      </w:pPr>
      <w:r>
        <w:t xml:space="preserve">In the four-image task, I will model the development of familiar word</w:t>
      </w:r>
      <w:r>
        <w:t xml:space="preserve"> </w:t>
      </w:r>
      <w:r>
        <w:t xml:space="preserve">recognition by studying how looks to the target image change year over</w:t>
      </w:r>
      <w:r>
        <w:t xml:space="preserve"> </w:t>
      </w:r>
      <w:r>
        <w:t xml:space="preserve">year, as described in</w:t>
      </w:r>
      <w:r>
        <w:t xml:space="preserve"> </w:t>
      </w:r>
      <w:hyperlink w:anchor="growth-curve-analysis">
        <w:r>
          <w:rPr>
            <w:rStyle w:val="Hyperlink"/>
          </w:rPr>
          <w:t xml:space="preserve">Growth Curve Analysis</w:t>
        </w:r>
      </w:hyperlink>
      <w:r>
        <w:t xml:space="preserve">.</w:t>
      </w:r>
    </w:p>
    <w:p>
      <w:pPr>
        <w:pStyle w:val="BodyText"/>
      </w:pPr>
      <w:r>
        <w:t xml:space="preserve">I predict that children will be more sensitive to the phonological foil</w:t>
      </w:r>
      <w:r>
        <w:t xml:space="preserve"> </w:t>
      </w:r>
      <w:r>
        <w:t xml:space="preserve">and semantic foils in this task as they age and learn more words. This</w:t>
      </w:r>
      <w:r>
        <w:t xml:space="preserve"> </w:t>
      </w:r>
      <w:r>
        <w:t xml:space="preserve">hypothesis is based on the idea that children discover similarities</w:t>
      </w:r>
      <w:r>
        <w:t xml:space="preserve"> </w:t>
      </w:r>
      <w:r>
        <w:t xml:space="preserve">among words as they learn word and integrate them into their lexicon. To</w:t>
      </w:r>
      <w:r>
        <w:t xml:space="preserve"> </w:t>
      </w:r>
      <w:r>
        <w:t xml:space="preserve">test this hypothesis, I will study how the probability of fixating on</w:t>
      </w:r>
      <w:r>
        <w:t xml:space="preserve"> </w:t>
      </w:r>
      <w:r>
        <w:t xml:space="preserve">the foils changes over trial-time and how these growth curves change</w:t>
      </w:r>
      <w:r>
        <w:t xml:space="preserve"> </w:t>
      </w:r>
      <w:r>
        <w:t xml:space="preserve">from year to year. In the conventional model of eyetracking data, the</w:t>
      </w:r>
      <w:r>
        <w:t xml:space="preserve"> </w:t>
      </w:r>
      <w:r>
        <w:t xml:space="preserve">outcome is a binomial choice—Target versus Distractor—and we can</w:t>
      </w:r>
      <w:r>
        <w:t xml:space="preserve"> </w:t>
      </w:r>
      <w:r>
        <w:t xml:space="preserve">estimate the log-odds of fixating on the target image relative to the</w:t>
      </w:r>
      <w:r>
        <w:t xml:space="preserve"> </w:t>
      </w:r>
      <w:r>
        <w:t xml:space="preserve">distractors. To study the specific effect of the Phonological foil in</w:t>
      </w:r>
      <w:r>
        <w:t xml:space="preserve"> </w:t>
      </w:r>
      <w:r>
        <w:t xml:space="preserve">this task,</w:t>
      </w:r>
      <w:r>
        <w:t xml:space="preserve"> </w:t>
      </w:r>
      <w:r>
        <w:t xml:space="preserve">Law et al.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treated the</w:t>
      </w:r>
      <w:r>
        <w:t xml:space="preserve"> </w:t>
      </w:r>
      <w:r>
        <w:t xml:space="preserve">Unrelated foil as a reference distractor and compared two separate</w:t>
      </w:r>
      <w:r>
        <w:t xml:space="preserve"> </w:t>
      </w:r>
      <w:r>
        <w:t xml:space="preserve">binomial growth curves (see Figure</w:t>
      </w:r>
      <w:r>
        <w:t xml:space="preserve"> </w:t>
      </w:r>
      <w:r>
        <w:t xml:space="preserve">5</w:t>
      </w:r>
      <w:r>
        <w:t xml:space="preserve">): Target versus</w:t>
      </w:r>
      <w:r>
        <w:t xml:space="preserve"> </w:t>
      </w:r>
      <w:r>
        <w:t xml:space="preserve">Phonological, and Target versus</w:t>
      </w:r>
      <w:r>
        <w:t xml:space="preserve"> </w:t>
      </w:r>
      <w:r>
        <w:t xml:space="preserve">Unrelated. The same technique was used on the Semantic foil as well.</w:t>
      </w:r>
      <w:r>
        <w:t xml:space="preserve"> </w:t>
      </w:r>
      <w:r>
        <w:t xml:space="preserve">With this approach, shown below, we observed an early negative effect of</w:t>
      </w:r>
      <w:r>
        <w:t xml:space="preserve"> </w:t>
      </w:r>
      <w:r>
        <w:t xml:space="preserve">the phonological foil and a late negative effect of the semantic foil.</w:t>
      </w:r>
    </w:p>
    <w:p>
      <w:pPr>
        <w:pStyle w:val="FigureWithCaption"/>
      </w:pPr>
      <w:r>
        <w:drawing>
          <wp:inline>
            <wp:extent cx="5334000" cy="4392705"/>
            <wp:effectExtent b="0" l="0" r="0" t="0"/>
            <wp:docPr descr="Figure 5 Reprint of Figure 4 from Law et al. (2016) to illustrate the strategy of examining lexical competition effects where the semantic foil and phonological foil are compared to the unrelated image." title="" id="1" name="Picture"/>
            <a:graphic>
              <a:graphicData uri="http://schemas.openxmlformats.org/drawingml/2006/picture">
                <pic:pic>
                  <pic:nvPicPr>
                    <pic:cNvPr descr="./misc/rwl-screens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 Reprint of Figure 4 from</w:t>
      </w:r>
      <w:r>
        <w:t xml:space="preserve"> </w:t>
      </w:r>
      <w:r>
        <w:t xml:space="preserve">Law et al.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to illustrate the strategy of examining lexical competition effects where the semantic foil and phonological foil are compared to the unrelated image.</w:t>
      </w:r>
    </w:p>
    <w:p>
      <w:pPr>
        <w:pStyle w:val="BodyText"/>
      </w:pPr>
      <w:r>
        <w:t xml:space="preserve">I plan to employ this technique for studying lexical competition effects</w:t>
      </w:r>
      <w:r>
        <w:t xml:space="preserve"> </w:t>
      </w:r>
      <w:r>
        <w:t xml:space="preserve">and their development from Year 1 to Year 2 to Year 3.</w:t>
      </w:r>
      <w:r>
        <w:rPr>
          <w:rStyle w:val="FootnoteReference"/>
        </w:rPr>
        <w:footnoteReference w:id="76"/>
      </w:r>
      <w:r>
        <w:t xml:space="preserve"> </w:t>
      </w:r>
      <w:r>
        <w:t xml:space="preserve">Increased</w:t>
      </w:r>
      <w:r>
        <w:t xml:space="preserve"> </w:t>
      </w:r>
      <w:r>
        <w:t xml:space="preserve">lexical completion would be reflected in greater interference from the</w:t>
      </w:r>
      <w:r>
        <w:t xml:space="preserve"> </w:t>
      </w:r>
      <w:r>
        <w:t xml:space="preserve">foils compared to the unrelated image.</w:t>
      </w:r>
    </w:p>
    <w:p>
      <w:pPr>
        <w:pStyle w:val="BodyText"/>
      </w:pPr>
      <w:r>
        <w:t xml:space="preserve">A more comprehensive statistical model for this experiment would capture</w:t>
      </w:r>
      <w:r>
        <w:t xml:space="preserve"> </w:t>
      </w:r>
      <w:r>
        <w:t xml:space="preserve">the fact that the data are multinomial: Target versus Phonological</w:t>
      </w:r>
      <w:r>
        <w:t xml:space="preserve"> </w:t>
      </w:r>
      <w:r>
        <w:t xml:space="preserve">versus Semantic versus Unrelated. However, multinomial mixed effects</w:t>
      </w:r>
      <w:r>
        <w:t xml:space="preserve"> </w:t>
      </w:r>
      <w:r>
        <w:t xml:space="preserve">growth curves have not been used for eyetracking data. They are not</w:t>
      </w:r>
      <w:r>
        <w:t xml:space="preserve"> </w:t>
      </w:r>
      <w:r>
        <w:t xml:space="preserve">estimable with the standard classical modeling software (lme4). I plan</w:t>
      </w:r>
      <w:r>
        <w:t xml:space="preserve"> </w:t>
      </w:r>
      <w:r>
        <w:t xml:space="preserve">to examine whether such a model is feasible with Bayesian techniques,</w:t>
      </w:r>
      <w:r>
        <w:t xml:space="preserve"> </w:t>
      </w:r>
      <w:r>
        <w:t xml:space="preserve">but it may prove to be too unstable. In that case, I will fall back to</w:t>
      </w:r>
      <w:r>
        <w:t xml:space="preserve"> </w:t>
      </w:r>
      <w:r>
        <w:t xml:space="preserve">the above described strategy.</w:t>
      </w:r>
    </w:p>
    <w:p>
      <w:pPr>
        <w:pStyle w:val="BodyText"/>
      </w:pPr>
      <w:r>
        <w:t xml:space="preserve">I will also examine whether individual differences in lexical processing</w:t>
      </w:r>
      <w:r>
        <w:t xml:space="preserve"> </w:t>
      </w:r>
      <w:r>
        <w:t xml:space="preserve">are stable over time. For an initial analytic step, I will identify how</w:t>
      </w:r>
      <w:r>
        <w:t xml:space="preserve"> </w:t>
      </w:r>
      <w:r>
        <w:t xml:space="preserve">frequently children change quartiles or deciles. The idea here is that</w:t>
      </w:r>
      <w:r>
        <w:t xml:space="preserve"> </w:t>
      </w:r>
      <w:r>
        <w:t xml:space="preserve">stable individual differences in processing should preserve some</w:t>
      </w:r>
      <w:r>
        <w:t xml:space="preserve"> </w:t>
      </w:r>
      <w:r>
        <w:t xml:space="preserve">relative rankings—fast-processing children should remain relatively fast</w:t>
      </w:r>
      <w:r>
        <w:t xml:space="preserve"> </w:t>
      </w:r>
      <w:r>
        <w:t xml:space="preserve">compared to their peers. If children make large swings in their</w:t>
      </w:r>
      <w:r>
        <w:t xml:space="preserve"> </w:t>
      </w:r>
      <w:r>
        <w:t xml:space="preserve">rankings, e.g., changing from the bottom 55</w:t>
      </w:r>
      <w:r>
        <w:rPr>
          <w:vertAlign w:val="superscript"/>
        </w:rPr>
        <w:t xml:space="preserve">th</w:t>
      </w:r>
      <w:r>
        <w:t xml:space="preserve"> </w:t>
      </w:r>
      <w:r>
        <w:t xml:space="preserve">to the 30</w:t>
      </w:r>
      <w:r>
        <w:rPr>
          <w:vertAlign w:val="superscript"/>
        </w:rPr>
        <w:t xml:space="preserve">th</w:t>
      </w:r>
      <w:r>
        <w:t xml:space="preserve"> </w:t>
      </w:r>
      <w:r>
        <w:t xml:space="preserve">percentile, then we have evidence that these rankings are unstable. I am</w:t>
      </w:r>
      <w:r>
        <w:t xml:space="preserve"> </w:t>
      </w:r>
      <w:r>
        <w:t xml:space="preserve">also interested in how the magnitude of individual differences change</w:t>
      </w:r>
      <w:r>
        <w:t xml:space="preserve"> </w:t>
      </w:r>
      <w:r>
        <w:t xml:space="preserve">over time. The differences among children could diminish over time so</w:t>
      </w:r>
      <w:r>
        <w:t xml:space="preserve"> </w:t>
      </w:r>
      <w:r>
        <w:t xml:space="preserve">that the rankings are unstable and reflect small variations among</w:t>
      </w:r>
      <w:r>
        <w:t xml:space="preserve"> </w:t>
      </w:r>
      <w:r>
        <w:t xml:space="preserve">children.</w:t>
      </w:r>
    </w:p>
    <w:p>
      <w:pPr>
        <w:pStyle w:val="BodyText"/>
      </w:pPr>
      <w:r>
        <w:t xml:space="preserve">Another question concerns the relationship between the development of</w:t>
      </w:r>
      <w:r>
        <w:t xml:space="preserve"> </w:t>
      </w:r>
      <w:r>
        <w:t xml:space="preserve">lexical processing and the development of vocabulary size. Specifically,</w:t>
      </w:r>
      <w:r>
        <w:t xml:space="preserve"> </w:t>
      </w:r>
      <w:r>
        <w:t xml:space="preserve">I will ask how age-adjusted lexical processing measures (accuracy and</w:t>
      </w:r>
      <w:r>
        <w:t xml:space="preserve"> </w:t>
      </w:r>
      <w:r>
        <w:t xml:space="preserve">efficiency) correlate with age-adjusted vocabulary size each year.</w:t>
      </w:r>
      <w:r>
        <w:t xml:space="preserve"> </w:t>
      </w:r>
      <w:r>
        <w:t xml:space="preserve">Moreover, I will also examine whether children who make large gains in</w:t>
      </w:r>
      <w:r>
        <w:t xml:space="preserve"> </w:t>
      </w:r>
      <w:r>
        <w:t xml:space="preserve">vocabulary size also show large concurrent changes in their lexical</w:t>
      </w:r>
      <w:r>
        <w:t xml:space="preserve"> </w:t>
      </w:r>
      <w:r>
        <w:t xml:space="preserve">processing measures.</w:t>
      </w:r>
    </w:p>
    <w:p>
      <w:pPr>
        <w:pStyle w:val="Heading2"/>
      </w:pPr>
      <w:bookmarkStart w:id="77" w:name="aim-2-referent-selection-and-mispronunciations"/>
      <w:bookmarkEnd w:id="77"/>
      <w:r>
        <w:t xml:space="preserve">Aim 2 (Referent Selection and Mispronunciations)</w:t>
      </w:r>
    </w:p>
    <w:p>
      <w:pPr>
        <w:pStyle w:val="FirstParagraph"/>
      </w:pPr>
      <w:r>
        <w:t xml:space="preserve">For this task, I will model how the looks to the familiar image differ</w:t>
      </w:r>
      <w:r>
        <w:t xml:space="preserve"> </w:t>
      </w:r>
      <w:r>
        <w:t xml:space="preserve">in each condition (real words, mispronunciations, nonwords) and how the</w:t>
      </w:r>
      <w:r>
        <w:t xml:space="preserve"> </w:t>
      </w:r>
      <w:r>
        <w:t xml:space="preserve">growth curves for each condition change year over year. This model will</w:t>
      </w:r>
      <w:r>
        <w:t xml:space="preserve"> </w:t>
      </w:r>
      <w:r>
        <w:t xml:space="preserve">use growth curve model described in</w:t>
      </w:r>
      <w:r>
        <w:t xml:space="preserve"> </w:t>
      </w:r>
      <w:hyperlink w:anchor="growth-curve-analysis">
        <w:r>
          <w:rPr>
            <w:rStyle w:val="Hyperlink"/>
          </w:rPr>
          <w:t xml:space="preserve">Growth Curve Analysis</w:t>
        </w:r>
      </w:hyperlink>
      <w:r>
        <w:t xml:space="preserve"> </w:t>
      </w:r>
      <w:r>
        <w:t xml:space="preserve">but</w:t>
      </w:r>
      <w:r>
        <w:t xml:space="preserve"> </w:t>
      </w:r>
      <w:r>
        <w:t xml:space="preserve">augmented with Condition effects.</w:t>
      </w:r>
    </w:p>
    <w:p>
      <w:pPr>
        <w:pStyle w:val="BodyText"/>
      </w:pPr>
      <w:r>
        <w:t xml:space="preserve">I will examine whether and when any dissociation is observed for word</w:t>
      </w:r>
      <w:r>
        <w:t xml:space="preserve"> </w:t>
      </w:r>
      <w:r>
        <w:t xml:space="preserve">recognition in the real word and nonword conditions.</w:t>
      </w:r>
      <w:r>
        <w:t xml:space="preserve"> </w:t>
      </w:r>
      <w:r>
        <w:t xml:space="preserve">McMurray et al. (</w:t>
      </w:r>
      <w:hyperlink w:anchor="ref-McMurray2012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 </w:t>
      </w:r>
      <w:r>
        <w:t xml:space="preserve">argue that</w:t>
      </w:r>
      <w:r>
        <w:t xml:space="preserve"> </w:t>
      </w:r>
      <w:r>
        <w:t xml:space="preserve">familiar word recognition and fast</w:t>
      </w:r>
      <w:r>
        <w:t xml:space="preserve"> </w:t>
      </w:r>
      <w:r>
        <w:t xml:space="preserve">association for novel words reflect the same cognitive process: referent</w:t>
      </w:r>
      <w:r>
        <w:t xml:space="preserve"> </w:t>
      </w:r>
      <w:r>
        <w:t xml:space="preserve">selection. Data from this task would support with this hypothesis when</w:t>
      </w:r>
      <w:r>
        <w:t xml:space="preserve"> </w:t>
      </w:r>
      <w:r>
        <w:t xml:space="preserve">the growth curves for looks to the familiar image are symmetrical for</w:t>
      </w:r>
      <w:r>
        <w:t xml:space="preserve"> </w:t>
      </w:r>
      <w:r>
        <w:t xml:space="preserve">the real word and nonword conditions. Figure</w:t>
      </w:r>
      <w:r>
        <w:t xml:space="preserve"> </w:t>
      </w:r>
      <w:r>
        <w:t xml:space="preserve">6</w:t>
      </w:r>
      <w:r>
        <w:t xml:space="preserve">, showing data</w:t>
      </w:r>
      <w:r>
        <w:t xml:space="preserve"> </w:t>
      </w:r>
      <w:r>
        <w:t xml:space="preserve">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,</w:t>
      </w:r>
      <w:r>
        <w:t xml:space="preserve"> </w:t>
      </w:r>
      <w:r>
        <w:rPr>
          <w:i/>
        </w:rPr>
        <w:t xml:space="preserve">n</w:t>
      </w:r>
      <w:r>
        <w:t xml:space="preserve"> = 34 children, 30-46 months old)</w:t>
      </w:r>
      <w:r>
        <w:t xml:space="preserve">, shows some</w:t>
      </w:r>
      <w:r>
        <w:t xml:space="preserve"> </w:t>
      </w:r>
      <w:r>
        <w:t xml:space="preserve">symmetry for the real word and nonword conditions.</w:t>
      </w:r>
    </w:p>
    <w:p>
      <w:pPr>
        <w:pStyle w:val="BodyText"/>
      </w:pPr>
      <w:r>
        <w:t xml:space="preserve">Figure 2 in the original manuscript.</w:t>
      </w:r>
    </w:p>
    <w:p>
      <w:pPr>
        <w:pStyle w:val="FigureWithCaption"/>
      </w:pPr>
      <w:r>
        <w:drawing>
          <wp:inline>
            <wp:extent cx="4587290" cy="3669832"/>
            <wp:effectExtent b="0" l="0" r="0" t="0"/>
            <wp:docPr descr="Figure 6 Condition averages for data described by Law and Edwards (2015). Compare to" title="" id="1" name="Picture"/>
            <a:graphic>
              <a:graphicData uri="http://schemas.openxmlformats.org/drawingml/2006/picture">
                <pic:pic>
                  <pic:nvPicPr>
                    <pic:cNvPr descr="./misc/le_me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 Condition averages for data described by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Compare to</w:t>
      </w:r>
    </w:p>
    <w:p>
      <w:pPr>
        <w:pStyle w:val="BodyText"/>
      </w:pPr>
      <w:r>
        <w:t xml:space="preserve">I will test whether the two measures ever dissociate by computing the</w:t>
      </w:r>
      <w:r>
        <w:t xml:space="preserve"> </w:t>
      </w:r>
      <w:r>
        <w:t xml:space="preserve">posterior predicted difference between the growth curves. This approach</w:t>
      </w:r>
      <w:r>
        <w:t xml:space="preserve"> </w:t>
      </w:r>
      <w:r>
        <w:t xml:space="preserve">is similar to the bootstrap-based divergence analyses used in some word</w:t>
      </w:r>
      <w:r>
        <w:t xml:space="preserve"> </w:t>
      </w:r>
      <w:r>
        <w:t xml:space="preserve">recognition experiments</w:t>
      </w:r>
      <w:r>
        <w:t xml:space="preserve"> </w:t>
      </w:r>
      <w:r>
        <w:t xml:space="preserve">(Dink &amp; Ferguson,</w:t>
      </w:r>
      <w:r>
        <w:t xml:space="preserve"> </w:t>
      </w:r>
      <w:hyperlink w:anchor="ref-eyetrackingR">
        <w:r>
          <w:rPr>
            <w:rStyle w:val="Hyperlink"/>
          </w:rPr>
          <w:t xml:space="preserve">2016</w:t>
        </w:r>
      </w:hyperlink>
      <w:r>
        <w:t xml:space="preserve">; e.g., Oleson, Cavanaugh, McMurray, &amp; Brown,</w:t>
      </w:r>
      <w:r>
        <w:t xml:space="preserve"> </w:t>
      </w:r>
      <w:hyperlink w:anchor="ref-Oleson2015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The essential question is when—at which</w:t>
      </w:r>
      <w:r>
        <w:t xml:space="preserve"> </w:t>
      </w:r>
      <w:r>
        <w:t xml:space="preserve">specific time points—do two growth curves differ significantly from one</w:t>
      </w:r>
      <w:r>
        <w:t xml:space="preserve"> </w:t>
      </w:r>
      <w:r>
        <w:t xml:space="preserve">another. The bootstrap approach uses resampling to get an estimate,</w:t>
      </w:r>
      <w:r>
        <w:t xml:space="preserve"> </w:t>
      </w:r>
      <w:r>
        <w:t xml:space="preserve">whereas I will use posterior predicted samples to estimate these</w:t>
      </w:r>
      <w:r>
        <w:t xml:space="preserve"> </w:t>
      </w:r>
      <w:r>
        <w:t xml:space="preserve">differences. (I have not seen my approach used yet in the literature, so</w:t>
      </w:r>
      <w:r>
        <w:t xml:space="preserve"> </w:t>
      </w:r>
      <w:r>
        <w:t xml:space="preserve">it is a small innovation.)</w:t>
      </w:r>
    </w:p>
    <w:p>
      <w:pPr>
        <w:pStyle w:val="BodyText"/>
      </w:pPr>
      <w:r>
        <w:t xml:space="preserve">Specifically, I will compute the posterior-predicted looks to the</w:t>
      </w:r>
      <w:r>
        <w:t xml:space="preserve"> </w:t>
      </w:r>
      <w:r>
        <w:t xml:space="preserve">familiar object in the real word condition, P(Familiar | Real Word, Time</w:t>
      </w:r>
      <w:r>
        <w:t xml:space="preserve"> </w:t>
      </w:r>
      <w:r>
        <w:rPr>
          <w:i/>
        </w:rPr>
        <w:t xml:space="preserve">t</w:t>
      </w:r>
      <w:r>
        <w:t xml:space="preserve">, Child</w:t>
      </w:r>
      <w:r>
        <w:t xml:space="preserve"> </w:t>
      </w:r>
      <w:r>
        <w:rPr>
          <w:i/>
        </w:rPr>
        <w:t xml:space="preserve">i</w:t>
      </w:r>
      <w:r>
        <w:t xml:space="preserve">) and the analogous looks to the unfamiliar object in the</w:t>
      </w:r>
      <w:r>
        <w:t xml:space="preserve"> </w:t>
      </w:r>
      <w:r>
        <w:t xml:space="preserve">nonword condition, P(Unfamiliar | Nonword, Time</w:t>
      </w:r>
      <w:r>
        <w:t xml:space="preserve"> </w:t>
      </w:r>
      <w:r>
        <w:rPr>
          <w:i/>
        </w:rPr>
        <w:t xml:space="preserve">t</w:t>
      </w:r>
      <w:r>
        <w:t xml:space="preserve">, Child</w:t>
      </w:r>
      <w:r>
        <w:t xml:space="preserve"> </w:t>
      </w:r>
      <w:r>
        <w:rPr>
          <w:i/>
        </w:rPr>
        <w:t xml:space="preserve">i</w:t>
      </w:r>
      <w:r>
        <w:t xml:space="preserve">). The</w:t>
      </w:r>
      <w:r>
        <w:t xml:space="preserve"> </w:t>
      </w:r>
      <w:r>
        <w:t xml:space="preserve">difference between these two probabilities estimates how the time course</w:t>
      </w:r>
      <w:r>
        <w:t xml:space="preserve"> </w:t>
      </w:r>
      <w:r>
        <w:t xml:space="preserve">of word recognition differs between these two conditions, and I can use</w:t>
      </w:r>
      <w:r>
        <w:t xml:space="preserve"> </w:t>
      </w:r>
      <w:r>
        <w:t xml:space="preserve">50% and 90% uncertainty intervals to determine during which time points</w:t>
      </w:r>
      <w:r>
        <w:t xml:space="preserve"> </w:t>
      </w:r>
      <w:r>
        <w:t xml:space="preserve">the curves credibly differ from each other. Figure</w:t>
      </w:r>
      <w:r>
        <w:t xml:space="preserve"> </w:t>
      </w:r>
      <w:r>
        <w:t xml:space="preserve">7</w:t>
      </w:r>
      <w:r>
        <w:t xml:space="preserve"> </w:t>
      </w:r>
      <w:r>
        <w:t xml:space="preserve">shows this calculation performed on data 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 If feasible, I will also</w:t>
      </w:r>
      <w:r>
        <w:t xml:space="preserve"> </w:t>
      </w:r>
      <w:r>
        <w:t xml:space="preserve">examine whether these measures dissociate</w:t>
      </w:r>
      <w:r>
        <w:t xml:space="preserve"> </w:t>
      </w:r>
      <w:r>
        <w:rPr>
          <w:i/>
        </w:rPr>
        <w:t xml:space="preserve">within</w:t>
      </w:r>
      <w:r>
        <w:t xml:space="preserve"> </w:t>
      </w:r>
      <w:r>
        <w:t xml:space="preserve">children and examine</w:t>
      </w:r>
      <w:r>
        <w:t xml:space="preserve"> </w:t>
      </w:r>
      <w:r>
        <w:t xml:space="preserve">which child-level factors are associated with these kinds of listeners.</w:t>
      </w:r>
    </w:p>
    <w:p>
      <w:pPr>
        <w:pStyle w:val="FigureWithCaption"/>
      </w:pPr>
      <w:r>
        <w:drawing>
          <wp:inline>
            <wp:extent cx="4587290" cy="3669832"/>
            <wp:effectExtent b="0" l="0" r="0" t="0"/>
            <wp:docPr descr="Figure 7 Demonstration of posterior difference technique on data from Law and Edwards (2015)." title="" id="1" name="Picture"/>
            <a:graphic>
              <a:graphicData uri="http://schemas.openxmlformats.org/drawingml/2006/picture">
                <pic:pic>
                  <pic:nvPicPr>
                    <pic:cNvPr descr="./misc/mp_post_d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 Demonstration of posterior difference technique on data from</w:t>
      </w:r>
      <w:r>
        <w:t xml:space="preserve"> </w:t>
      </w: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.</w:t>
      </w:r>
    </w:p>
    <w:p>
      <w:pPr>
        <w:pStyle w:val="BodyText"/>
      </w:pPr>
      <w:r>
        <w:t xml:space="preserve">Even though performance on the real word and nonword conditions might be</w:t>
      </w:r>
      <w:r>
        <w:t xml:space="preserve"> </w:t>
      </w:r>
      <w:r>
        <w:t xml:space="preserve">highly correlated, one might intuitively hypothesize that that</w:t>
      </w:r>
      <w:r>
        <w:t xml:space="preserve"> </w:t>
      </w:r>
      <w:r>
        <w:t xml:space="preserve">performance on the nonword condition to be a better predictor of</w:t>
      </w:r>
      <w:r>
        <w:t xml:space="preserve"> </w:t>
      </w:r>
      <w:r>
        <w:t xml:space="preserve">concurrent or future vocabulary size. The rationale would be that</w:t>
      </w:r>
      <w:r>
        <w:t xml:space="preserve"> </w:t>
      </w:r>
      <w:r>
        <w:t xml:space="preserve">referent selection for novel words is a more transparent test of the</w:t>
      </w:r>
      <w:r>
        <w:t xml:space="preserve"> </w:t>
      </w:r>
      <w:r>
        <w:t xml:space="preserve">word learner’s basic task of associating new labels with objects.</w:t>
      </w:r>
      <w:r>
        <w:t xml:space="preserve"> </w:t>
      </w:r>
      <w:r>
        <w:t xml:space="preserve">Therefore, I will examine how each of these measures relates to</w:t>
      </w:r>
      <w:r>
        <w:t xml:space="preserve"> </w:t>
      </w:r>
      <w:r>
        <w:t xml:space="preserve">vocabulary growth.</w:t>
      </w:r>
    </w:p>
    <w:p>
      <w:pPr>
        <w:pStyle w:val="BodyText"/>
      </w:pPr>
      <w:r>
        <w:t xml:space="preserve">I will describe how looking behavior in the mispronunciation condition</w:t>
      </w:r>
      <w:r>
        <w:t xml:space="preserve"> </w:t>
      </w:r>
      <w:r>
        <w:t xml:space="preserve">changes over time and changes for specific mispronunciation patterns.</w:t>
      </w:r>
      <w:r>
        <w:t xml:space="preserve"> </w:t>
      </w:r>
      <w:r>
        <w:t xml:space="preserve">Overall, I predict that children will be more tolerant of</w:t>
      </w:r>
      <w:r>
        <w:t xml:space="preserve"> </w:t>
      </w:r>
      <w:r>
        <w:t xml:space="preserve">mispronunciations as they age, because older children know more words</w:t>
      </w:r>
      <w:r>
        <w:t xml:space="preserve"> </w:t>
      </w:r>
      <w:r>
        <w:t xml:space="preserve">and have more implicit knowledge about the similarities among words. As</w:t>
      </w:r>
      <w:r>
        <w:t xml:space="preserve"> </w:t>
      </w:r>
      <w:r>
        <w:t xml:space="preserve">for specific mispronunciation items, let us (safely) suppose that speech</w:t>
      </w:r>
      <w:r>
        <w:t xml:space="preserve"> </w:t>
      </w:r>
      <w:r>
        <w:t xml:space="preserve">perception improves with age, especially for later mastered sounds. Then</w:t>
      </w:r>
      <w:r>
        <w:t xml:space="preserve"> </w:t>
      </w:r>
      <w:r>
        <w:t xml:space="preserve">we should expect that looking patterns for the</w:t>
      </w:r>
      <w:r>
        <w:t xml:space="preserve"> </w:t>
      </w:r>
      <w:r>
        <w:rPr>
          <w:i/>
        </w:rPr>
        <w:t xml:space="preserve">rice</w:t>
      </w:r>
      <w:r>
        <w:t xml:space="preserve">-</w:t>
      </w:r>
      <w:r>
        <w:rPr>
          <w:i/>
        </w:rPr>
        <w:t xml:space="preserve">wice</w:t>
      </w:r>
      <w:r>
        <w:t xml:space="preserve"> </w:t>
      </w:r>
      <w:r>
        <w:t xml:space="preserve">trials</w:t>
      </w:r>
      <w:r>
        <w:t xml:space="preserve"> </w:t>
      </w:r>
      <w:r>
        <w:t xml:space="preserve">change significantly between Year 2 and Year 3, at least compared to</w:t>
      </w:r>
      <w:r>
        <w:t xml:space="preserve"> </w:t>
      </w:r>
      <w:r>
        <w:t xml:space="preserve">looking patterns on trials with mispronunciations of earlier acquired</w:t>
      </w:r>
      <w:r>
        <w:t xml:space="preserve"> </w:t>
      </w:r>
      <w:r>
        <w:t xml:space="preserve">sounds (e.g.,</w:t>
      </w:r>
      <w:r>
        <w:t xml:space="preserve"> </w:t>
      </w:r>
      <w:r>
        <w:rPr>
          <w:i/>
        </w:rPr>
        <w:t xml:space="preserve">girl</w:t>
      </w:r>
      <w:r>
        <w:t xml:space="preserve">-</w:t>
      </w:r>
      <w:r>
        <w:rPr>
          <w:i/>
        </w:rPr>
        <w:t xml:space="preserve">dirl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duck</w:t>
      </w:r>
      <w:r>
        <w:t xml:space="preserve">-</w:t>
      </w:r>
      <w:r>
        <w:rPr>
          <w:i/>
        </w:rPr>
        <w:t xml:space="preserve">guck</w:t>
      </w:r>
      <w:r>
        <w:t xml:space="preserve">). Therefore, I will examine</w:t>
      </w:r>
      <w:r>
        <w:t xml:space="preserve"> </w:t>
      </w:r>
      <w:r>
        <w:t xml:space="preserve">individual mispronunciation effects and how they are associated with</w:t>
      </w:r>
      <w:r>
        <w:t xml:space="preserve"> </w:t>
      </w:r>
      <w:r>
        <w:t xml:space="preserve">child-level measures, including speech perception.</w:t>
      </w:r>
    </w:p>
    <w:p>
      <w:pPr>
        <w:pStyle w:val="Heading2"/>
      </w:pPr>
      <w:bookmarkStart w:id="80" w:name="aim-3-computational-modeling"/>
      <w:bookmarkEnd w:id="80"/>
      <w:r>
        <w:t xml:space="preserve">Aim 3 (Computational Modeling)</w:t>
      </w:r>
    </w:p>
    <w:p>
      <w:pPr>
        <w:pStyle w:val="Heading3"/>
      </w:pPr>
      <w:bookmarkStart w:id="81" w:name="trace-model-architecture"/>
      <w:bookmarkEnd w:id="81"/>
      <w:r>
        <w:t xml:space="preserve">TRACE Model Architecture</w:t>
      </w:r>
    </w:p>
    <w:p>
      <w:pPr>
        <w:pStyle w:val="FirstParagraph"/>
      </w:pPr>
      <w:r>
        <w:t xml:space="preserve">TRACE</w:t>
      </w:r>
      <w:r>
        <w:t xml:space="preserve"> </w:t>
      </w:r>
      <w:r>
        <w:t xml:space="preserve">(McClelland &amp; Elman,</w:t>
      </w:r>
      <w:r>
        <w:t xml:space="preserve"> </w:t>
      </w:r>
      <w:hyperlink w:anchor="ref-TRACE">
        <w:r>
          <w:rPr>
            <w:rStyle w:val="Hyperlink"/>
          </w:rPr>
          <w:t xml:space="preserve">1986</w:t>
        </w:r>
      </w:hyperlink>
      <w:r>
        <w:t xml:space="preserve">)</w:t>
      </w:r>
      <w:r>
        <w:t xml:space="preserve"> </w:t>
      </w:r>
      <w:r>
        <w:t xml:space="preserve">is an interactive activation model, and</w:t>
      </w:r>
      <w:r>
        <w:t xml:space="preserve"> </w:t>
      </w:r>
      <w:r>
        <w:t xml:space="preserve">it interprets an input pattern by spreading energy (activation) through</w:t>
      </w:r>
      <w:r>
        <w:t xml:space="preserve"> </w:t>
      </w:r>
      <w:r>
        <w:t xml:space="preserve">a network of processing units. The pattern of activation over the</w:t>
      </w:r>
      <w:r>
        <w:t xml:space="preserve"> </w:t>
      </w:r>
      <w:r>
        <w:t xml:space="preserve">network is its interpretation of the input signal, so that more active</w:t>
      </w:r>
      <w:r>
        <w:t xml:space="preserve"> </w:t>
      </w:r>
      <w:r>
        <w:t xml:space="preserve">units represent more likely interpretations. Over many processing</w:t>
      </w:r>
      <w:r>
        <w:t xml:space="preserve"> </w:t>
      </w:r>
      <w:r>
        <w:t xml:space="preserve">cycles, the network propagates energy among its connections until it</w:t>
      </w:r>
      <w:r>
        <w:t xml:space="preserve"> </w:t>
      </w:r>
      <w:r>
        <w:t xml:space="preserve">settles into a stable pattern of activation.</w:t>
      </w:r>
    </w:p>
    <w:p>
      <w:pPr>
        <w:pStyle w:val="BodyText"/>
      </w:pPr>
      <w:r>
        <w:t xml:space="preserve">The input for TRACE is a mock-speech signal that activates perceptual</w:t>
      </w:r>
      <w:r>
        <w:t xml:space="preserve"> </w:t>
      </w:r>
      <w:r>
        <w:t xml:space="preserve">feature-detectors. These units respond to phonetic features like voicing</w:t>
      </w:r>
      <w:r>
        <w:t xml:space="preserve"> </w:t>
      </w:r>
      <w:r>
        <w:t xml:space="preserve">or vocalic resonance. The perceptual units activate phoneme units, and</w:t>
      </w:r>
      <w:r>
        <w:t xml:space="preserve"> </w:t>
      </w:r>
      <w:r>
        <w:t xml:space="preserve">the phoneme units activate lexical word units, as shown in</w:t>
      </w:r>
      <w:r>
        <w:t xml:space="preserve"> </w:t>
      </w:r>
      <w:r>
        <w:t xml:space="preserve">Figure</w:t>
      </w:r>
      <w:r>
        <w:t xml:space="preserve"> </w:t>
      </w:r>
      <w:r>
        <w:t xml:space="preserve">8</w:t>
      </w:r>
      <w:r>
        <w:t xml:space="preserve">.</w:t>
      </w:r>
    </w:p>
    <w:p>
      <w:pPr>
        <w:pStyle w:val="BodyText"/>
      </w:pPr>
      <w:r>
        <w:t xml:space="preserve">(ref:trace-schematic-cap) TRACE model architecture. Thick arrows</w:t>
      </w:r>
      <w:r>
        <w:t xml:space="preserve"> </w:t>
      </w:r>
      <w:r>
        <w:t xml:space="preserve">indicate excitatory connections between</w:t>
      </w:r>
      <w:r>
        <w:t xml:space="preserve"> </w:t>
      </w:r>
      <w:r>
        <w:t xml:space="preserve">layers, including a top-down connections from words onto phoneme</w:t>
      </w:r>
      <w:r>
        <w:t xml:space="preserve"> </w:t>
      </w:r>
      <w:r>
        <w:t xml:space="preserve">units. Lines with points at the end reflect inhibitory connections</w:t>
      </w:r>
      <w:r>
        <w:t xml:space="preserve"> </w:t>
      </w:r>
      <w:r>
        <w:t xml:space="preserve">among competing units within a layer. This image is a lightly modified</w:t>
      </w:r>
      <w:r>
        <w:t xml:space="preserve"> </w:t>
      </w:r>
      <w:r>
        <w:t xml:space="preserve">public-domain version of Figure 1 in</w:t>
      </w:r>
      <w:r>
        <w:t xml:space="preserve"> </w:t>
      </w:r>
      <w:r>
        <w:t xml:space="preserve">Strauss et al. (</w:t>
      </w:r>
      <w:hyperlink w:anchor="ref-jTRACE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:</w:t>
      </w:r>
      <w:r>
        <w:t xml:space="preserve"> </w:t>
      </w:r>
      <w:hyperlink r:id="rId82">
        <w:r>
          <w:rPr>
            <w:rStyle w:val="Hyperlink"/>
          </w:rPr>
          <w:t xml:space="preserve">https://en.wikipedia.org/wiki/File:TRACE_architecture.jpg</w:t>
        </w:r>
      </w:hyperlink>
    </w:p>
    <w:p>
      <w:pPr>
        <w:pStyle w:val="FigureWithCaption"/>
      </w:pPr>
      <w:r>
        <w:drawing>
          <wp:inline>
            <wp:extent cx="5334000" cy="5037077"/>
            <wp:effectExtent b="0" l="0" r="0" t="0"/>
            <wp:docPr descr="Figure 8 (ref:trace-schematic-cap)" title="" id="1" name="Picture"/>
            <a:graphic>
              <a:graphicData uri="http://schemas.openxmlformats.org/drawingml/2006/picture">
                <pic:pic>
                  <pic:nvPicPr>
                    <pic:cNvPr descr="./misc/trace-schematic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 (ref:trace-schematic-cap)</w:t>
      </w:r>
    </w:p>
    <w:p>
      <w:pPr>
        <w:pStyle w:val="BodyText"/>
      </w:pPr>
      <w:r>
        <w:t xml:space="preserve">Units within a level (phonetic, phonemic, lexical) compete through</w:t>
      </w:r>
      <w:r>
        <w:t xml:space="preserve"> </w:t>
      </w:r>
      <w:r>
        <w:t xml:space="preserve">lateral inhibition, so that more active units can suppress less active</w:t>
      </w:r>
      <w:r>
        <w:t xml:space="preserve"> </w:t>
      </w:r>
      <w:r>
        <w:t xml:space="preserve">units. This inhibition allows the network to rule out possible units and</w:t>
      </w:r>
      <w:r>
        <w:t xml:space="preserve"> </w:t>
      </w:r>
      <w:r>
        <w:t xml:space="preserve">narrow its interpretations over time. There are also top-down</w:t>
      </w:r>
      <w:r>
        <w:t xml:space="preserve"> </w:t>
      </w:r>
      <w:r>
        <w:t xml:space="preserve">connections so that word units in the lexical layer can reinforce the</w:t>
      </w:r>
      <w:r>
        <w:t xml:space="preserve"> </w:t>
      </w:r>
      <w:r>
        <w:t xml:space="preserve">sound units that make up those words. One consequence of this feature is</w:t>
      </w:r>
      <w:r>
        <w:t xml:space="preserve"> </w:t>
      </w:r>
      <w:r>
        <w:t xml:space="preserve">that the network can resolve ambiguous phonemes, as in</w:t>
      </w:r>
      <w:r>
        <w:t xml:space="preserve"> </w:t>
      </w:r>
      <w:r>
        <w:rPr>
          <w:i/>
        </w:rPr>
        <w:t xml:space="preserve">Xift</w:t>
      </w:r>
      <w:r>
        <w:t xml:space="preserve"> </w:t>
      </w:r>
      <w:r>
        <w:t xml:space="preserve">where</w:t>
      </w:r>
      <w:r>
        <w:t xml:space="preserve"> </w:t>
      </w:r>
      <w:r>
        <w:rPr>
          <w:i/>
        </w:rPr>
        <w:t xml:space="preserve">X</w:t>
      </w:r>
      <w:r>
        <w:t xml:space="preserve"> </w:t>
      </w:r>
      <w:r>
        <w:t xml:space="preserve">is a sound between /k/ and /g/ and top-down influence supports</w:t>
      </w:r>
      <w:r>
        <w:t xml:space="preserve"> </w:t>
      </w:r>
      <w:r>
        <w:rPr>
          <w:i/>
        </w:rPr>
        <w:t xml:space="preserve">gift</w:t>
      </w:r>
      <w:r>
        <w:t xml:space="preserve"> </w:t>
      </w:r>
      <w:r>
        <w:t xml:space="preserve">rather than</w:t>
      </w:r>
      <w:r>
        <w:t xml:space="preserve"> </w:t>
      </w:r>
      <w:r>
        <w:rPr>
          <w:i/>
        </w:rPr>
        <w:t xml:space="preserve">kift</w:t>
      </w:r>
      <w:r>
        <w:t xml:space="preserve">. Lastly, activation in units gradually decays over</w:t>
      </w:r>
      <w:r>
        <w:t xml:space="preserve"> </w:t>
      </w:r>
      <w:r>
        <w:t xml:space="preserve">time, and the network will eventually “forget” it input pattern to</w:t>
      </w:r>
      <w:r>
        <w:t xml:space="preserve"> </w:t>
      </w:r>
      <w:r>
        <w:t xml:space="preserve">return to a resting state.</w:t>
      </w:r>
    </w:p>
    <w:p>
      <w:pPr>
        <w:pStyle w:val="BodyText"/>
      </w:pPr>
      <w:r>
        <w:t xml:space="preserve">The model parameters that govern how activation propagates through the</w:t>
      </w:r>
      <w:r>
        <w:t xml:space="preserve"> </w:t>
      </w:r>
      <w:r>
        <w:t xml:space="preserve">network map onto psychological processing constructs. For instance, the</w:t>
      </w:r>
      <w:r>
        <w:t xml:space="preserve"> </w:t>
      </w:r>
      <w:r>
        <w:t xml:space="preserve">phoneme inhibition strength parameter controls how decisively (or</w:t>
      </w:r>
      <w:r>
        <w:t xml:space="preserve"> </w:t>
      </w:r>
      <w:r>
        <w:t xml:space="preserve">categorically) the network interprets speech sounds. Phoneme-to-word</w:t>
      </w:r>
      <w:r>
        <w:t xml:space="preserve"> </w:t>
      </w:r>
      <w:r>
        <w:t xml:space="preserve">activation strength reflects how quickly speech sounds begin to activate</w:t>
      </w:r>
      <w:r>
        <w:t xml:space="preserve"> </w:t>
      </w:r>
      <w:r>
        <w:t xml:space="preserve">words. Decay parameters control the model’s temporary memory for</w:t>
      </w:r>
      <w:r>
        <w:t xml:space="preserve"> </w:t>
      </w:r>
      <w:r>
        <w:t xml:space="preserve">different kinds of representations.</w:t>
      </w:r>
    </w:p>
    <w:p>
      <w:pPr>
        <w:pStyle w:val="Heading3"/>
      </w:pPr>
      <w:bookmarkStart w:id="84" w:name="modeling-looking-data"/>
      <w:bookmarkEnd w:id="84"/>
      <w:r>
        <w:t xml:space="preserve">Modeling Looking Data</w:t>
      </w:r>
    </w:p>
    <w:p>
      <w:pPr>
        <w:pStyle w:val="FirstParagraph"/>
      </w:pPr>
      <w:r>
        <w:t xml:space="preserve">To simulate behavioral data, we need a</w:t>
      </w:r>
      <w:r>
        <w:t xml:space="preserve"> </w:t>
      </w:r>
      <w:r>
        <w:rPr>
          <w:i/>
        </w:rPr>
        <w:t xml:space="preserve">linking hypothesis</w:t>
      </w:r>
      <w:r>
        <w:t xml:space="preserve"> </w:t>
      </w:r>
      <w:r>
        <w:t xml:space="preserve">for</w:t>
      </w:r>
      <w:r>
        <w:t xml:space="preserve"> </w:t>
      </w:r>
      <w:r>
        <w:t xml:space="preserve">translating between human behavior and network behavior</w:t>
      </w:r>
      <w:r>
        <w:t xml:space="preserve"> </w:t>
      </w:r>
      <w:r>
        <w:t xml:space="preserve">(Magnuson, Mirman, &amp; Harris,</w:t>
      </w:r>
      <w:r>
        <w:t xml:space="preserve"> </w:t>
      </w:r>
      <w:hyperlink w:anchor="ref-Magnuson2012_Models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</w:t>
      </w:r>
      <w:r>
        <w:t xml:space="preserve"> </w:t>
      </w:r>
      <w:r>
        <w:t xml:space="preserve">During each network cycle, some words are</w:t>
      </w:r>
      <w:r>
        <w:t xml:space="preserve"> </w:t>
      </w:r>
      <w:r>
        <w:t xml:space="preserve">activated, some more activated than others, so that the unit with the</w:t>
      </w:r>
      <w:r>
        <w:t xml:space="preserve"> </w:t>
      </w:r>
      <w:r>
        <w:t xml:space="preserve">highest activation is the preferred interpretation of the input. We can</w:t>
      </w:r>
      <w:r>
        <w:t xml:space="preserve"> </w:t>
      </w:r>
      <w:r>
        <w:t xml:space="preserve">convert these activations into probabilities using the</w:t>
      </w:r>
      <w:r>
        <w:t xml:space="preserve"> </w:t>
      </w:r>
      <w:r>
        <w:rPr>
          <w:i/>
        </w:rPr>
        <w:t xml:space="preserve">softmax</w:t>
      </w:r>
      <w:r>
        <w:t xml:space="preserve"> </w:t>
      </w:r>
      <w:r>
        <w:t xml:space="preserve">function:</w:t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r>
            <m:t>(</m:t>
          </m:r>
          <m:sSub>
            <m:e>
              <m:r>
                <m:rPr>
                  <m:sty m:val="i"/>
                </m:rPr>
                <m:t>word</m:t>
              </m:r>
            </m:e>
            <m:sub>
              <m:r>
                <m:t>w</m:t>
              </m:r>
            </m:sub>
          </m:sSub>
          <m:r>
            <m:t>)</m:t>
          </m:r>
          <m:r>
            <m:t>=</m:t>
          </m:r>
          <m:r>
            <m:rPr>
              <m:sty m:val="p"/>
            </m:rPr>
            <m:t>s</m:t>
          </m:r>
          <m:r>
            <m:rPr>
              <m:sty m:val="p"/>
            </m:rPr>
            <m:t>o</m:t>
          </m:r>
          <m:r>
            <m:rPr>
              <m:sty m:val="p"/>
            </m:rPr>
            <m:t>f</m:t>
          </m:r>
          <m:r>
            <m:rPr>
              <m:sty m:val="p"/>
            </m:rPr>
            <m:t>t</m:t>
          </m:r>
          <m:r>
            <m:rPr>
              <m:sty m:val="p"/>
            </m:rPr>
            <m:t>m</m:t>
          </m:r>
          <m:r>
            <m:rPr>
              <m:sty m:val="p"/>
            </m:rPr>
            <m:t>a</m:t>
          </m:r>
          <m:r>
            <m:rPr>
              <m:sty m:val="p"/>
            </m:rPr>
            <m:t>x</m:t>
          </m:r>
          <m:r>
            <m:t>(</m:t>
          </m:r>
          <m:sSub>
            <m:e>
              <m:r>
                <m:rPr>
                  <m:sty m:val="i"/>
                </m:rPr>
                <m:t>activation</m:t>
              </m:r>
            </m:e>
            <m:sub>
              <m:r>
                <m:t>w</m:t>
              </m:r>
            </m:sub>
          </m:sSub>
          <m:r>
            <m:t>)</m:t>
          </m:r>
          <m: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exp</m:t>
              </m:r>
              <m:r>
                <m:t>(</m:t>
              </m:r>
              <m:r>
                <m:t>k</m:t>
              </m:r>
              <m:r>
                <m:t>*</m:t>
              </m:r>
              <m:sSub>
                <m:e>
                  <m:r>
                    <m:rPr>
                      <m:sty m:val="i"/>
                    </m:rPr>
                    <m:t>activation</m:t>
                  </m:r>
                </m:e>
                <m:sub>
                  <m:r>
                    <m:t>w</m:t>
                  </m:r>
                </m:sub>
              </m:sSub>
              <m:r>
                <m:t>)</m:t>
              </m:r>
            </m:num>
            <m:den>
              <m:r>
                <m:t>∑</m:t>
              </m:r>
              <m:r>
                <m:rPr>
                  <m:sty m:val="p"/>
                </m:rPr>
                <m:t>exp</m:t>
              </m:r>
              <m:r>
                <m:t>(</m:t>
              </m:r>
              <m:r>
                <m:t>k</m:t>
              </m:r>
              <m:r>
                <m:t>*</m:t>
              </m:r>
              <m:sSub>
                <m:e>
                  <m:r>
                    <m:rPr>
                      <m:sty m:val="i"/>
                    </m:rPr>
                    <m:t>activation</m:t>
                  </m:r>
                </m:e>
                <m:sub>
                  <m:r>
                    <m:t>[</m:t>
                  </m:r>
                  <m:r>
                    <m:rPr>
                      <m:sty m:val="p"/>
                    </m:rPr>
                    <m:t>words to choose from</m:t>
                  </m:r>
                  <m:r>
                    <m:t>]</m:t>
                  </m:r>
                </m:sub>
              </m:sSub>
              <m:r>
                <m:t>)</m:t>
              </m:r>
            </m:den>
          </m:f>
        </m:oMath>
      </m:oMathPara>
    </w:p>
    <w:p>
      <w:pPr>
        <w:pStyle w:val="FirstParagraph"/>
      </w:pPr>
      <w:r>
        <w:t xml:space="preserve">In other words, scale the activation using some parameter</w:t>
      </w:r>
      <w:r>
        <w:t xml:space="preserve"> </w:t>
      </w:r>
      <w:r>
        <w:rPr>
          <w:i/>
        </w:rPr>
        <w:t xml:space="preserve">k</w:t>
      </w:r>
      <w:r>
        <w:t xml:space="preserve">,</w:t>
      </w:r>
      <w:r>
        <w:t xml:space="preserve"> </w:t>
      </w:r>
      <w:r>
        <w:t xml:space="preserve">exponentiate the scaled activation values of all relevant choices, and</w:t>
      </w:r>
      <w:r>
        <w:t xml:space="preserve"> </w:t>
      </w:r>
      <w:r>
        <w:t xml:space="preserve">the proportion of the total exponentiated activation belonging to word w</w:t>
      </w:r>
      <w:r>
        <w:t xml:space="preserve"> </w:t>
      </w:r>
      <w:r>
        <w:t xml:space="preserve">is the probability of fixating on word</w:t>
      </w:r>
      <w:r>
        <w:t xml:space="preserve"> </w:t>
      </w:r>
      <w:r>
        <w:rPr>
          <w:i/>
        </w:rPr>
        <w:t xml:space="preserve">w</w:t>
      </w:r>
      <w:r>
        <w:t xml:space="preserve">.</w:t>
      </w:r>
      <w:r>
        <w:rPr>
          <w:rStyle w:val="FootnoteReference"/>
        </w:rPr>
        <w:footnoteReference w:id="85"/>
      </w:r>
      <w:r>
        <w:t xml:space="preserve"> </w:t>
      </w:r>
      <w:r>
        <w:t xml:space="preserve">The scaling value</w:t>
      </w:r>
      <w:r>
        <w:t xml:space="preserve"> </w:t>
      </w:r>
      <w:r>
        <w:rPr>
          <w:i/>
        </w:rPr>
        <w:t xml:space="preserve">k</w:t>
      </w:r>
      <w:r>
        <w:t xml:space="preserve"> </w:t>
      </w:r>
      <w:r>
        <w:t xml:space="preserve">is</w:t>
      </w:r>
      <w:r>
        <w:t xml:space="preserve"> </w:t>
      </w:r>
      <w:r>
        <w:t xml:space="preserve">manipulated to help the model-simulated probabilities match the observed</w:t>
      </w:r>
      <w:r>
        <w:t xml:space="preserve"> </w:t>
      </w:r>
      <w:r>
        <w:t xml:space="preserve">looking probabilities.</w:t>
      </w:r>
    </w:p>
    <w:p>
      <w:pPr>
        <w:pStyle w:val="BodyText"/>
      </w:pPr>
      <w:r>
        <w:t xml:space="preserve">The next step, and this process will be rather open-ended and iterative,</w:t>
      </w:r>
      <w:r>
        <w:t xml:space="preserve"> </w:t>
      </w:r>
      <w:r>
        <w:t xml:space="preserve">is to simulate the behavioral data with the model. As a first step, I</w:t>
      </w:r>
      <w:r>
        <w:t xml:space="preserve"> </w:t>
      </w:r>
      <w:r>
        <w:t xml:space="preserve">will need to create a developmentally appropriate lexicon. I will use</w:t>
      </w:r>
      <w:r>
        <w:t xml:space="preserve"> </w:t>
      </w:r>
      <w:r>
        <w:t xml:space="preserve">developmental norms and databases to determine an appropriate set of</w:t>
      </w:r>
      <w:r>
        <w:t xml:space="preserve"> </w:t>
      </w:r>
      <w:r>
        <w:t xml:space="preserve">items. I will first try to simulate the mispronunciation experiment.</w:t>
      </w:r>
      <w:r>
        <w:t xml:space="preserve"> </w:t>
      </w:r>
      <w:r>
        <w:t xml:space="preserve">Mayor and Plunkett (</w:t>
      </w:r>
      <w:hyperlink w:anchor="ref-TRACE_Mispro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successfully simulated some mispronunciation</w:t>
      </w:r>
      <w:r>
        <w:t xml:space="preserve"> </w:t>
      </w:r>
      <w:r>
        <w:t xml:space="preserve">data from experiments with data, so I will borrow some of their</w:t>
      </w:r>
      <w:r>
        <w:t xml:space="preserve"> </w:t>
      </w:r>
      <w:r>
        <w:t xml:space="preserve">strategies for modeling these kinds of experiments. After I get the</w:t>
      </w:r>
      <w:r>
        <w:t xml:space="preserve"> </w:t>
      </w:r>
      <w:r>
        <w:t xml:space="preserve">model to simulate Year 1 data, I will explore which parameters need to</w:t>
      </w:r>
      <w:r>
        <w:t xml:space="preserve"> </w:t>
      </w:r>
      <w:r>
        <w:t xml:space="preserve">change to account for Year 2 and then Year 3 data. There are many</w:t>
      </w:r>
      <w:r>
        <w:t xml:space="preserve"> </w:t>
      </w:r>
      <w:r>
        <w:t xml:space="preserve">degrees of freedom (model parameters) for how to replicate these</w:t>
      </w:r>
      <w:r>
        <w:t xml:space="preserve"> </w:t>
      </w:r>
      <w:r>
        <w:t xml:space="preserve">development changes, so I will plan to systematically report the model</w:t>
      </w:r>
      <w:r>
        <w:t xml:space="preserve"> </w:t>
      </w:r>
      <w:r>
        <w:t xml:space="preserve">fitting and the development consequences of the model fit.</w:t>
      </w:r>
    </w:p>
    <w:p>
      <w:pPr>
        <w:pStyle w:val="BodyText"/>
      </w:pPr>
      <w:r>
        <w:t xml:space="preserve">The four-image experiment is slightly trickier, because it incorporates</w:t>
      </w:r>
      <w:r>
        <w:t xml:space="preserve"> </w:t>
      </w:r>
      <w:r>
        <w:t xml:space="preserve">semantically related information, and TRACE has no built-in semantic</w:t>
      </w:r>
      <w:r>
        <w:t xml:space="preserve"> </w:t>
      </w:r>
      <w:r>
        <w:t xml:space="preserve">representations. Two options for modeling the experiment are 1) to</w:t>
      </w:r>
      <w:r>
        <w:t xml:space="preserve"> </w:t>
      </w:r>
      <w:r>
        <w:t xml:space="preserve">ignore looks to the semantic foil, following the Luce choice rule</w:t>
      </w:r>
      <w:r>
        <w:t xml:space="preserve"> </w:t>
      </w:r>
      <w:r>
        <w:t xml:space="preserve">(</w:t>
      </w:r>
      <w:hyperlink w:anchor="ref-Luce1959">
        <w:r>
          <w:rPr>
            <w:rStyle w:val="Hyperlink"/>
          </w:rPr>
          <w:t xml:space="preserve">1959</w:t>
        </w:r>
      </w:hyperlink>
      <w:r>
        <w:t xml:space="preserve">,</w:t>
      </w:r>
      <w:r>
        <w:t xml:space="preserve"> </w:t>
      </w:r>
      <w:hyperlink w:anchor="ref-Luce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 </w:t>
      </w:r>
      <w:r>
        <w:t xml:space="preserve">and 2) to try to incorporate semantic information into the model by</w:t>
      </w:r>
      <w:r>
        <w:t xml:space="preserve"> </w:t>
      </w:r>
      <w:r>
        <w:t xml:space="preserve">modifying connections between semantically related words—although it is</w:t>
      </w:r>
      <w:r>
        <w:t xml:space="preserve"> </w:t>
      </w:r>
      <w:r>
        <w:t xml:space="preserve">unclear whether either is tractable. At any rate, part of this project</w:t>
      </w:r>
      <w:r>
        <w:t xml:space="preserve"> </w:t>
      </w:r>
      <w:r>
        <w:t xml:space="preserve">will be to explore how to reconcile these data with this apparent</w:t>
      </w:r>
      <w:r>
        <w:t xml:space="preserve"> </w:t>
      </w:r>
      <w:r>
        <w:t xml:space="preserve">limitation with the TRACE model.</w:t>
      </w:r>
    </w:p>
    <w:p>
      <w:pPr>
        <w:pStyle w:val="BodyText"/>
      </w:pPr>
      <w:r>
        <w:t xml:space="preserve">Finally, I would like to account for individual differences among</w:t>
      </w:r>
      <w:r>
        <w:t xml:space="preserve"> </w:t>
      </w:r>
      <w:r>
        <w:t xml:space="preserve">children and incorporate child-level information into the simulations.</w:t>
      </w:r>
      <w:r>
        <w:t xml:space="preserve"> </w:t>
      </w:r>
      <w:r>
        <w:t xml:space="preserve">Specifically, I would like to test how vocabulary differences are</w:t>
      </w:r>
      <w:r>
        <w:t xml:space="preserve"> </w:t>
      </w:r>
      <w:r>
        <w:t xml:space="preserve">associated with large lexicons for model simulations. Moreover, I would</w:t>
      </w:r>
      <w:r>
        <w:t xml:space="preserve"> </w:t>
      </w:r>
      <w:r>
        <w:t xml:space="preserve">like to whether children’s speech perception abilities systematically</w:t>
      </w:r>
      <w:r>
        <w:t xml:space="preserve"> </w:t>
      </w:r>
      <w:r>
        <w:t xml:space="preserve">relate to the model’s phonological activation parameters. Such a</w:t>
      </w:r>
      <w:r>
        <w:t xml:space="preserve"> </w:t>
      </w:r>
      <w:r>
        <w:t xml:space="preserve">correspondence would further validate the models. These simulations</w:t>
      </w:r>
      <w:r>
        <w:t xml:space="preserve"> </w:t>
      </w:r>
      <w:r>
        <w:t xml:space="preserve">would further validate these child-level measures by describing how they</w:t>
      </w:r>
      <w:r>
        <w:t xml:space="preserve"> </w:t>
      </w:r>
      <w:r>
        <w:t xml:space="preserve">specifically affect word recognition.</w:t>
      </w:r>
    </w:p>
    <w:p>
      <w:pPr>
        <w:pStyle w:val="BodyText"/>
      </w:pPr>
      <w:r>
        <w:t xml:space="preserve">For these research questions, I will following the modeling heuristics</w:t>
      </w:r>
      <w:r>
        <w:t xml:space="preserve"> </w:t>
      </w:r>
      <w:r>
        <w:t xml:space="preserve">described by</w:t>
      </w:r>
      <w:r>
        <w:t xml:space="preserve"> </w:t>
      </w:r>
      <w:r>
        <w:t xml:space="preserve">Magnuson et al. (</w:t>
      </w:r>
      <w:hyperlink w:anchor="ref-Magnuson2012_Models">
        <w:r>
          <w:rPr>
            <w:rStyle w:val="Hyperlink"/>
          </w:rPr>
          <w:t xml:space="preserve">2012</w:t>
        </w:r>
      </w:hyperlink>
      <w:r>
        <w:t xml:space="preserve">)</w:t>
      </w:r>
      <w:r>
        <w:t xml:space="preserve">. For example, for any</w:t>
      </w:r>
      <w:r>
        <w:t xml:space="preserve"> </w:t>
      </w:r>
      <w:r>
        <w:t xml:space="preserve">modeling failures, I will assess the failure in terms of the</w:t>
      </w:r>
      <w:r>
        <w:t xml:space="preserve"> </w:t>
      </w:r>
      <w:r>
        <w:t xml:space="preserve">computational consequences: Is the failure a problem with the theory,</w:t>
      </w:r>
      <w:r>
        <w:t xml:space="preserve"> </w:t>
      </w:r>
      <w:r>
        <w:t xml:space="preserve">implementation, parameters or link between human data and model</w:t>
      </w:r>
      <w:r>
        <w:t xml:space="preserve"> </w:t>
      </w:r>
      <w:r>
        <w:t xml:space="preserve">activity? Similarly, can the model fit specific item effects or just</w:t>
      </w:r>
      <w:r>
        <w:t xml:space="preserve"> </w:t>
      </w:r>
      <w:r>
        <w:t xml:space="preserve">condition effects? The authors provide other heuristics, and these</w:t>
      </w:r>
      <w:r>
        <w:t xml:space="preserve"> </w:t>
      </w:r>
      <w:r>
        <w:t xml:space="preserve">guidelines heuristics will help formalize the assessment and comparison</w:t>
      </w:r>
      <w:r>
        <w:t xml:space="preserve"> </w:t>
      </w:r>
      <w:r>
        <w:t xml:space="preserve">of computational models.</w:t>
      </w:r>
    </w:p>
    <w:p>
      <w:pPr>
        <w:pStyle w:val="Heading1"/>
      </w:pPr>
      <w:bookmarkStart w:id="86" w:name="appendix-appendix"/>
      <w:bookmarkEnd w:id="86"/>
      <w:r>
        <w:t xml:space="preserve">(APPENDIX) Appendix</w:t>
      </w:r>
    </w:p>
    <w:p>
      <w:pPr>
        <w:pStyle w:val="Heading1"/>
      </w:pPr>
      <w:bookmarkStart w:id="87" w:name="mp-experiment-items"/>
      <w:bookmarkEnd w:id="87"/>
      <w:r>
        <w:t xml:space="preserve">Items used in the mispronunciation experiment</w:t>
      </w:r>
    </w:p>
    <w:p>
      <w:pPr>
        <w:pStyle w:val="FirstParagraph"/>
      </w:pPr>
      <w:r>
        <w:t xml:space="preserve">The stimuli changed between Year 1 and Year 2 so that dog/tog was</w:t>
      </w:r>
      <w:r>
        <w:t xml:space="preserve"> </w:t>
      </w:r>
      <w:r>
        <w:t xml:space="preserve">replaced with rice/wice.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Time Points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Word 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Condition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Audio (IPA)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Familiar Object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Unfamiliar Object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/dɔg/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wombat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/tɔg/</w:t>
            </w:r>
          </w:p>
        </w:tc>
        <w:tc>
          <w:p>
            <w:pPr>
              <w:pStyle w:val="Compact"/>
              <w:jc w:val="left"/>
            </w:pPr>
            <w:r>
              <w:t xml:space="preserve">dog</w:t>
            </w:r>
          </w:p>
        </w:tc>
        <w:tc>
          <w:p>
            <w:pPr>
              <w:pStyle w:val="Compact"/>
              <w:jc w:val="left"/>
            </w:pPr>
            <w:r>
              <w:t xml:space="preserve">wombat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/vef/</w:t>
            </w:r>
          </w:p>
        </w:tc>
        <w:tc>
          <w:p>
            <w:pPr>
              <w:pStyle w:val="Compact"/>
              <w:jc w:val="left"/>
            </w:pPr>
            <w:r>
              <w:t xml:space="preserve">ball</w:t>
            </w:r>
          </w:p>
        </w:tc>
        <w:tc>
          <w:p>
            <w:pPr>
              <w:pStyle w:val="Compact"/>
              <w:jc w:val="left"/>
            </w:pPr>
            <w:r>
              <w:t xml:space="preserve">sextant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/kek/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horned melon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/gek/</w:t>
            </w:r>
          </w:p>
        </w:tc>
        <w:tc>
          <w:p>
            <w:pPr>
              <w:pStyle w:val="Compact"/>
              <w:jc w:val="left"/>
            </w:pPr>
            <w:r>
              <w:t xml:space="preserve">cake</w:t>
            </w:r>
          </w:p>
        </w:tc>
        <w:tc>
          <w:p>
            <w:pPr>
              <w:pStyle w:val="Compact"/>
              <w:jc w:val="left"/>
            </w:pPr>
            <w:r>
              <w:t xml:space="preserve">horned melon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/pʌm/</w:t>
            </w:r>
          </w:p>
        </w:tc>
        <w:tc>
          <w:p>
            <w:pPr>
              <w:pStyle w:val="Compact"/>
              <w:jc w:val="left"/>
            </w:pPr>
            <w:r>
              <w:t xml:space="preserve">book</w:t>
            </w:r>
          </w:p>
        </w:tc>
        <w:tc>
          <w:p>
            <w:pPr>
              <w:pStyle w:val="Compact"/>
              <w:jc w:val="left"/>
            </w:pPr>
            <w:r>
              <w:t xml:space="preserve">churn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/dʌk/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toy creature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/gʌk/</w:t>
            </w:r>
          </w:p>
        </w:tc>
        <w:tc>
          <w:p>
            <w:pPr>
              <w:pStyle w:val="Compact"/>
              <w:jc w:val="left"/>
            </w:pPr>
            <w:r>
              <w:t xml:space="preserve">duck</w:t>
            </w:r>
          </w:p>
        </w:tc>
        <w:tc>
          <w:p>
            <w:pPr>
              <w:pStyle w:val="Compact"/>
              <w:jc w:val="left"/>
            </w:pPr>
            <w:r>
              <w:t xml:space="preserve">toy creature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/ʃæn/</w:t>
            </w:r>
          </w:p>
        </w:tc>
        <w:tc>
          <w:p>
            <w:pPr>
              <w:pStyle w:val="Compact"/>
              <w:jc w:val="left"/>
            </w:pPr>
            <w:r>
              <w:t xml:space="preserve">cup</w:t>
            </w:r>
          </w:p>
        </w:tc>
        <w:tc>
          <w:p>
            <w:pPr>
              <w:pStyle w:val="Compact"/>
              <w:jc w:val="left"/>
            </w:pPr>
            <w:r>
              <w:t xml:space="preserve">reed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/gɜ˞l/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marmoset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/dɜ˞l/</w:t>
            </w:r>
          </w:p>
        </w:tc>
        <w:tc>
          <w:p>
            <w:pPr>
              <w:pStyle w:val="Compact"/>
              <w:jc w:val="left"/>
            </w:pPr>
            <w:r>
              <w:t xml:space="preserve">girl</w:t>
            </w:r>
          </w:p>
        </w:tc>
        <w:tc>
          <w:p>
            <w:pPr>
              <w:pStyle w:val="Compact"/>
              <w:jc w:val="left"/>
            </w:pPr>
            <w:r>
              <w:t xml:space="preserve">marmoset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/nedʒ/</w:t>
            </w:r>
          </w:p>
        </w:tc>
        <w:tc>
          <w:p>
            <w:pPr>
              <w:pStyle w:val="Compact"/>
              <w:jc w:val="left"/>
            </w:pPr>
            <w:r>
              <w:t xml:space="preserve">car</w:t>
            </w:r>
          </w:p>
        </w:tc>
        <w:tc>
          <w:p>
            <w:pPr>
              <w:pStyle w:val="Compact"/>
              <w:jc w:val="left"/>
            </w:pPr>
            <w:r>
              <w:t xml:space="preserve">work holder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/ʃuz/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flasks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/suz/</w:t>
            </w:r>
          </w:p>
        </w:tc>
        <w:tc>
          <w:p>
            <w:pPr>
              <w:pStyle w:val="Compact"/>
              <w:jc w:val="left"/>
            </w:pPr>
            <w:r>
              <w:t xml:space="preserve">shoes</w:t>
            </w:r>
          </w:p>
        </w:tc>
        <w:tc>
          <w:p>
            <w:pPr>
              <w:pStyle w:val="Compact"/>
              <w:jc w:val="left"/>
            </w:pPr>
            <w:r>
              <w:t xml:space="preserve">flasks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/giv/</w:t>
            </w:r>
          </w:p>
        </w:tc>
        <w:tc>
          <w:p>
            <w:pPr>
              <w:pStyle w:val="Compact"/>
              <w:jc w:val="left"/>
            </w:pPr>
            <w:r>
              <w:t xml:space="preserve">sock</w:t>
            </w:r>
          </w:p>
        </w:tc>
        <w:tc>
          <w:p>
            <w:pPr>
              <w:pStyle w:val="Compact"/>
              <w:jc w:val="left"/>
            </w:pPr>
            <w:r>
              <w:t xml:space="preserve">trolley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1, 2, 3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/sup/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steamer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/ʃup/</w:t>
            </w:r>
          </w:p>
        </w:tc>
        <w:tc>
          <w:p>
            <w:pPr>
              <w:pStyle w:val="Compact"/>
              <w:jc w:val="left"/>
            </w:pPr>
            <w:r>
              <w:t xml:space="preserve">soup</w:t>
            </w:r>
          </w:p>
        </w:tc>
        <w:tc>
          <w:p>
            <w:pPr>
              <w:pStyle w:val="Compact"/>
              <w:jc w:val="left"/>
            </w:pPr>
            <w:r>
              <w:t xml:space="preserve">steamer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/tʃim/</w:t>
            </w:r>
          </w:p>
        </w:tc>
        <w:tc>
          <w:p>
            <w:pPr>
              <w:pStyle w:val="Compact"/>
              <w:jc w:val="left"/>
            </w:pPr>
            <w:r>
              <w:t xml:space="preserve">bed</w:t>
            </w:r>
          </w:p>
        </w:tc>
        <w:tc>
          <w:p>
            <w:pPr>
              <w:pStyle w:val="Compact"/>
              <w:jc w:val="left"/>
            </w:pPr>
            <w:r>
              <w:t xml:space="preserve">pastry mixer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2, 3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Correct Production</w:t>
            </w:r>
          </w:p>
        </w:tc>
        <w:tc>
          <w:p>
            <w:pPr>
              <w:pStyle w:val="Compact"/>
              <w:jc w:val="left"/>
            </w:pPr>
            <w:r>
              <w:t xml:space="preserve">/ɹaɪs/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anise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Mispronunciation</w:t>
            </w:r>
          </w:p>
        </w:tc>
        <w:tc>
          <w:p>
            <w:pPr>
              <w:pStyle w:val="Compact"/>
              <w:jc w:val="left"/>
            </w:pPr>
            <w:r>
              <w:t xml:space="preserve">/waɪs/</w:t>
            </w:r>
          </w:p>
        </w:tc>
        <w:tc>
          <w:p>
            <w:pPr>
              <w:pStyle w:val="Compact"/>
              <w:jc w:val="left"/>
            </w:pPr>
            <w:r>
              <w:t xml:space="preserve">rice</w:t>
            </w:r>
          </w:p>
        </w:tc>
        <w:tc>
          <w:p>
            <w:pPr>
              <w:pStyle w:val="Compact"/>
              <w:jc w:val="left"/>
            </w:pPr>
            <w:r>
              <w:t xml:space="preserve">anise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Nonword</w:t>
            </w:r>
          </w:p>
        </w:tc>
        <w:tc>
          <w:p>
            <w:pPr>
              <w:pStyle w:val="Compact"/>
              <w:jc w:val="left"/>
            </w:pPr>
            <w:r>
              <w:t xml:space="preserve">/bep/</w:t>
            </w:r>
          </w:p>
        </w:tc>
        <w:tc>
          <w:p>
            <w:pPr>
              <w:pStyle w:val="Compact"/>
              <w:jc w:val="left"/>
            </w:pPr>
            <w:r>
              <w:t xml:space="preserve">ball</w:t>
            </w:r>
          </w:p>
        </w:tc>
        <w:tc>
          <w:p>
            <w:pPr>
              <w:pStyle w:val="Compact"/>
              <w:jc w:val="left"/>
            </w:pPr>
            <w:r>
              <w:t xml:space="preserve">sextant</w:t>
            </w:r>
          </w:p>
        </w:tc>
      </w:tr>
    </w:tbl>
    <w:p>
      <w:pPr>
        <w:pStyle w:val="Heading1"/>
      </w:pPr>
      <w:bookmarkStart w:id="88" w:name="vw-experiment-items"/>
      <w:bookmarkEnd w:id="88"/>
      <w:r>
        <w:t xml:space="preserve">Items used in the visual world experiment</w:t>
      </w:r>
    </w:p>
    <w:p>
      <w:pPr>
        <w:pStyle w:val="FirstParagraph"/>
      </w:pPr>
      <w:r>
        <w:t xml:space="preserve">Each row of the table represents a set of four images used in a trial</w:t>
      </w:r>
      <w:r>
        <w:t xml:space="preserve"> </w:t>
      </w:r>
      <w:r>
        <w:t xml:space="preserve">for the experiment. There were two blocks of trials with different</w:t>
      </w:r>
      <w:r>
        <w:t xml:space="preserve"> </w:t>
      </w:r>
      <w:r>
        <w:t xml:space="preserve">images and trial orderings. For the two unrelated foils with more than</w:t>
      </w:r>
      <w:r>
        <w:t xml:space="preserve"> </w:t>
      </w:r>
      <w:r>
        <w:t xml:space="preserve">one word listed, the first word was used in block one and the second in</w:t>
      </w:r>
      <w:r>
        <w:t xml:space="preserve"> </w:t>
      </w:r>
      <w:r>
        <w:t xml:space="preserve">block 2.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Target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Phonological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Semantic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Unrelated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bread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bread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drum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fly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  <w:tc>
          <w:p>
            <w:pPr>
              <w:pStyle w:val="Compact"/>
              <w:jc w:val="left"/>
            </w:pPr>
            <w:r>
              <w:t xml:space="preserve">bread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heart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ring</w:t>
            </w:r>
          </w:p>
        </w:tc>
        <w:tc>
          <w:p>
            <w:pPr>
              <w:pStyle w:val="Compact"/>
              <w:jc w:val="left"/>
            </w:pPr>
            <w:r>
              <w:t xml:space="preserve">bread/pan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  <w:tc>
          <w:p>
            <w:pPr>
              <w:pStyle w:val="Compact"/>
              <w:jc w:val="left"/>
            </w:pPr>
            <w:r>
              <w:t xml:space="preserve">bear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  <w:tc>
          <w:p>
            <w:pPr>
              <w:pStyle w:val="Compact"/>
              <w:jc w:val="left"/>
            </w:pPr>
            <w:r>
              <w:t xml:space="preserve">shirt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ring/vase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pear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ring</w:t>
            </w:r>
          </w:p>
        </w:tc>
        <w:tc>
          <w:p>
            <w:pPr>
              <w:pStyle w:val="Compact"/>
              <w:jc w:val="left"/>
            </w:pPr>
            <w:r>
              <w:t xml:space="preserve">swing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flag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shirt</w:t>
            </w:r>
          </w:p>
        </w:tc>
        <w:tc>
          <w:p>
            <w:pPr>
              <w:pStyle w:val="Compact"/>
              <w:jc w:val="left"/>
            </w:pPr>
            <w:r>
              <w:t xml:space="preserve">cheese</w:t>
            </w:r>
          </w:p>
        </w:tc>
        <w:tc>
          <w:p>
            <w:pPr>
              <w:pStyle w:val="Compact"/>
              <w:jc w:val="left"/>
            </w:pPr>
            <w:r>
              <w:t xml:space="preserve">dress</w:t>
            </w:r>
          </w:p>
        </w:tc>
        <w:tc>
          <w:p>
            <w:pPr>
              <w:pStyle w:val="Compact"/>
              <w:jc w:val="left"/>
            </w:pPr>
            <w:r>
              <w:t xml:space="preserve">fly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drum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bee</w:t>
            </w:r>
          </w:p>
        </w:tc>
        <w:tc>
          <w:p>
            <w:pPr>
              <w:pStyle w:val="Compact"/>
              <w:jc w:val="left"/>
            </w:pPr>
            <w:r>
              <w:t xml:space="preserve">bell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swing</w:t>
            </w:r>
          </w:p>
        </w:tc>
        <w:tc>
          <w:p>
            <w:pPr>
              <w:pStyle w:val="Compact"/>
              <w:jc w:val="left"/>
            </w:pPr>
            <w:r>
              <w:t xml:space="preserve">spoon</w:t>
            </w:r>
          </w:p>
        </w:tc>
        <w:tc>
          <w:p>
            <w:pPr>
              <w:pStyle w:val="Compact"/>
              <w:jc w:val="left"/>
            </w:pPr>
            <w:r>
              <w:t xml:space="preserve">kite</w:t>
            </w:r>
          </w:p>
        </w:tc>
        <w:tc>
          <w:p>
            <w:pPr>
              <w:pStyle w:val="Compact"/>
              <w:jc w:val="left"/>
            </w:pPr>
            <w:r>
              <w:t xml:space="preserve">heart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sword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  <w:tc>
          <w:p>
            <w:pPr>
              <w:pStyle w:val="Compact"/>
              <w:jc w:val="left"/>
            </w:pPr>
            <w:r>
              <w:t xml:space="preserve">pen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</w:t>
            </w:r>
          </w:p>
        </w:tc>
        <w:tc>
          <w:p>
            <w:pPr>
              <w:pStyle w:val="Compact"/>
              <w:jc w:val="left"/>
            </w:pPr>
            <w:r>
              <w:t xml:space="preserve">pan</w:t>
            </w:r>
          </w:p>
        </w:tc>
        <w:tc>
          <w:p>
            <w:pPr>
              <w:pStyle w:val="Compact"/>
              <w:jc w:val="left"/>
            </w:pPr>
            <w:r>
              <w:t xml:space="preserve">horse</w:t>
            </w:r>
          </w:p>
        </w:tc>
        <w:tc>
          <w:p>
            <w:pPr>
              <w:pStyle w:val="Compact"/>
              <w:jc w:val="left"/>
            </w:pPr>
            <w:r>
              <w:t xml:space="preserve">sword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vase</w:t>
            </w:r>
          </w:p>
        </w:tc>
        <w:tc>
          <w:p>
            <w:pPr>
              <w:pStyle w:val="Compact"/>
              <w:jc w:val="left"/>
            </w:pPr>
            <w:r>
              <w:t xml:space="preserve">van</w:t>
            </w:r>
          </w:p>
        </w:tc>
        <w:tc>
          <w:p>
            <w:pPr>
              <w:pStyle w:val="Compact"/>
              <w:jc w:val="left"/>
            </w:pPr>
            <w:r>
              <w:t xml:space="preserve">gift</w:t>
            </w:r>
          </w:p>
        </w:tc>
        <w:tc>
          <w:p>
            <w:pPr>
              <w:pStyle w:val="Compact"/>
              <w:jc w:val="left"/>
            </w:pPr>
            <w:r>
              <w:t xml:space="preserve">swan</w:t>
            </w:r>
          </w:p>
        </w:tc>
      </w:tr>
    </w:tbl>
    <w:p>
      <w:pPr>
        <w:pStyle w:val="Heading1"/>
      </w:pPr>
      <w:bookmarkStart w:id="89" w:name="related-work"/>
      <w:bookmarkEnd w:id="89"/>
      <w:r>
        <w:t xml:space="preserve">Related Work</w:t>
      </w:r>
    </w:p>
    <w:p>
      <w:pPr>
        <w:pStyle w:val="FirstParagraph"/>
      </w:pPr>
      <w:r>
        <w:t xml:space="preserve">In this section, I clarify relationships between this project and other</w:t>
      </w:r>
      <w:r>
        <w:t xml:space="preserve"> </w:t>
      </w:r>
      <w:r>
        <w:t xml:space="preserve">word recognition research reported from our lab. In short, our lab has</w:t>
      </w:r>
      <w:r>
        <w:t xml:space="preserve"> </w:t>
      </w:r>
      <w:r>
        <w:t xml:space="preserve">reported results about the two-image and four-image experiments from</w:t>
      </w:r>
      <w:r>
        <w:t xml:space="preserve"> </w:t>
      </w:r>
      <w:r>
        <w:t xml:space="preserve">cross-sectional samples, describing child-level measures that predict</w:t>
      </w:r>
      <w:r>
        <w:t xml:space="preserve"> </w:t>
      </w:r>
      <w:r>
        <w:t xml:space="preserve">performance in these tasks. In contrast, my dissertation 1) focuses on</w:t>
      </w:r>
      <w:r>
        <w:t xml:space="preserve"> </w:t>
      </w:r>
      <w:r>
        <w:t xml:space="preserve">the longitudinal development of word recognition and 2) engages with the</w:t>
      </w:r>
      <w:r>
        <w:t xml:space="preserve"> </w:t>
      </w:r>
      <w:r>
        <w:t xml:space="preserve">fine-grained details of lexical processing.</w:t>
      </w:r>
    </w:p>
    <w:p>
      <w:pPr>
        <w:pStyle w:val="BodyText"/>
      </w:pPr>
      <w:r>
        <w:t xml:space="preserve">Law and Edwards (</w:t>
      </w:r>
      <w:hyperlink w:anchor="ref-MPPaper">
        <w:r>
          <w:rPr>
            <w:rStyle w:val="Hyperlink"/>
          </w:rPr>
          <w:t xml:space="preserve">2015</w:t>
        </w:r>
      </w:hyperlink>
      <w:r>
        <w:t xml:space="preserve">)</w:t>
      </w:r>
      <w:r>
        <w:t xml:space="preserve"> </w:t>
      </w:r>
      <w:r>
        <w:t xml:space="preserve">analyzed a different version of the</w:t>
      </w:r>
      <w:r>
        <w:t xml:space="preserve"> </w:t>
      </w:r>
      <w:r>
        <w:t xml:space="preserve">mispronunciation experiment on a different sample of children (</w:t>
      </w:r>
      <w:r>
        <w:rPr>
          <w:i/>
        </w:rPr>
        <w:t xml:space="preserve">n</w:t>
      </w:r>
      <w:r>
        <w:t xml:space="preserve"> = 34,</w:t>
      </w:r>
      <w:r>
        <w:t xml:space="preserve"> </w:t>
      </w:r>
      <w:r>
        <w:t xml:space="preserve">30-46 months old). This earlier version included both real word and the</w:t>
      </w:r>
      <w:r>
        <w:t xml:space="preserve"> </w:t>
      </w:r>
      <w:r>
        <w:t xml:space="preserve">mispronunciation of the real word in the same block of trial. For</w:t>
      </w:r>
      <w:r>
        <w:t xml:space="preserve"> </w:t>
      </w:r>
      <w:r>
        <w:t xml:space="preserve">example, a child would hear “dog” and “tog” during the same session of</w:t>
      </w:r>
      <w:r>
        <w:t xml:space="preserve"> </w:t>
      </w:r>
      <w:r>
        <w:t xml:space="preserve">the experiment. This design might subtly temper the effect of</w:t>
      </w:r>
      <w:r>
        <w:t xml:space="preserve"> </w:t>
      </w:r>
      <w:r>
        <w:t xml:space="preserve">mispronounced stimuli by allowing the listener to compare the</w:t>
      </w:r>
      <w:r>
        <w:t xml:space="preserve"> </w:t>
      </w:r>
      <w:r>
        <w:t xml:space="preserve">mispronunciation to its correctly produced counterpart. The version of</w:t>
      </w:r>
      <w:r>
        <w:t xml:space="preserve"> </w:t>
      </w:r>
      <w:r>
        <w:t xml:space="preserve">the experiment in Specific Aim 2 separates the real words and</w:t>
      </w:r>
      <w:r>
        <w:t xml:space="preserve"> </w:t>
      </w:r>
      <w:r>
        <w:t xml:space="preserve">mispronunciations so that a child never hears a familiar word and its</w:t>
      </w:r>
      <w:r>
        <w:t xml:space="preserve"> </w:t>
      </w:r>
      <w:r>
        <w:t xml:space="preserve">mispronunciation during the same block of trials. With this design,</w:t>
      </w:r>
      <w:r>
        <w:t xml:space="preserve"> </w:t>
      </w:r>
      <w:r>
        <w:t xml:space="preserve">there is no explicit point of comparison for the mispronunciation, and</w:t>
      </w:r>
      <w:r>
        <w:t xml:space="preserve"> </w:t>
      </w:r>
      <w:r>
        <w:t xml:space="preserve">the child has to rely on his or her own lexical representations when</w:t>
      </w:r>
      <w:r>
        <w:t xml:space="preserve"> </w:t>
      </w:r>
      <w:r>
        <w:t xml:space="preserve">processing these words.</w:t>
      </w:r>
    </w:p>
    <w:p>
      <w:pPr>
        <w:pStyle w:val="BodyText"/>
      </w:pPr>
      <w:r>
        <w:t xml:space="preserve">Law et al. (</w:t>
      </w:r>
      <w:hyperlink w:anchor="ref-RWLPaper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analyzed data from the</w:t>
      </w:r>
      <w:r>
        <w:t xml:space="preserve"> </w:t>
      </w:r>
      <w:r>
        <w:t xml:space="preserve">four-image experiment in Specific Aim 1. This study featured a diverse</w:t>
      </w:r>
      <w:r>
        <w:t xml:space="preserve"> </w:t>
      </w:r>
      <w:r>
        <w:t xml:space="preserve">cross-sectional sample of 60 children, half of whom received the</w:t>
      </w:r>
      <w:r>
        <w:t xml:space="preserve"> </w:t>
      </w:r>
      <w:r>
        <w:t xml:space="preserve">experiment in African American English and half received it in</w:t>
      </w:r>
      <w:r>
        <w:t xml:space="preserve"> </w:t>
      </w:r>
      <w:r>
        <w:t xml:space="preserve">Mainstream American English. The sample ranged in age from 28 to 60</w:t>
      </w:r>
      <w:r>
        <w:t xml:space="preserve"> </w:t>
      </w:r>
      <w:r>
        <w:t xml:space="preserve">months. The study “borrowed” data from 23 participants from Year 1 of</w:t>
      </w:r>
      <w:r>
        <w:t xml:space="preserve"> </w:t>
      </w:r>
      <w:r>
        <w:t xml:space="preserve">the longitudinal study to enrich parts of the samples demographics. For</w:t>
      </w:r>
      <w:r>
        <w:t xml:space="preserve"> </w:t>
      </w:r>
      <w:r>
        <w:t xml:space="preserve">this manuscript, we analyzed how vocabulary and maternal education</w:t>
      </w:r>
      <w:r>
        <w:t xml:space="preserve"> </w:t>
      </w:r>
      <w:r>
        <w:t xml:space="preserve">predicted looking patterns, including relative looks to the semantic and</w:t>
      </w:r>
      <w:r>
        <w:t xml:space="preserve"> </w:t>
      </w:r>
      <w:r>
        <w:t xml:space="preserve">phonological foils.</w:t>
      </w:r>
    </w:p>
    <w:p>
      <w:pPr>
        <w:pStyle w:val="BodyText"/>
      </w:pPr>
      <w:r>
        <w:t xml:space="preserve">Mahr and Edwards (under review) was the manuscript I originally authored</w:t>
      </w:r>
      <w:r>
        <w:t xml:space="preserve"> </w:t>
      </w:r>
      <w:r>
        <w:t xml:space="preserve">for my preliminary examinations. The paper analyzes the same kinds of relations</w:t>
      </w:r>
      <w:r>
        <w:t xml:space="preserve"> </w:t>
      </w:r>
      <w:r>
        <w:t xml:space="preserve">as</w:t>
      </w:r>
      <w:r>
        <w:t xml:space="preserve"> </w:t>
      </w:r>
      <w:r>
        <w:t xml:space="preserve">Weisleder and Fernald (</w:t>
      </w:r>
      <w:hyperlink w:anchor="ref-Weisleder2013">
        <w:r>
          <w:rPr>
            <w:rStyle w:val="Hyperlink"/>
          </w:rPr>
          <w:t xml:space="preserve">2013</w:t>
        </w:r>
      </w:hyperlink>
      <w:r>
        <w:t xml:space="preserve">)</w:t>
      </w:r>
      <w:r>
        <w:t xml:space="preserve"> </w:t>
      </w:r>
      <w:r>
        <w:t xml:space="preserve">which showed that lexical processing efficiency</w:t>
      </w:r>
      <w:r>
        <w:t xml:space="preserve"> </w:t>
      </w:r>
      <w:r>
        <w:t xml:space="preserve">mediated the effect of language input on future vocabulary size. In particular, I</w:t>
      </w:r>
      <w:r>
        <w:t xml:space="preserve"> </w:t>
      </w:r>
      <w:r>
        <w:t xml:space="preserve">asked whether word recognition performance on the four-image task of Specific</w:t>
      </w:r>
      <w:r>
        <w:t xml:space="preserve"> </w:t>
      </w:r>
      <w:r>
        <w:t xml:space="preserve">Aim 1, vocabulary size, and home language input data from Year 1 predicted</w:t>
      </w:r>
      <w:r>
        <w:t xml:space="preserve"> </w:t>
      </w:r>
      <w:r>
        <w:t xml:space="preserve">vocabulary size at Year 2. The paper only examined looks to the familiar</w:t>
      </w:r>
      <w:r>
        <w:t xml:space="preserve"> </w:t>
      </w:r>
      <w:r>
        <w:t xml:space="preserve">image from one year of the study, so it did not analyze any lexical</w:t>
      </w:r>
      <w:r>
        <w:t xml:space="preserve"> </w:t>
      </w:r>
      <w:r>
        <w:t xml:space="preserve">competition effects or the development of word recognition within</w:t>
      </w:r>
      <w:r>
        <w:t xml:space="preserve"> </w:t>
      </w:r>
      <w:r>
        <w:t xml:space="preserve">children.</w:t>
      </w:r>
    </w:p>
    <w:p>
      <w:pPr>
        <w:pStyle w:val="Bibliography"/>
      </w:pPr>
      <w:r>
        <w:t xml:space="preserve">Allopenna, P. D., Magnuson, J. S., &amp; Tanenhaus, M. K. (1998). Tracking the time course of spoken word recognition using eye movements: Evidence for continuous mapping models.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(4), 419–439. doi:</w:t>
      </w:r>
      <w:hyperlink r:id="rId90">
        <w:r>
          <w:rPr>
            <w:rStyle w:val="Hyperlink"/>
          </w:rPr>
          <w:t xml:space="preserve">10.1006/jmla.1997.2558</w:t>
        </w:r>
      </w:hyperlink>
    </w:p>
    <w:p>
      <w:pPr>
        <w:pStyle w:val="Bibliography"/>
      </w:pPr>
      <w:r>
        <w:t xml:space="preserve">Baylis, A. L., Munson, B., &amp; Moller, K. T. (2008). Factors affecting articulation skills in children with velocardiofacial syndrome and children with cleft palate or velopharyngeal dysfunction: A preliminary report.</w:t>
      </w:r>
      <w:r>
        <w:t xml:space="preserve"> </w:t>
      </w:r>
      <w:r>
        <w:rPr>
          <w:i/>
        </w:rPr>
        <w:t xml:space="preserve">The Cleft Palate-Craniofacial Journal</w:t>
      </w:r>
      <w:r>
        <w:t xml:space="preserve">,</w:t>
      </w:r>
      <w:r>
        <w:t xml:space="preserve"> </w:t>
      </w:r>
      <w:r>
        <w:rPr>
          <w:i/>
        </w:rPr>
        <w:t xml:space="preserve">45</w:t>
      </w:r>
      <w:r>
        <w:t xml:space="preserve">(2), 193–207. doi:</w:t>
      </w:r>
      <w:hyperlink r:id="rId91">
        <w:r>
          <w:rPr>
            <w:rStyle w:val="Hyperlink"/>
          </w:rPr>
          <w:t xml:space="preserve">10.1597/06-012.1</w:t>
        </w:r>
      </w:hyperlink>
    </w:p>
    <w:p>
      <w:pPr>
        <w:pStyle w:val="Bibliography"/>
      </w:pPr>
      <w:r>
        <w:t xml:space="preserve">Cristia, A., Seidl, A., Junge, C., Soderstrom, M., &amp; Hagoort, P. (2014). Predicting individual variation in language from infant speech perception measures.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85</w:t>
      </w:r>
      <w:r>
        <w:t xml:space="preserve">(4), 1330–1345. doi:</w:t>
      </w:r>
      <w:hyperlink r:id="rId92">
        <w:r>
          <w:rPr>
            <w:rStyle w:val="Hyperlink"/>
          </w:rPr>
          <w:t xml:space="preserve">10.1111/cdev.12193</w:t>
        </w:r>
      </w:hyperlink>
    </w:p>
    <w:p>
      <w:pPr>
        <w:pStyle w:val="Bibliography"/>
      </w:pPr>
      <w:r>
        <w:t xml:space="preserve">Dink, J., &amp; Ferguson, B. (2016).</w:t>
      </w:r>
      <w:r>
        <w:t xml:space="preserve"> </w:t>
      </w:r>
      <w:r>
        <w:rPr>
          <w:i/>
        </w:rPr>
        <w:t xml:space="preserve">eyetrackingR</w:t>
      </w:r>
      <w:r>
        <w:t xml:space="preserve">. Retrieved from</w:t>
      </w:r>
      <w:r>
        <w:t xml:space="preserve"> </w:t>
      </w:r>
      <w:hyperlink r:id="rId93">
        <w:r>
          <w:rPr>
            <w:rStyle w:val="Hyperlink"/>
          </w:rPr>
          <w:t xml:space="preserve">http://www.eyetracking-R.com</w:t>
        </w:r>
      </w:hyperlink>
    </w:p>
    <w:p>
      <w:pPr>
        <w:pStyle w:val="Bibliography"/>
      </w:pPr>
      <w:r>
        <w:t xml:space="preserve">Dunn, L. M., &amp; Dunn, D. M. (2007).</w:t>
      </w:r>
      <w:r>
        <w:t xml:space="preserve"> </w:t>
      </w:r>
      <w:r>
        <w:rPr>
          <w:i/>
        </w:rPr>
        <w:t xml:space="preserve">Peabody Picture Vocabulary Test, Fourth Edition</w:t>
      </w:r>
      <w:r>
        <w:t xml:space="preserve">. San Antonio, TX: Pearson Education.</w:t>
      </w:r>
    </w:p>
    <w:p>
      <w:pPr>
        <w:pStyle w:val="Bibliography"/>
      </w:pPr>
      <w:r>
        <w:t xml:space="preserve">Ellis Weismer, S., Haebig, E., Edwards, J. R., Saffran, J. R., &amp; Venker, C. E. (2016). Lexical processing in toddlers with ASD: Does weak central coherence play a role?</w:t>
      </w:r>
      <w:r>
        <w:t xml:space="preserve"> </w:t>
      </w:r>
      <w:r>
        <w:rPr>
          <w:i/>
        </w:rPr>
        <w:t xml:space="preserve">Journal of Autism and Developmental Disorders</w:t>
      </w:r>
      <w:r>
        <w:t xml:space="preserve">,</w:t>
      </w:r>
      <w:r>
        <w:t xml:space="preserve"> </w:t>
      </w:r>
      <w:r>
        <w:rPr>
          <w:i/>
        </w:rPr>
        <w:t xml:space="preserve">46</w:t>
      </w:r>
      <w:r>
        <w:t xml:space="preserve">(12), 3755–3769. doi:</w:t>
      </w:r>
      <w:hyperlink r:id="rId94">
        <w:r>
          <w:rPr>
            <w:rStyle w:val="Hyperlink"/>
          </w:rPr>
          <w:t xml:space="preserve">10.1007/s10803-016-2926-y</w:t>
        </w:r>
      </w:hyperlink>
    </w:p>
    <w:p>
      <w:pPr>
        <w:pStyle w:val="Bibliography"/>
      </w:pPr>
      <w:r>
        <w:t xml:space="preserve">Fernald, A., &amp; Marchman, V. A. (2012). Individual differences in lexical processing at 18 months predict vocabulary growth in typically developing and late-talking toddlers.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83</w:t>
      </w:r>
      <w:r>
        <w:t xml:space="preserve">(1), 203–222. doi:</w:t>
      </w:r>
      <w:hyperlink r:id="rId95">
        <w:r>
          <w:rPr>
            <w:rStyle w:val="Hyperlink"/>
          </w:rPr>
          <w:t xml:space="preserve">10.1111/j.1467-8624.2011.01692.x</w:t>
        </w:r>
      </w:hyperlink>
    </w:p>
    <w:p>
      <w:pPr>
        <w:pStyle w:val="Bibliography"/>
      </w:pPr>
      <w:r>
        <w:t xml:space="preserve">Fernald, A., Swingley, D., &amp; Pinto, J. P. (2001). When half a word is enough: Infants can recognize spoken words using partial phonetic information.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72</w:t>
      </w:r>
      <w:r>
        <w:t xml:space="preserve">(4), 1003–15. doi:</w:t>
      </w:r>
      <w:hyperlink r:id="rId96">
        <w:r>
          <w:rPr>
            <w:rStyle w:val="Hyperlink"/>
          </w:rPr>
          <w:t xml:space="preserve">10.1111/1467-8624.00331</w:t>
        </w:r>
      </w:hyperlink>
    </w:p>
    <w:p>
      <w:pPr>
        <w:pStyle w:val="Bibliography"/>
      </w:pPr>
      <w:r>
        <w:t xml:space="preserve">Gelman, A., &amp; Hill, J. (2007).</w:t>
      </w:r>
      <w:r>
        <w:t xml:space="preserve"> </w:t>
      </w:r>
      <w:r>
        <w:rPr>
          <w:i/>
        </w:rPr>
        <w:t xml:space="preserve">Data analysis using regression and multilevel/hierarchical models</w:t>
      </w:r>
      <w:r>
        <w:t xml:space="preserve">. New York: Cambridge University Press.</w:t>
      </w:r>
    </w:p>
    <w:p>
      <w:pPr>
        <w:pStyle w:val="Bibliography"/>
      </w:pPr>
      <w:r>
        <w:t xml:space="preserve">Goldman, R., &amp; Fristoe, M. (2000).</w:t>
      </w:r>
      <w:r>
        <w:t xml:space="preserve"> </w:t>
      </w:r>
      <w:r>
        <w:rPr>
          <w:i/>
        </w:rPr>
        <w:t xml:space="preserve">Goldman-Fristoe Test of Articulation, Second Edition</w:t>
      </w:r>
      <w:r>
        <w:t xml:space="preserve">. Minneapolis, MN: Pearson.</w:t>
      </w:r>
    </w:p>
    <w:p>
      <w:pPr>
        <w:pStyle w:val="Bibliography"/>
      </w:pPr>
      <w:r>
        <w:t xml:space="preserve">Hart, B., &amp; Risley, T. R. (1995).</w:t>
      </w:r>
      <w:r>
        <w:t xml:space="preserve"> </w:t>
      </w:r>
      <w:r>
        <w:rPr>
          <w:i/>
        </w:rPr>
        <w:t xml:space="preserve">Meaningful differences in the everyday experience of young American children</w:t>
      </w:r>
      <w:r>
        <w:t xml:space="preserve">. Baltimore: P.H. Brookes.</w:t>
      </w:r>
    </w:p>
    <w:p>
      <w:pPr>
        <w:pStyle w:val="Bibliography"/>
      </w:pPr>
      <w:r>
        <w:t xml:space="preserve">Hoff, E. (2003). The specificity of environmental influence: Socioeconomic status affects early vocabulary development via maternal speech.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74</w:t>
      </w:r>
      <w:r>
        <w:t xml:space="preserve">(5), 1368–1378. doi:</w:t>
      </w:r>
      <w:hyperlink r:id="rId97">
        <w:r>
          <w:rPr>
            <w:rStyle w:val="Hyperlink"/>
          </w:rPr>
          <w:t xml:space="preserve">10.1111/1467-8624.00612</w:t>
        </w:r>
      </w:hyperlink>
    </w:p>
    <w:p>
      <w:pPr>
        <w:pStyle w:val="Bibliography"/>
      </w:pPr>
      <w:r>
        <w:t xml:space="preserve">Huang, Y. T., &amp; Snedeker, J. (2011). Cascading activation across levels of representation in children’s lexical processing.</w:t>
      </w:r>
      <w:r>
        <w:t xml:space="preserve"> </w:t>
      </w:r>
      <w:r>
        <w:rPr>
          <w:i/>
        </w:rPr>
        <w:t xml:space="preserve">Journal of Child Language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(03), 644–661. doi:</w:t>
      </w:r>
      <w:hyperlink r:id="rId98">
        <w:r>
          <w:rPr>
            <w:rStyle w:val="Hyperlink"/>
          </w:rPr>
          <w:t xml:space="preserve">10.1017/S0305000910000206</w:t>
        </w:r>
      </w:hyperlink>
    </w:p>
    <w:p>
      <w:pPr>
        <w:pStyle w:val="Bibliography"/>
      </w:pPr>
      <w:r>
        <w:t xml:space="preserve">Kapnoula, E. C., Packard, S., Gupta, P., &amp; McMurray, B. (2015). Immediate lexical integration of novel word forms.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134</w:t>
      </w:r>
      <w:r>
        <w:t xml:space="preserve">, 85–99. doi:</w:t>
      </w:r>
      <w:hyperlink r:id="rId99">
        <w:r>
          <w:rPr>
            <w:rStyle w:val="Hyperlink"/>
          </w:rPr>
          <w:t xml:space="preserve">10.1016/j.cognition.2014.09.007</w:t>
        </w:r>
      </w:hyperlink>
    </w:p>
    <w:p>
      <w:pPr>
        <w:pStyle w:val="Bibliography"/>
      </w:pPr>
      <w:r>
        <w:t xml:space="preserve">Kruschke, J. K. (2015).</w:t>
      </w:r>
      <w:r>
        <w:t xml:space="preserve"> </w:t>
      </w:r>
      <w:r>
        <w:rPr>
          <w:i/>
        </w:rPr>
        <w:t xml:space="preserve">Doing Bayesian data analysis: A tutorial with R, JAGS, and Stan</w:t>
      </w:r>
      <w:r>
        <w:t xml:space="preserve"> </w:t>
      </w:r>
      <w:r>
        <w:t xml:space="preserve">(2nd ed.). Amsterdam: Academic Press.</w:t>
      </w:r>
    </w:p>
    <w:p>
      <w:pPr>
        <w:pStyle w:val="Bibliography"/>
      </w:pPr>
      <w:r>
        <w:t xml:space="preserve">Kuhl, P. K., Conboy, B. T., Coffey-Corina, S., Padden, D., Rivera-Gaxiola, M., &amp; Nelson, T. (2008). Phonetic learning as a pathway to language: New data and native language magnet theory expanded (NLM-e).</w:t>
      </w:r>
      <w:r>
        <w:t xml:space="preserve"> </w:t>
      </w:r>
      <w:r>
        <w:rPr>
          <w:i/>
        </w:rPr>
        <w:t xml:space="preserve">Philosophical Transactions of the Royal Society B: Biological Sciences</w:t>
      </w:r>
      <w:r>
        <w:t xml:space="preserve">,</w:t>
      </w:r>
      <w:r>
        <w:t xml:space="preserve"> </w:t>
      </w:r>
      <w:r>
        <w:rPr>
          <w:i/>
        </w:rPr>
        <w:t xml:space="preserve">363</w:t>
      </w:r>
      <w:r>
        <w:t xml:space="preserve">(1493), 979–1000. doi:</w:t>
      </w:r>
      <w:hyperlink r:id="rId100">
        <w:r>
          <w:rPr>
            <w:rStyle w:val="Hyperlink"/>
          </w:rPr>
          <w:t xml:space="preserve">10.1098/rstb.2007.2154</w:t>
        </w:r>
      </w:hyperlink>
    </w:p>
    <w:p>
      <w:pPr>
        <w:pStyle w:val="Bibliography"/>
      </w:pPr>
      <w:r>
        <w:t xml:space="preserve">Law, F., II, &amp; Edwards, J. R. (2015). Effects of vocabulary size on online lexical processing by preschoolers.</w:t>
      </w:r>
      <w:r>
        <w:t xml:space="preserve"> </w:t>
      </w:r>
      <w:r>
        <w:rPr>
          <w:i/>
        </w:rPr>
        <w:t xml:space="preserve">Language Learning and Development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(4), 331–355. doi:</w:t>
      </w:r>
      <w:hyperlink r:id="rId101">
        <w:r>
          <w:rPr>
            <w:rStyle w:val="Hyperlink"/>
          </w:rPr>
          <w:t xml:space="preserve">10.1080/15475441.2014.961066</w:t>
        </w:r>
      </w:hyperlink>
    </w:p>
    <w:p>
      <w:pPr>
        <w:pStyle w:val="Bibliography"/>
      </w:pPr>
      <w:r>
        <w:t xml:space="preserve">Law, F., II, Mahr, T., Schneeberg, A., &amp; Edwards, J. R. (2016). Vocabulary size and auditory word recognition in preschool children.</w:t>
      </w:r>
      <w:r>
        <w:t xml:space="preserve"> </w:t>
      </w:r>
      <w:r>
        <w:rPr>
          <w:i/>
        </w:rPr>
        <w:t xml:space="preserve">Applied Psycholinguistics</w:t>
      </w:r>
      <w:r>
        <w:t xml:space="preserve">. doi:</w:t>
      </w:r>
      <w:hyperlink r:id="rId102">
        <w:r>
          <w:rPr>
            <w:rStyle w:val="Hyperlink"/>
          </w:rPr>
          <w:t xml:space="preserve">10.1017/S0142716416000126</w:t>
        </w:r>
      </w:hyperlink>
    </w:p>
    <w:p>
      <w:pPr>
        <w:pStyle w:val="Bibliography"/>
      </w:pPr>
      <w:r>
        <w:t xml:space="preserve">Lew-Williams, C., &amp; Fernald, A. (2007). Young children learning Spanish make rapid use of grammatical gender in spoken word recognition.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18</w:t>
      </w:r>
      <w:r>
        <w:t xml:space="preserve">(3), 193–8. doi:</w:t>
      </w:r>
      <w:hyperlink r:id="rId103">
        <w:r>
          <w:rPr>
            <w:rStyle w:val="Hyperlink"/>
          </w:rPr>
          <w:t xml:space="preserve">10.1111/j.1467-9280.2007.01871.x</w:t>
        </w:r>
      </w:hyperlink>
    </w:p>
    <w:p>
      <w:pPr>
        <w:pStyle w:val="Bibliography"/>
      </w:pPr>
      <w:r>
        <w:t xml:space="preserve">Luce, R. D. (1959).</w:t>
      </w:r>
      <w:r>
        <w:t xml:space="preserve"> </w:t>
      </w:r>
      <w:r>
        <w:rPr>
          <w:i/>
        </w:rPr>
        <w:t xml:space="preserve">Individual choice behavior</w:t>
      </w:r>
      <w:r>
        <w:t xml:space="preserve">. New York: Wiley.</w:t>
      </w:r>
    </w:p>
    <w:p>
      <w:pPr>
        <w:pStyle w:val="Bibliography"/>
      </w:pPr>
      <w:r>
        <w:t xml:space="preserve">Luce, R. D. (2008). Luce’s choice axiom.</w:t>
      </w:r>
      <w:r>
        <w:t xml:space="preserve"> </w:t>
      </w:r>
      <w:r>
        <w:rPr>
          <w:i/>
        </w:rPr>
        <w:t xml:space="preserve">Scholarpedia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(12), 8077. doi:</w:t>
      </w:r>
      <w:hyperlink r:id="rId104">
        <w:r>
          <w:rPr>
            <w:rStyle w:val="Hyperlink"/>
          </w:rPr>
          <w:t xml:space="preserve">10.4249/scholarpedia.8077</w:t>
        </w:r>
      </w:hyperlink>
    </w:p>
    <w:p>
      <w:pPr>
        <w:pStyle w:val="Bibliography"/>
      </w:pPr>
      <w:r>
        <w:t xml:space="preserve">Magnuson, J. S., Mirman, D., &amp; Harris, H. D. (2012). Computational models of spoken word recognition. In M. J. Spivey, K. McRae, &amp; M. F. Joanisse (Eds.),</w:t>
      </w:r>
      <w:r>
        <w:t xml:space="preserve"> </w:t>
      </w:r>
      <w:r>
        <w:rPr>
          <w:i/>
        </w:rPr>
        <w:t xml:space="preserve">The cambridge handbook of psycholinguistics</w:t>
      </w:r>
      <w:r>
        <w:t xml:space="preserve"> </w:t>
      </w:r>
      <w:r>
        <w:t xml:space="preserve">(pp. 76–103). Cambridge: Cambridge University Press.</w:t>
      </w:r>
    </w:p>
    <w:p>
      <w:pPr>
        <w:pStyle w:val="Bibliography"/>
      </w:pPr>
      <w:r>
        <w:t xml:space="preserve">Magnuson, J. S., Mirman, D., &amp; Myers, E. (2013). Spoken word recognition. In D. Reisberg (Ed.),</w:t>
      </w:r>
      <w:r>
        <w:t xml:space="preserve"> </w:t>
      </w:r>
      <w:r>
        <w:rPr>
          <w:i/>
        </w:rPr>
        <w:t xml:space="preserve">The oxford handbook of cognitive psychology</w:t>
      </w:r>
      <w:r>
        <w:t xml:space="preserve">. Oxford University Press. doi:</w:t>
      </w:r>
      <w:hyperlink r:id="rId105">
        <w:r>
          <w:rPr>
            <w:rStyle w:val="Hyperlink"/>
          </w:rPr>
          <w:t xml:space="preserve">10.1093/oxfordhb/9780195376746.013.0027</w:t>
        </w:r>
      </w:hyperlink>
    </w:p>
    <w:p>
      <w:pPr>
        <w:pStyle w:val="Bibliography"/>
      </w:pPr>
      <w:r>
        <w:t xml:space="preserve">Mahr, T., McMillan, B. T. M., Saffran, J. R., Ellis Weismer, S., &amp; Edwards, J. (2015). Anticipatory coarticulation facilitates word recognition in toddlers.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142</w:t>
      </w:r>
      <w:r>
        <w:t xml:space="preserve">, 345–350. doi:</w:t>
      </w:r>
      <w:hyperlink r:id="rId106">
        <w:r>
          <w:rPr>
            <w:rStyle w:val="Hyperlink"/>
          </w:rPr>
          <w:t xml:space="preserve">10.1016/j.cognition.2015.05.009</w:t>
        </w:r>
      </w:hyperlink>
    </w:p>
    <w:p>
      <w:pPr>
        <w:pStyle w:val="Bibliography"/>
      </w:pPr>
      <w:r>
        <w:t xml:space="preserve">Mani, N., &amp; Plunkett, K. (2010). In the infant’s mind’s ear: Evidence for implicit naming in 18-month-olds.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(7), 908–913. doi:</w:t>
      </w:r>
      <w:hyperlink r:id="rId107">
        <w:r>
          <w:rPr>
            <w:rStyle w:val="Hyperlink"/>
          </w:rPr>
          <w:t xml:space="preserve">10.1177/0956797610373371</w:t>
        </w:r>
      </w:hyperlink>
    </w:p>
    <w:p>
      <w:pPr>
        <w:pStyle w:val="Bibliography"/>
      </w:pPr>
      <w:r>
        <w:t xml:space="preserve">Mani, N., Durrant, S., &amp; Floccia, C. (2012). Activation of phonological and semantic codes in toddlers.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66</w:t>
      </w:r>
      <w:r>
        <w:t xml:space="preserve">(4), 612–622. doi:</w:t>
      </w:r>
      <w:hyperlink r:id="rId108">
        <w:r>
          <w:rPr>
            <w:rStyle w:val="Hyperlink"/>
          </w:rPr>
          <w:t xml:space="preserve">10.1016/j.jml.2012.03.003</w:t>
        </w:r>
      </w:hyperlink>
    </w:p>
    <w:p>
      <w:pPr>
        <w:pStyle w:val="Bibliography"/>
      </w:pPr>
      <w:r>
        <w:t xml:space="preserve">Marchman, V. A., &amp; Fernald, A. (2008). Speed of word recognition and vocabulary knowledge in infancy predict cognitive and language outcomes in later childhood.</w:t>
      </w:r>
      <w:r>
        <w:t xml:space="preserve"> </w:t>
      </w:r>
      <w:r>
        <w:rPr>
          <w:i/>
        </w:rPr>
        <w:t xml:space="preserve">Developmental Science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(3), F9–16. doi:</w:t>
      </w:r>
      <w:hyperlink r:id="rId109">
        <w:r>
          <w:rPr>
            <w:rStyle w:val="Hyperlink"/>
          </w:rPr>
          <w:t xml:space="preserve">10.1111/j.1467-7687.2008.00671.x</w:t>
        </w:r>
      </w:hyperlink>
    </w:p>
    <w:p>
      <w:pPr>
        <w:pStyle w:val="Bibliography"/>
      </w:pPr>
      <w:r>
        <w:t xml:space="preserve">Marslen-Wilson, W. D., &amp; Zwitserlood, P. (1989). Accessing spoken words: The importance of word onsets.</w:t>
      </w:r>
      <w:r>
        <w:t xml:space="preserve"> </w:t>
      </w:r>
      <w:r>
        <w:rPr>
          <w:i/>
        </w:rPr>
        <w:t xml:space="preserve">Journal of Experimental Psychology: Human Perception and Performance</w:t>
      </w:r>
      <w:r>
        <w:t xml:space="preserve">,</w:t>
      </w:r>
      <w:r>
        <w:t xml:space="preserve"> </w:t>
      </w:r>
      <w:r>
        <w:rPr>
          <w:i/>
        </w:rPr>
        <w:t xml:space="preserve">15</w:t>
      </w:r>
      <w:r>
        <w:t xml:space="preserve">(3), 576–585. doi:</w:t>
      </w:r>
      <w:hyperlink r:id="rId110">
        <w:r>
          <w:rPr>
            <w:rStyle w:val="Hyperlink"/>
          </w:rPr>
          <w:t xml:space="preserve">10.1037/0096-1523.15.3.576</w:t>
        </w:r>
      </w:hyperlink>
    </w:p>
    <w:p>
      <w:pPr>
        <w:pStyle w:val="Bibliography"/>
      </w:pPr>
      <w:r>
        <w:t xml:space="preserve">Mayor, J., &amp; Plunkett, K. (2014). Infant word recognition: Insights from TRACE simulations.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(1), 89–123. doi:</w:t>
      </w:r>
      <w:hyperlink r:id="rId111">
        <w:r>
          <w:rPr>
            <w:rStyle w:val="Hyperlink"/>
          </w:rPr>
          <w:t xml:space="preserve">10.1016/j.jml.2013.09.009</w:t>
        </w:r>
      </w:hyperlink>
    </w:p>
    <w:p>
      <w:pPr>
        <w:pStyle w:val="Bibliography"/>
      </w:pPr>
      <w:r>
        <w:t xml:space="preserve">McClelland, J. L., &amp; Elman, J. L. (1986). The TRACE model of speech perception.</w:t>
      </w:r>
      <w:r>
        <w:t xml:space="preserve"> </w:t>
      </w:r>
      <w:r>
        <w:rPr>
          <w:i/>
        </w:rPr>
        <w:t xml:space="preserve">Cognitive Psychology</w:t>
      </w:r>
      <w:r>
        <w:t xml:space="preserve">,</w:t>
      </w:r>
      <w:r>
        <w:t xml:space="preserve"> </w:t>
      </w:r>
      <w:r>
        <w:rPr>
          <w:i/>
        </w:rPr>
        <w:t xml:space="preserve">18</w:t>
      </w:r>
      <w:r>
        <w:t xml:space="preserve">(1), 1–86. doi:</w:t>
      </w:r>
      <w:hyperlink r:id="rId112">
        <w:r>
          <w:rPr>
            <w:rStyle w:val="Hyperlink"/>
          </w:rPr>
          <w:t xml:space="preserve">10.1016/0010-0285(86)90015-0</w:t>
        </w:r>
      </w:hyperlink>
    </w:p>
    <w:p>
      <w:pPr>
        <w:pStyle w:val="Bibliography"/>
      </w:pPr>
      <w:r>
        <w:t xml:space="preserve">McElreath, R. (2016).</w:t>
      </w:r>
      <w:r>
        <w:t xml:space="preserve"> </w:t>
      </w:r>
      <w:r>
        <w:rPr>
          <w:i/>
        </w:rPr>
        <w:t xml:space="preserve">Statistical rethinking: A Bayesian course with examples in R and Stan</w:t>
      </w:r>
      <w:r>
        <w:t xml:space="preserve">. Boca Raton, FL: CRC Press/Taylor &amp; Francis Group.</w:t>
      </w:r>
    </w:p>
    <w:p>
      <w:pPr>
        <w:pStyle w:val="Bibliography"/>
      </w:pPr>
      <w:r>
        <w:t xml:space="preserve">McMurray, B., Horst, J. S., &amp; Samuelson, L. K. (2012). Word learning emerges from the interaction of online referent selection and slow associative learning.</w:t>
      </w:r>
      <w:r>
        <w:t xml:space="preserve"> </w:t>
      </w:r>
      <w:r>
        <w:rPr>
          <w:i/>
        </w:rPr>
        <w:t xml:space="preserve">Psychological Review</w:t>
      </w:r>
      <w:r>
        <w:t xml:space="preserve">,</w:t>
      </w:r>
      <w:r>
        <w:t xml:space="preserve"> </w:t>
      </w:r>
      <w:r>
        <w:rPr>
          <w:i/>
        </w:rPr>
        <w:t xml:space="preserve">119</w:t>
      </w:r>
      <w:r>
        <w:t xml:space="preserve">(4), 831–877. doi:</w:t>
      </w:r>
      <w:hyperlink r:id="rId113">
        <w:r>
          <w:rPr>
            <w:rStyle w:val="Hyperlink"/>
          </w:rPr>
          <w:t xml:space="preserve">10.1037/a0029872</w:t>
        </w:r>
      </w:hyperlink>
    </w:p>
    <w:p>
      <w:pPr>
        <w:pStyle w:val="Bibliography"/>
      </w:pPr>
      <w:r>
        <w:t xml:space="preserve">McMurray, B., Samelson, V. M., Lee, S. H., &amp; Tomblin, J. B. (2010). Individual differences in online spoken word recognition: Implications for SLI.</w:t>
      </w:r>
      <w:r>
        <w:t xml:space="preserve"> </w:t>
      </w:r>
      <w:r>
        <w:rPr>
          <w:i/>
        </w:rPr>
        <w:t xml:space="preserve">Cognitive Psychology</w:t>
      </w:r>
      <w:r>
        <w:t xml:space="preserve">,</w:t>
      </w:r>
      <w:r>
        <w:t xml:space="preserve"> </w:t>
      </w:r>
      <w:r>
        <w:rPr>
          <w:i/>
        </w:rPr>
        <w:t xml:space="preserve">60</w:t>
      </w:r>
      <w:r>
        <w:t xml:space="preserve">(1), 1–39. doi:</w:t>
      </w:r>
      <w:hyperlink r:id="rId114">
        <w:r>
          <w:rPr>
            <w:rStyle w:val="Hyperlink"/>
          </w:rPr>
          <w:t xml:space="preserve">10.1016/j.cogpsych.2009.06.003</w:t>
        </w:r>
      </w:hyperlink>
    </w:p>
    <w:p>
      <w:pPr>
        <w:pStyle w:val="Bibliography"/>
      </w:pPr>
      <w:r>
        <w:t xml:space="preserve">Mirman, D. (2014).</w:t>
      </w:r>
      <w:r>
        <w:t xml:space="preserve"> </w:t>
      </w:r>
      <w:r>
        <w:rPr>
          <w:i/>
        </w:rPr>
        <w:t xml:space="preserve">Growth curve analysis and visualization using R</w:t>
      </w:r>
      <w:r>
        <w:t xml:space="preserve">. Boca Raton, FL: Chapman &amp; Hall/CRC.</w:t>
      </w:r>
    </w:p>
    <w:p>
      <w:pPr>
        <w:pStyle w:val="Bibliography"/>
      </w:pPr>
      <w:r>
        <w:t xml:space="preserve">Mirman, D., Yee, E., Blumstein, S. E., &amp; Magnuson, J. S. (2011). Theories of spoken word recognition deficits in Aphasia: Evidence from eye-tracking and computational modeling.</w:t>
      </w:r>
      <w:r>
        <w:t xml:space="preserve"> </w:t>
      </w:r>
      <w:r>
        <w:rPr>
          <w:i/>
        </w:rPr>
        <w:t xml:space="preserve">Brain and Language</w:t>
      </w:r>
      <w:r>
        <w:t xml:space="preserve">,</w:t>
      </w:r>
      <w:r>
        <w:t xml:space="preserve"> </w:t>
      </w:r>
      <w:r>
        <w:rPr>
          <w:i/>
        </w:rPr>
        <w:t xml:space="preserve">117</w:t>
      </w:r>
      <w:r>
        <w:t xml:space="preserve">(2), 53–68. doi:</w:t>
      </w:r>
      <w:hyperlink r:id="rId115">
        <w:r>
          <w:rPr>
            <w:rStyle w:val="Hyperlink"/>
          </w:rPr>
          <w:t xml:space="preserve">10.1016/j.bandl.2011.01.004</w:t>
        </w:r>
      </w:hyperlink>
    </w:p>
    <w:p>
      <w:pPr>
        <w:pStyle w:val="Bibliography"/>
      </w:pPr>
      <w:r>
        <w:t xml:space="preserve">Morgan, P. L., Farkas, G., Hillemeier, M. M., Hammer, C. S., &amp; Maczuga, S. (2015). 24-Month-Old Children With Larger Oral Vocabularies Display Greater Academic and Behavioral Functioning at Kindergarten Entry.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86</w:t>
      </w:r>
      <w:r>
        <w:t xml:space="preserve">(5), 1351–1370. doi:</w:t>
      </w:r>
      <w:hyperlink r:id="rId116">
        <w:r>
          <w:rPr>
            <w:rStyle w:val="Hyperlink"/>
          </w:rPr>
          <w:t xml:space="preserve">10.1111/cdev.12398</w:t>
        </w:r>
      </w:hyperlink>
    </w:p>
    <w:p>
      <w:pPr>
        <w:pStyle w:val="Bibliography"/>
      </w:pPr>
      <w:r>
        <w:t xml:space="preserve">Nosek, B. A., Simonsohn, U., Moore, D. A., Nelson, L. D., Simmons, J. P., Sallans, A., &amp; LeBel, E. P. (2014, February). Standard reviewer statement for disclosure of sample, conditions, measures, and exclusions. Open Science Framework. Retrieved from</w:t>
      </w:r>
      <w:r>
        <w:t xml:space="preserve"> </w:t>
      </w:r>
      <w:hyperlink r:id="rId117">
        <w:r>
          <w:rPr>
            <w:rStyle w:val="Hyperlink"/>
          </w:rPr>
          <w:t xml:space="preserve">https://osf.io/hadz3</w:t>
        </w:r>
      </w:hyperlink>
    </w:p>
    <w:p>
      <w:pPr>
        <w:pStyle w:val="Bibliography"/>
      </w:pPr>
      <w:r>
        <w:t xml:space="preserve">Oleson, J. J., Cavanaugh, J. .., McMurray, B., &amp; Brown, G. (2015). Detecting time-specific differences between temporal nonlinear curves: Analyzing data from the visual world paradigm.</w:t>
      </w:r>
      <w:r>
        <w:t xml:space="preserve"> </w:t>
      </w:r>
      <w:r>
        <w:rPr>
          <w:i/>
        </w:rPr>
        <w:t xml:space="preserve">Statistical Methods in Medical Research</w:t>
      </w:r>
      <w:r>
        <w:t xml:space="preserve">. doi:</w:t>
      </w:r>
      <w:hyperlink r:id="rId118">
        <w:r>
          <w:rPr>
            <w:rStyle w:val="Hyperlink"/>
          </w:rPr>
          <w:t xml:space="preserve">10.1177/0962280215607411</w:t>
        </w:r>
      </w:hyperlink>
    </w:p>
    <w:p>
      <w:pPr>
        <w:pStyle w:val="Bibliography"/>
      </w:pPr>
      <w:r>
        <w:t xml:space="preserve">Rvachew, S. (2006). Longitudinal predictors of implicit phonological awareness skills.</w:t>
      </w:r>
      <w:r>
        <w:t xml:space="preserve"> </w:t>
      </w:r>
      <w:r>
        <w:rPr>
          <w:i/>
        </w:rPr>
        <w:t xml:space="preserve">American Journal of Speech-Language Pathology</w:t>
      </w:r>
      <w:r>
        <w:t xml:space="preserve">,</w:t>
      </w:r>
      <w:r>
        <w:t xml:space="preserve"> </w:t>
      </w:r>
      <w:r>
        <w:rPr>
          <w:i/>
        </w:rPr>
        <w:t xml:space="preserve">15</w:t>
      </w:r>
      <w:r>
        <w:t xml:space="preserve">(2), 165–176. doi:</w:t>
      </w:r>
      <w:hyperlink r:id="rId119">
        <w:r>
          <w:rPr>
            <w:rStyle w:val="Hyperlink"/>
          </w:rPr>
          <w:t xml:space="preserve">10.1044/1058-0360(2006/016)</w:t>
        </w:r>
      </w:hyperlink>
    </w:p>
    <w:p>
      <w:pPr>
        <w:pStyle w:val="Bibliography"/>
      </w:pPr>
      <w:r>
        <w:t xml:space="preserve">Strauss, T. J., Harris, H. D., &amp; Magnuson, J. S. (2007). jTRACE: A reimplementation and extension of the TRACE model of speech perception and spoken word recognition.</w:t>
      </w:r>
      <w:r>
        <w:t xml:space="preserve"> </w:t>
      </w:r>
      <w:r>
        <w:rPr>
          <w:i/>
        </w:rPr>
        <w:t xml:space="preserve">Behavior Research Methods</w:t>
      </w:r>
      <w:r>
        <w:t xml:space="preserve">,</w:t>
      </w:r>
      <w:r>
        <w:t xml:space="preserve"> </w:t>
      </w:r>
      <w:r>
        <w:rPr>
          <w:i/>
        </w:rPr>
        <w:t xml:space="preserve">39</w:t>
      </w:r>
      <w:r>
        <w:t xml:space="preserve">(1), 19–30. doi:</w:t>
      </w:r>
      <w:hyperlink r:id="rId120">
        <w:r>
          <w:rPr>
            <w:rStyle w:val="Hyperlink"/>
          </w:rPr>
          <w:t xml:space="preserve">10.3758/BF03192840</w:t>
        </w:r>
      </w:hyperlink>
    </w:p>
    <w:p>
      <w:pPr>
        <w:pStyle w:val="Bibliography"/>
      </w:pPr>
      <w:r>
        <w:t xml:space="preserve">Swingley, D., &amp; Aslin, R. N. (2000). Spoken word recognition and lexical representation in very young children.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76</w:t>
      </w:r>
      <w:r>
        <w:t xml:space="preserve">(2), 147–66. doi:</w:t>
      </w:r>
      <w:hyperlink r:id="rId121">
        <w:r>
          <w:rPr>
            <w:rStyle w:val="Hyperlink"/>
          </w:rPr>
          <w:t xml:space="preserve">10.1016/S0010-0277(00)00081-0</w:t>
        </w:r>
      </w:hyperlink>
    </w:p>
    <w:p>
      <w:pPr>
        <w:pStyle w:val="Bibliography"/>
      </w:pPr>
      <w:r>
        <w:t xml:space="preserve">Swingley, D., &amp; Aslin, R. N. (2002). Lexical neighborhoods and the word-form representations of 14-month-olds.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(5), 480–484. doi:</w:t>
      </w:r>
      <w:hyperlink r:id="rId122">
        <w:r>
          <w:rPr>
            <w:rStyle w:val="Hyperlink"/>
          </w:rPr>
          <w:t xml:space="preserve">10.1111/1467-9280.00485</w:t>
        </w:r>
      </w:hyperlink>
    </w:p>
    <w:p>
      <w:pPr>
        <w:pStyle w:val="Bibliography"/>
      </w:pPr>
      <w:r>
        <w:t xml:space="preserve">Swingley, D., Pinto, J. P., &amp; Fernald, A. (1999). Continuous processing in word recognition at 24 months.</w:t>
      </w:r>
      <w:r>
        <w:t xml:space="preserve"> </w:t>
      </w:r>
      <w:r>
        <w:rPr>
          <w:i/>
        </w:rPr>
        <w:t xml:space="preserve">Cognition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(2), 73–108. doi:</w:t>
      </w:r>
      <w:hyperlink r:id="rId123">
        <w:r>
          <w:rPr>
            <w:rStyle w:val="Hyperlink"/>
          </w:rPr>
          <w:t xml:space="preserve">10.1016/S0010-0277(99)00021-9</w:t>
        </w:r>
      </w:hyperlink>
    </w:p>
    <w:p>
      <w:pPr>
        <w:pStyle w:val="Bibliography"/>
      </w:pPr>
      <w:r>
        <w:t xml:space="preserve">Tsao, F.-M., Liu, H.-M., &amp; Kuhl, P. K. (2004). Speech perception in infancy predicts language development in the second year of life: A longitudinal study.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75</w:t>
      </w:r>
      <w:r>
        <w:t xml:space="preserve">(4), 1067–1084. doi:</w:t>
      </w:r>
      <w:hyperlink r:id="rId124">
        <w:r>
          <w:rPr>
            <w:rStyle w:val="Hyperlink"/>
          </w:rPr>
          <w:t xml:space="preserve">10.1111/j.1467-8624.2004.00726.x</w:t>
        </w:r>
      </w:hyperlink>
    </w:p>
    <w:p>
      <w:pPr>
        <w:pStyle w:val="Bibliography"/>
      </w:pPr>
      <w:r>
        <w:t xml:space="preserve">Wagner, R., Torgesen, J., Rashotte, C., &amp; Pearson, N. A. (2013).</w:t>
      </w:r>
      <w:r>
        <w:t xml:space="preserve"> </w:t>
      </w:r>
      <w:r>
        <w:rPr>
          <w:i/>
        </w:rPr>
        <w:t xml:space="preserve">Comprehensive Test of Phonological Processing, Second Edition</w:t>
      </w:r>
      <w:r>
        <w:t xml:space="preserve">. Austin, TX: PRO-ED.</w:t>
      </w:r>
    </w:p>
    <w:p>
      <w:pPr>
        <w:pStyle w:val="Bibliography"/>
      </w:pPr>
      <w:r>
        <w:t xml:space="preserve">Weisleder, A., &amp; Fernald, A. (2013). Talking to children matters: Early language experience strengthens processing and builds vocabulary.</w:t>
      </w:r>
      <w:r>
        <w:t xml:space="preserve"> </w:t>
      </w:r>
      <w:r>
        <w:rPr>
          <w:i/>
        </w:rPr>
        <w:t xml:space="preserve">Psychological Science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(11), 2143–52. doi:</w:t>
      </w:r>
      <w:hyperlink r:id="rId125">
        <w:r>
          <w:rPr>
            <w:rStyle w:val="Hyperlink"/>
          </w:rPr>
          <w:t xml:space="preserve">10.1177/0956797613488145</w:t>
        </w:r>
      </w:hyperlink>
    </w:p>
    <w:p>
      <w:pPr>
        <w:pStyle w:val="Bibliography"/>
      </w:pPr>
      <w:r>
        <w:t xml:space="preserve">White, K. S., &amp; Morgan, J. L. (2008). Sub-segmental detail in early lexical representations.</w:t>
      </w:r>
      <w:r>
        <w:t xml:space="preserve"> </w:t>
      </w:r>
      <w:r>
        <w:rPr>
          <w:i/>
        </w:rPr>
        <w:t xml:space="preserve">Journal of Memory and Language</w:t>
      </w:r>
      <w:r>
        <w:t xml:space="preserve">,</w:t>
      </w:r>
      <w:r>
        <w:t xml:space="preserve"> </w:t>
      </w:r>
      <w:r>
        <w:rPr>
          <w:i/>
        </w:rPr>
        <w:t xml:space="preserve">59</w:t>
      </w:r>
      <w:r>
        <w:t xml:space="preserve">(1), 114–132. doi:</w:t>
      </w:r>
      <w:hyperlink r:id="rId126">
        <w:r>
          <w:rPr>
            <w:rStyle w:val="Hyperlink"/>
          </w:rPr>
          <w:t xml:space="preserve">10.1016/j.jml.2008.03.001</w:t>
        </w:r>
      </w:hyperlink>
    </w:p>
    <w:p>
      <w:pPr>
        <w:pStyle w:val="Bibliography"/>
      </w:pPr>
      <w:r>
        <w:t xml:space="preserve">Williams, K. T. (2007).</w:t>
      </w:r>
      <w:r>
        <w:t xml:space="preserve"> </w:t>
      </w:r>
      <w:r>
        <w:rPr>
          <w:i/>
        </w:rPr>
        <w:t xml:space="preserve">Expressive Vocabulary Test, Second Edition</w:t>
      </w:r>
      <w:r>
        <w:t xml:space="preserve">. San Antonio, TX: Pearson Education.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5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w:anchor="related-work">
        <w:r>
          <w:rPr>
            <w:rStyle w:val="Hyperlink"/>
          </w:rPr>
          <w:t xml:space="preserve">Appendix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describes how this</w:t>
      </w:r>
      <w:r>
        <w:t xml:space="preserve"> </w:t>
      </w:r>
      <w:r>
        <w:t xml:space="preserve">dissertation relates to other work from our lab.</w:t>
      </w:r>
    </w:p>
  </w:footnote>
  <w:footnote w:id="7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It is tempting to further justify this approach by comparing</w:t>
      </w:r>
      <w:r>
        <w:t xml:space="preserve"> </w:t>
      </w:r>
      <w:r>
        <w:t xml:space="preserve">Bayesian versus classical/frequentist statistics, but my goals in</w:t>
      </w:r>
      <w:r>
        <w:t xml:space="preserve"> </w:t>
      </w:r>
      <w:r>
        <w:t xml:space="preserve">using this method are simple: To estimate statistical effects and</w:t>
      </w:r>
      <w:r>
        <w:t xml:space="preserve"> </w:t>
      </w:r>
      <w:r>
        <w:t xml:space="preserve">quantify uncertainty about those effects. This pragmatic brand of</w:t>
      </w:r>
      <w:r>
        <w:t xml:space="preserve"> </w:t>
      </w:r>
      <w:r>
        <w:t xml:space="preserve">Bayesian statistics is illustrated in texts by</w:t>
      </w:r>
      <w:r>
        <w:t xml:space="preserve"> </w:t>
      </w:r>
      <w:r>
        <w:t xml:space="preserve">Gelman and Hill (</w:t>
      </w:r>
      <w:hyperlink w:anchor="ref-GelmanHill">
        <w:r>
          <w:rPr>
            <w:rStyle w:val="Hyperlink"/>
          </w:rPr>
          <w:t xml:space="preserve">2007</w:t>
        </w:r>
      </w:hyperlink>
      <w:r>
        <w:t xml:space="preserve">)</w:t>
      </w:r>
      <w:r>
        <w:t xml:space="preserve"> </w:t>
      </w:r>
      <w:r>
        <w:t xml:space="preserve">and</w:t>
      </w:r>
      <w:r>
        <w:t xml:space="preserve"> </w:t>
      </w:r>
      <w:r>
        <w:t xml:space="preserve">McElreath (</w:t>
      </w:r>
      <w:hyperlink w:anchor="ref-RethinkingBook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.</w:t>
      </w:r>
    </w:p>
  </w:footnote>
  <w:footnote w:id="7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The polynomial other terms are less important—or rather, they have</w:t>
      </w:r>
      <w:r>
        <w:t xml:space="preserve"> </w:t>
      </w:r>
      <w:r>
        <w:t xml:space="preserve">do not map as neatly onto behavioral descriptions as the accuracy</w:t>
      </w:r>
      <w:r>
        <w:t xml:space="preserve"> </w:t>
      </w:r>
      <w:r>
        <w:t xml:space="preserve">and efficiency parameters. The primary purpose of quadratic and</w:t>
      </w:r>
      <w:r>
        <w:t xml:space="preserve"> </w:t>
      </w:r>
      <w:r>
        <w:t xml:space="preserve">cubic terms is to ensure that the estimated growth curve adequately</w:t>
      </w:r>
      <w:r>
        <w:t xml:space="preserve"> </w:t>
      </w:r>
      <w:r>
        <w:t xml:space="preserve">fits the data. In this kind of data, there is a steady baseline at</w:t>
      </w:r>
      <w:r>
        <w:t xml:space="preserve"> </w:t>
      </w:r>
      <w:r>
        <w:t xml:space="preserve">chance probability before the child hears the word, followed a</w:t>
      </w:r>
      <w:r>
        <w:t xml:space="preserve"> </w:t>
      </w:r>
      <w:r>
        <w:t xml:space="preserve">window of increasing probability of fixating on the target as the</w:t>
      </w:r>
      <w:r>
        <w:t xml:space="preserve"> </w:t>
      </w:r>
      <w:r>
        <w:t xml:space="preserve">child recognizes the word, followed by a period of plateauing and</w:t>
      </w:r>
      <w:r>
        <w:t xml:space="preserve"> </w:t>
      </w:r>
      <w:r>
        <w:t xml:space="preserve">then diminishing looks to target. The cubic polynomial allows the</w:t>
      </w:r>
      <w:r>
        <w:t xml:space="preserve"> </w:t>
      </w:r>
      <w:r>
        <w:t xml:space="preserve">growth curve to be fit with two inflection points: the point when</w:t>
      </w:r>
      <w:r>
        <w:t xml:space="preserve"> </w:t>
      </w:r>
      <w:r>
        <w:t xml:space="preserve">the looks to target start to increase from baseline and the point</w:t>
      </w:r>
      <w:r>
        <w:t xml:space="preserve"> </w:t>
      </w:r>
      <w:r>
        <w:t xml:space="preserve">when the looks to target stops increasing.</w:t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the case that these omnibus multi-year interaction</w:t>
      </w:r>
      <w:r>
        <w:t xml:space="preserve"> </w:t>
      </w:r>
      <w:r>
        <w:t xml:space="preserve">models do not converge or are otherwise computationally ill-behaved, I will</w:t>
      </w:r>
      <w:r>
        <w:t xml:space="preserve"> </w:t>
      </w:r>
      <w:r>
        <w:t xml:space="preserve">model each year separately, extract each participant's growth curve parameters,</w:t>
      </w:r>
      <w:r>
        <w:t xml:space="preserve"> </w:t>
      </w:r>
      <w:r>
        <w:t xml:space="preserve">and compare those measures in a second stage of modeling.</w:t>
      </w:r>
    </w:p>
  </w:footnote>
  <w:footnote w:id="7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Most of the phonological foils for this task are cohorts or words</w:t>
      </w:r>
      <w:r>
        <w:t xml:space="preserve"> </w:t>
      </w:r>
      <w:r>
        <w:t xml:space="preserve">that shared onset consonants (</w:t>
      </w:r>
      <w:r>
        <w:rPr>
          <w:i/>
        </w:rPr>
        <w:t xml:space="preserve">bear-bell</w:t>
      </w:r>
      <w:r>
        <w:t xml:space="preserve">,</w:t>
      </w:r>
      <w:r>
        <w:t xml:space="preserve"> </w:t>
      </w:r>
      <w:r>
        <w:rPr>
          <w:i/>
        </w:rPr>
        <w:t xml:space="preserve">flag-fly</w:t>
      </w:r>
      <w:r>
        <w:t xml:space="preserve">). Only trials</w:t>
      </w:r>
      <w:r>
        <w:t xml:space="preserve"> </w:t>
      </w:r>
      <w:r>
        <w:t xml:space="preserve">with this type of phonological foil will be used to measure</w:t>
      </w:r>
      <w:r>
        <w:t xml:space="preserve"> </w:t>
      </w:r>
      <w:r>
        <w:t xml:space="preserve">phonological interference effects. The other phonological foils</w:t>
      </w:r>
      <w:r>
        <w:t xml:space="preserve"> </w:t>
      </w:r>
      <w:r>
        <w:t xml:space="preserve">included some rhymes (like</w:t>
      </w:r>
      <w:r>
        <w:t xml:space="preserve"> </w:t>
      </w:r>
      <w:r>
        <w:rPr>
          <w:i/>
        </w:rPr>
        <w:t xml:space="preserve">ring</w:t>
      </w:r>
      <w:r>
        <w:t xml:space="preserve">-</w:t>
      </w:r>
      <w:r>
        <w:rPr>
          <w:i/>
        </w:rPr>
        <w:t xml:space="preserve">swing</w:t>
      </w:r>
      <w:r>
        <w:t xml:space="preserve">) and some words with</w:t>
      </w:r>
      <w:r>
        <w:t xml:space="preserve"> </w:t>
      </w:r>
      <w:r>
        <w:t xml:space="preserve">onsets that differed by a phonetic feature (</w:t>
      </w:r>
      <w:r>
        <w:rPr>
          <w:i/>
        </w:rPr>
        <w:t xml:space="preserve">kite-gift</w:t>
      </w:r>
      <w:r>
        <w:t xml:space="preserve">). Effects</w:t>
      </w:r>
      <w:r>
        <w:t xml:space="preserve"> </w:t>
      </w:r>
      <w:r>
        <w:t xml:space="preserve">from those foils will be considered separately.</w:t>
      </w:r>
    </w:p>
  </w:footnote>
  <w:footnote w:id="8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Some terminology trivia: This linking function is usually ascribed</w:t>
      </w:r>
      <w:r>
        <w:t xml:space="preserve"> </w:t>
      </w:r>
      <w:r>
        <w:t xml:space="preserve">to Luce</w:t>
      </w:r>
      <w:r>
        <w:t xml:space="preserve"> </w:t>
      </w:r>
      <w:r>
        <w:t xml:space="preserve">(</w:t>
      </w:r>
      <w:hyperlink w:anchor="ref-Luce1959">
        <w:r>
          <w:rPr>
            <w:rStyle w:val="Hyperlink"/>
          </w:rPr>
          <w:t xml:space="preserve">1959</w:t>
        </w:r>
      </w:hyperlink>
      <w:r>
        <w:t xml:space="preserve">,</w:t>
      </w:r>
      <w:r>
        <w:t xml:space="preserve"> </w:t>
      </w:r>
      <w:hyperlink w:anchor="ref-Luce2008">
        <w:r>
          <w:rPr>
            <w:rStyle w:val="Hyperlink"/>
          </w:rPr>
          <w:t xml:space="preserve">2008</w:t>
        </w:r>
      </w:hyperlink>
      <w:r>
        <w:t xml:space="preserve">)</w:t>
      </w:r>
      <w:r>
        <w:t xml:space="preserve">: “The Luce choice rule is the standard method of</w:t>
      </w:r>
      <w:r>
        <w:t xml:space="preserve"> </w:t>
      </w:r>
      <w:r>
        <w:t xml:space="preserve">linking model activations to behavioral responses (e.g., McClelland</w:t>
      </w:r>
      <w:r>
        <w:t xml:space="preserve"> </w:t>
      </w:r>
      <w:r>
        <w:t xml:space="preserve">&amp; Elman, 1986), including fixation behavior measured in human</w:t>
      </w:r>
      <w:r>
        <w:t xml:space="preserve"> </w:t>
      </w:r>
      <w:r>
        <w:t xml:space="preserve">participants”</w:t>
      </w:r>
      <w:r>
        <w:t xml:space="preserve"> </w:t>
      </w:r>
      <w:r>
        <w:t xml:space="preserve">(Mirman et al.,</w:t>
      </w:r>
      <w:r>
        <w:t xml:space="preserve"> </w:t>
      </w:r>
      <w:hyperlink w:anchor="ref-Mirman2011">
        <w:r>
          <w:rPr>
            <w:rStyle w:val="Hyperlink"/>
          </w:rPr>
          <w:t xml:space="preserve">2011</w:t>
        </w:r>
      </w:hyperlink>
      <w:r>
        <w:t xml:space="preserve">, p. 62)</w:t>
      </w:r>
      <w:r>
        <w:t xml:space="preserve">.</w:t>
      </w:r>
      <w:r>
        <w:t xml:space="preserve"> </w:t>
      </w:r>
      <w:r>
        <w:t xml:space="preserve">From my reading, it seems that the mathematical function is the</w:t>
      </w:r>
      <w:r>
        <w:t xml:space="preserve"> </w:t>
      </w:r>
      <w:r>
        <w:t xml:space="preserve">softmax, but the Luce rule is a trick that let us ignore irrelevant</w:t>
      </w:r>
      <w:r>
        <w:t xml:space="preserve"> </w:t>
      </w:r>
      <w:r>
        <w:t xml:space="preserve">choices: “An important property of the softmax function […] is</w:t>
      </w:r>
      <w:r>
        <w:t xml:space="preserve"> </w:t>
      </w:r>
      <w:r>
        <w:t xml:space="preserve">known as independence from irrelevant attributes (Luce, 1959, 2008).</w:t>
      </w:r>
      <w:r>
        <w:t xml:space="preserve"> </w:t>
      </w:r>
      <w:r>
        <w:t xml:space="preserve">The model implies that the ratio of probabilities of two outcomes is</w:t>
      </w:r>
      <w:r>
        <w:t xml:space="preserve"> </w:t>
      </w:r>
      <w:r>
        <w:t xml:space="preserve">the same regardless of what other possible outcomes are included in</w:t>
      </w:r>
      <w:r>
        <w:t xml:space="preserve"> </w:t>
      </w:r>
      <w:r>
        <w:t xml:space="preserve">the set”</w:t>
      </w:r>
      <w:r>
        <w:t xml:space="preserve"> </w:t>
      </w:r>
      <w:r>
        <w:t xml:space="preserve">(Kruschke,</w:t>
      </w:r>
      <w:r>
        <w:t xml:space="preserve"> </w:t>
      </w:r>
      <w:hyperlink w:anchor="ref-kruschke2015doing">
        <w:r>
          <w:rPr>
            <w:rStyle w:val="Hyperlink"/>
          </w:rPr>
          <w:t xml:space="preserve">2015</w:t>
        </w:r>
      </w:hyperlink>
      <w:r>
        <w:t xml:space="preserve">, p. 654)</w:t>
      </w:r>
      <w:r>
        <w:t xml:space="preserve">. In other words, to model a</w:t>
      </w:r>
      <w:r>
        <w:t xml:space="preserve"> </w:t>
      </w:r>
      <w:r>
        <w:t xml:space="preserve">4-alternative force choice task, we only need to consider the</w:t>
      </w:r>
      <w:r>
        <w:t xml:space="preserve"> </w:t>
      </w:r>
      <w:r>
        <w:t xml:space="preserve">activation of the four relevant alternatives.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28cad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cf7d10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2" Target="media/rId32.png" /><Relationship Type="http://schemas.openxmlformats.org/officeDocument/2006/relationships/image" Id="rId78" Target="media/rId78.png" /><Relationship Type="http://schemas.openxmlformats.org/officeDocument/2006/relationships/image" Id="rId65" Target="media/rId65.png" /><Relationship Type="http://schemas.openxmlformats.org/officeDocument/2006/relationships/image" Id="rId79" Target="media/rId79.png" /><Relationship Type="http://schemas.openxmlformats.org/officeDocument/2006/relationships/image" Id="rId63" Target="media/rId63.png" /><Relationship Type="http://schemas.openxmlformats.org/officeDocument/2006/relationships/image" Id="rId75" Target="media/rId75.png" /><Relationship Type="http://schemas.openxmlformats.org/officeDocument/2006/relationships/image" Id="rId68" Target="media/rId68.png" /><Relationship Type="http://schemas.openxmlformats.org/officeDocument/2006/relationships/image" Id="rId83" Target="media/rId83.jpg" /><Relationship Type="http://schemas.openxmlformats.org/officeDocument/2006/relationships/hyperlink" Id="rId93" Target="http://www.eyetracking-R.com" TargetMode="External" /><Relationship Type="http://schemas.openxmlformats.org/officeDocument/2006/relationships/hyperlink" Id="rId90" Target="https://doi.org/10.1006/jmla.1997.2558" TargetMode="External" /><Relationship Type="http://schemas.openxmlformats.org/officeDocument/2006/relationships/hyperlink" Id="rId94" Target="https://doi.org/10.1007/s10803-016-2926-y" TargetMode="External" /><Relationship Type="http://schemas.openxmlformats.org/officeDocument/2006/relationships/hyperlink" Id="rId112" Target="https://doi.org/10.1016/0010-0285(86)90015-0" TargetMode="External" /><Relationship Type="http://schemas.openxmlformats.org/officeDocument/2006/relationships/hyperlink" Id="rId121" Target="https://doi.org/10.1016/S0010-0277(00)00081-0" TargetMode="External" /><Relationship Type="http://schemas.openxmlformats.org/officeDocument/2006/relationships/hyperlink" Id="rId123" Target="https://doi.org/10.1016/S0010-0277(99)00021-9" TargetMode="External" /><Relationship Type="http://schemas.openxmlformats.org/officeDocument/2006/relationships/hyperlink" Id="rId115" Target="https://doi.org/10.1016/j.bandl.2011.01.004" TargetMode="External" /><Relationship Type="http://schemas.openxmlformats.org/officeDocument/2006/relationships/hyperlink" Id="rId99" Target="https://doi.org/10.1016/j.cognition.2014.09.007" TargetMode="External" /><Relationship Type="http://schemas.openxmlformats.org/officeDocument/2006/relationships/hyperlink" Id="rId106" Target="https://doi.org/10.1016/j.cognition.2015.05.009" TargetMode="External" /><Relationship Type="http://schemas.openxmlformats.org/officeDocument/2006/relationships/hyperlink" Id="rId114" Target="https://doi.org/10.1016/j.cogpsych.2009.06.003" TargetMode="External" /><Relationship Type="http://schemas.openxmlformats.org/officeDocument/2006/relationships/hyperlink" Id="rId126" Target="https://doi.org/10.1016/j.jml.2008.03.001" TargetMode="External" /><Relationship Type="http://schemas.openxmlformats.org/officeDocument/2006/relationships/hyperlink" Id="rId108" Target="https://doi.org/10.1016/j.jml.2012.03.003" TargetMode="External" /><Relationship Type="http://schemas.openxmlformats.org/officeDocument/2006/relationships/hyperlink" Id="rId111" Target="https://doi.org/10.1016/j.jml.2013.09.009" TargetMode="External" /><Relationship Type="http://schemas.openxmlformats.org/officeDocument/2006/relationships/hyperlink" Id="rId102" Target="https://doi.org/10.1017/S0142716416000126" TargetMode="External" /><Relationship Type="http://schemas.openxmlformats.org/officeDocument/2006/relationships/hyperlink" Id="rId98" Target="https://doi.org/10.1017/S0305000910000206" TargetMode="External" /><Relationship Type="http://schemas.openxmlformats.org/officeDocument/2006/relationships/hyperlink" Id="rId110" Target="https://doi.org/10.1037/0096-1523.15.3.576" TargetMode="External" /><Relationship Type="http://schemas.openxmlformats.org/officeDocument/2006/relationships/hyperlink" Id="rId113" Target="https://doi.org/10.1037/a0029872" TargetMode="External" /><Relationship Type="http://schemas.openxmlformats.org/officeDocument/2006/relationships/hyperlink" Id="rId119" Target="https://doi.org/10.1044/1058-0360(2006/016)" TargetMode="External" /><Relationship Type="http://schemas.openxmlformats.org/officeDocument/2006/relationships/hyperlink" Id="rId101" Target="https://doi.org/10.1080/15475441.2014.961066" TargetMode="External" /><Relationship Type="http://schemas.openxmlformats.org/officeDocument/2006/relationships/hyperlink" Id="rId105" Target="https://doi.org/10.1093/oxfordhb/9780195376746.013.0027" TargetMode="External" /><Relationship Type="http://schemas.openxmlformats.org/officeDocument/2006/relationships/hyperlink" Id="rId100" Target="https://doi.org/10.1098/rstb.2007.2154" TargetMode="External" /><Relationship Type="http://schemas.openxmlformats.org/officeDocument/2006/relationships/hyperlink" Id="rId96" Target="https://doi.org/10.1111/1467-8624.00331" TargetMode="External" /><Relationship Type="http://schemas.openxmlformats.org/officeDocument/2006/relationships/hyperlink" Id="rId97" Target="https://doi.org/10.1111/1467-8624.00612" TargetMode="External" /><Relationship Type="http://schemas.openxmlformats.org/officeDocument/2006/relationships/hyperlink" Id="rId122" Target="https://doi.org/10.1111/1467-9280.00485" TargetMode="External" /><Relationship Type="http://schemas.openxmlformats.org/officeDocument/2006/relationships/hyperlink" Id="rId92" Target="https://doi.org/10.1111/cdev.12193" TargetMode="External" /><Relationship Type="http://schemas.openxmlformats.org/officeDocument/2006/relationships/hyperlink" Id="rId116" Target="https://doi.org/10.1111/cdev.12398" TargetMode="External" /><Relationship Type="http://schemas.openxmlformats.org/officeDocument/2006/relationships/hyperlink" Id="rId109" Target="https://doi.org/10.1111/j.1467-7687.2008.00671.x" TargetMode="External" /><Relationship Type="http://schemas.openxmlformats.org/officeDocument/2006/relationships/hyperlink" Id="rId124" Target="https://doi.org/10.1111/j.1467-8624.2004.00726.x" TargetMode="External" /><Relationship Type="http://schemas.openxmlformats.org/officeDocument/2006/relationships/hyperlink" Id="rId95" Target="https://doi.org/10.1111/j.1467-8624.2011.01692.x" TargetMode="External" /><Relationship Type="http://schemas.openxmlformats.org/officeDocument/2006/relationships/hyperlink" Id="rId103" Target="https://doi.org/10.1111/j.1467-9280.2007.01871.x" TargetMode="External" /><Relationship Type="http://schemas.openxmlformats.org/officeDocument/2006/relationships/hyperlink" Id="rId107" Target="https://doi.org/10.1177/0956797610373371" TargetMode="External" /><Relationship Type="http://schemas.openxmlformats.org/officeDocument/2006/relationships/hyperlink" Id="rId125" Target="https://doi.org/10.1177/0956797613488145" TargetMode="External" /><Relationship Type="http://schemas.openxmlformats.org/officeDocument/2006/relationships/hyperlink" Id="rId118" Target="https://doi.org/10.1177/0962280215607411" TargetMode="External" /><Relationship Type="http://schemas.openxmlformats.org/officeDocument/2006/relationships/hyperlink" Id="rId91" Target="https://doi.org/10.1597/06-012.1" TargetMode="External" /><Relationship Type="http://schemas.openxmlformats.org/officeDocument/2006/relationships/hyperlink" Id="rId120" Target="https://doi.org/10.3758/BF03192840" TargetMode="External" /><Relationship Type="http://schemas.openxmlformats.org/officeDocument/2006/relationships/hyperlink" Id="rId104" Target="https://doi.org/10.4249/scholarpedia.8077" TargetMode="External" /><Relationship Type="http://schemas.openxmlformats.org/officeDocument/2006/relationships/hyperlink" Id="rId82" Target="https://en.wikipedia.org/wiki/File:TRACE_architecture.jpg" TargetMode="External" /><Relationship Type="http://schemas.openxmlformats.org/officeDocument/2006/relationships/hyperlink" Id="rId117" Target="https://osf.io/hadz3" TargetMode="External" /><Relationship Type="http://schemas.openxmlformats.org/officeDocument/2006/relationships/hyperlink" Id="rId23" Target="https://tjmahr.github.io/dissertation/" TargetMode="External" /><Relationship Type="http://schemas.openxmlformats.org/officeDocument/2006/relationships/hyperlink" Id="rId25" Target="https://tjmahr.github.io/dissertation/dissertation.docx" TargetMode="External" /><Relationship Type="http://schemas.openxmlformats.org/officeDocument/2006/relationships/hyperlink" Id="rId24" Target="https://tjmahr.github.io/dissertation/dissertation.pdf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3" Target="http://www.eyetracking-R.com" TargetMode="External" /><Relationship Type="http://schemas.openxmlformats.org/officeDocument/2006/relationships/hyperlink" Id="rId90" Target="https://doi.org/10.1006/jmla.1997.2558" TargetMode="External" /><Relationship Type="http://schemas.openxmlformats.org/officeDocument/2006/relationships/hyperlink" Id="rId94" Target="https://doi.org/10.1007/s10803-016-2926-y" TargetMode="External" /><Relationship Type="http://schemas.openxmlformats.org/officeDocument/2006/relationships/hyperlink" Id="rId112" Target="https://doi.org/10.1016/0010-0285(86)90015-0" TargetMode="External" /><Relationship Type="http://schemas.openxmlformats.org/officeDocument/2006/relationships/hyperlink" Id="rId121" Target="https://doi.org/10.1016/S0010-0277(00)00081-0" TargetMode="External" /><Relationship Type="http://schemas.openxmlformats.org/officeDocument/2006/relationships/hyperlink" Id="rId123" Target="https://doi.org/10.1016/S0010-0277(99)00021-9" TargetMode="External" /><Relationship Type="http://schemas.openxmlformats.org/officeDocument/2006/relationships/hyperlink" Id="rId115" Target="https://doi.org/10.1016/j.bandl.2011.01.004" TargetMode="External" /><Relationship Type="http://schemas.openxmlformats.org/officeDocument/2006/relationships/hyperlink" Id="rId99" Target="https://doi.org/10.1016/j.cognition.2014.09.007" TargetMode="External" /><Relationship Type="http://schemas.openxmlformats.org/officeDocument/2006/relationships/hyperlink" Id="rId106" Target="https://doi.org/10.1016/j.cognition.2015.05.009" TargetMode="External" /><Relationship Type="http://schemas.openxmlformats.org/officeDocument/2006/relationships/hyperlink" Id="rId114" Target="https://doi.org/10.1016/j.cogpsych.2009.06.003" TargetMode="External" /><Relationship Type="http://schemas.openxmlformats.org/officeDocument/2006/relationships/hyperlink" Id="rId126" Target="https://doi.org/10.1016/j.jml.2008.03.001" TargetMode="External" /><Relationship Type="http://schemas.openxmlformats.org/officeDocument/2006/relationships/hyperlink" Id="rId108" Target="https://doi.org/10.1016/j.jml.2012.03.003" TargetMode="External" /><Relationship Type="http://schemas.openxmlformats.org/officeDocument/2006/relationships/hyperlink" Id="rId111" Target="https://doi.org/10.1016/j.jml.2013.09.009" TargetMode="External" /><Relationship Type="http://schemas.openxmlformats.org/officeDocument/2006/relationships/hyperlink" Id="rId102" Target="https://doi.org/10.1017/S0142716416000126" TargetMode="External" /><Relationship Type="http://schemas.openxmlformats.org/officeDocument/2006/relationships/hyperlink" Id="rId98" Target="https://doi.org/10.1017/S0305000910000206" TargetMode="External" /><Relationship Type="http://schemas.openxmlformats.org/officeDocument/2006/relationships/hyperlink" Id="rId110" Target="https://doi.org/10.1037/0096-1523.15.3.576" TargetMode="External" /><Relationship Type="http://schemas.openxmlformats.org/officeDocument/2006/relationships/hyperlink" Id="rId113" Target="https://doi.org/10.1037/a0029872" TargetMode="External" /><Relationship Type="http://schemas.openxmlformats.org/officeDocument/2006/relationships/hyperlink" Id="rId119" Target="https://doi.org/10.1044/1058-0360(2006/016)" TargetMode="External" /><Relationship Type="http://schemas.openxmlformats.org/officeDocument/2006/relationships/hyperlink" Id="rId101" Target="https://doi.org/10.1080/15475441.2014.961066" TargetMode="External" /><Relationship Type="http://schemas.openxmlformats.org/officeDocument/2006/relationships/hyperlink" Id="rId105" Target="https://doi.org/10.1093/oxfordhb/9780195376746.013.0027" TargetMode="External" /><Relationship Type="http://schemas.openxmlformats.org/officeDocument/2006/relationships/hyperlink" Id="rId100" Target="https://doi.org/10.1098/rstb.2007.2154" TargetMode="External" /><Relationship Type="http://schemas.openxmlformats.org/officeDocument/2006/relationships/hyperlink" Id="rId96" Target="https://doi.org/10.1111/1467-8624.00331" TargetMode="External" /><Relationship Type="http://schemas.openxmlformats.org/officeDocument/2006/relationships/hyperlink" Id="rId97" Target="https://doi.org/10.1111/1467-8624.00612" TargetMode="External" /><Relationship Type="http://schemas.openxmlformats.org/officeDocument/2006/relationships/hyperlink" Id="rId122" Target="https://doi.org/10.1111/1467-9280.00485" TargetMode="External" /><Relationship Type="http://schemas.openxmlformats.org/officeDocument/2006/relationships/hyperlink" Id="rId92" Target="https://doi.org/10.1111/cdev.12193" TargetMode="External" /><Relationship Type="http://schemas.openxmlformats.org/officeDocument/2006/relationships/hyperlink" Id="rId116" Target="https://doi.org/10.1111/cdev.12398" TargetMode="External" /><Relationship Type="http://schemas.openxmlformats.org/officeDocument/2006/relationships/hyperlink" Id="rId109" Target="https://doi.org/10.1111/j.1467-7687.2008.00671.x" TargetMode="External" /><Relationship Type="http://schemas.openxmlformats.org/officeDocument/2006/relationships/hyperlink" Id="rId124" Target="https://doi.org/10.1111/j.1467-8624.2004.00726.x" TargetMode="External" /><Relationship Type="http://schemas.openxmlformats.org/officeDocument/2006/relationships/hyperlink" Id="rId95" Target="https://doi.org/10.1111/j.1467-8624.2011.01692.x" TargetMode="External" /><Relationship Type="http://schemas.openxmlformats.org/officeDocument/2006/relationships/hyperlink" Id="rId103" Target="https://doi.org/10.1111/j.1467-9280.2007.01871.x" TargetMode="External" /><Relationship Type="http://schemas.openxmlformats.org/officeDocument/2006/relationships/hyperlink" Id="rId107" Target="https://doi.org/10.1177/0956797610373371" TargetMode="External" /><Relationship Type="http://schemas.openxmlformats.org/officeDocument/2006/relationships/hyperlink" Id="rId125" Target="https://doi.org/10.1177/0956797613488145" TargetMode="External" /><Relationship Type="http://schemas.openxmlformats.org/officeDocument/2006/relationships/hyperlink" Id="rId118" Target="https://doi.org/10.1177/0962280215607411" TargetMode="External" /><Relationship Type="http://schemas.openxmlformats.org/officeDocument/2006/relationships/hyperlink" Id="rId91" Target="https://doi.org/10.1597/06-012.1" TargetMode="External" /><Relationship Type="http://schemas.openxmlformats.org/officeDocument/2006/relationships/hyperlink" Id="rId120" Target="https://doi.org/10.3758/BF03192840" TargetMode="External" /><Relationship Type="http://schemas.openxmlformats.org/officeDocument/2006/relationships/hyperlink" Id="rId104" Target="https://doi.org/10.4249/scholarpedia.8077" TargetMode="External" /><Relationship Type="http://schemas.openxmlformats.org/officeDocument/2006/relationships/hyperlink" Id="rId82" Target="https://en.wikipedia.org/wiki/File:TRACE_architecture.jpg" TargetMode="External" /><Relationship Type="http://schemas.openxmlformats.org/officeDocument/2006/relationships/hyperlink" Id="rId117" Target="https://osf.io/hadz3" TargetMode="External" /><Relationship Type="http://schemas.openxmlformats.org/officeDocument/2006/relationships/hyperlink" Id="rId23" Target="https://tjmahr.github.io/dissertation/" TargetMode="External" /><Relationship Type="http://schemas.openxmlformats.org/officeDocument/2006/relationships/hyperlink" Id="rId25" Target="https://tjmahr.github.io/dissertation/dissertation.docx" TargetMode="External" /><Relationship Type="http://schemas.openxmlformats.org/officeDocument/2006/relationships/hyperlink" Id="rId24" Target="https://tjmahr.github.io/dissertation/dissertatio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dissertation</dc:title>
  <dc:creator>Tristan Mahr</dc:creator>
  <dcterms:created xsi:type="dcterms:W3CDTF">2017-08-21T15:40:03Z</dcterms:created>
  <dcterms:modified xsi:type="dcterms:W3CDTF">2017-08-21T15:40:03Z</dcterms:modified>
</cp:coreProperties>
</file>