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83719" w14:textId="706DA5DA" w:rsidR="00391DAB" w:rsidRPr="009B0EA8" w:rsidRDefault="00E8054F">
      <w:pPr>
        <w:rPr>
          <w:rFonts w:asciiTheme="majorHAnsi" w:hAnsiTheme="majorHAnsi" w:cs="Times New Roman"/>
        </w:rPr>
      </w:pPr>
      <w:r w:rsidRPr="009B0EA8">
        <w:rPr>
          <w:rFonts w:asciiTheme="majorHAnsi" w:hAnsiTheme="majorHAnsi" w:cs="Times New Roman"/>
          <w:b/>
        </w:rPr>
        <w:t>Purpose</w:t>
      </w:r>
      <w:r w:rsidR="00D50CDB">
        <w:rPr>
          <w:rFonts w:asciiTheme="majorHAnsi" w:hAnsiTheme="majorHAnsi" w:cs="Times New Roman"/>
        </w:rPr>
        <w:t>: to find out what children</w:t>
      </w:r>
      <w:r w:rsidRPr="009B0EA8">
        <w:rPr>
          <w:rFonts w:asciiTheme="majorHAnsi" w:hAnsiTheme="majorHAnsi" w:cs="Times New Roman"/>
        </w:rPr>
        <w:t xml:space="preserve"> at an older age will call these pictures that were previously normed with 2</w:t>
      </w:r>
      <w:proofErr w:type="gramStart"/>
      <w:r w:rsidRPr="009B0EA8">
        <w:rPr>
          <w:rFonts w:asciiTheme="majorHAnsi" w:hAnsiTheme="majorHAnsi" w:cs="Times New Roman"/>
        </w:rPr>
        <w:t>;6</w:t>
      </w:r>
      <w:proofErr w:type="gramEnd"/>
      <w:r w:rsidRPr="009B0EA8">
        <w:rPr>
          <w:rFonts w:asciiTheme="majorHAnsi" w:hAnsiTheme="majorHAnsi" w:cs="Times New Roman"/>
        </w:rPr>
        <w:t xml:space="preserve"> year olds;</w:t>
      </w:r>
      <w:r w:rsidR="009B0EA8" w:rsidRPr="009B0EA8">
        <w:rPr>
          <w:rFonts w:asciiTheme="majorHAnsi" w:hAnsiTheme="majorHAnsi" w:cs="Times New Roman"/>
        </w:rPr>
        <w:t xml:space="preserve"> to</w:t>
      </w:r>
      <w:r w:rsidR="007976D7" w:rsidRPr="009B0EA8">
        <w:rPr>
          <w:rFonts w:asciiTheme="majorHAnsi" w:hAnsiTheme="majorHAnsi" w:cs="Times New Roman"/>
        </w:rPr>
        <w:t xml:space="preserve"> find out if children </w:t>
      </w:r>
      <w:r w:rsidR="009B0EA8" w:rsidRPr="009B0EA8">
        <w:rPr>
          <w:rFonts w:asciiTheme="majorHAnsi" w:hAnsiTheme="majorHAnsi" w:cs="Times New Roman"/>
        </w:rPr>
        <w:t xml:space="preserve">are </w:t>
      </w:r>
      <w:r w:rsidR="007976D7" w:rsidRPr="009B0EA8">
        <w:rPr>
          <w:rFonts w:asciiTheme="majorHAnsi" w:hAnsiTheme="majorHAnsi" w:cs="Times New Roman"/>
        </w:rPr>
        <w:t>mak</w:t>
      </w:r>
      <w:r w:rsidR="009B0EA8" w:rsidRPr="009B0EA8">
        <w:rPr>
          <w:rFonts w:asciiTheme="majorHAnsi" w:hAnsiTheme="majorHAnsi" w:cs="Times New Roman"/>
        </w:rPr>
        <w:t xml:space="preserve">ing an association with a novel word, such as, </w:t>
      </w:r>
      <w:r w:rsidR="007976D7" w:rsidRPr="009B0EA8">
        <w:rPr>
          <w:rFonts w:asciiTheme="majorHAnsi" w:hAnsiTheme="majorHAnsi" w:cs="Times New Roman"/>
        </w:rPr>
        <w:t>f</w:t>
      </w:r>
      <w:r w:rsidRPr="009B0EA8">
        <w:rPr>
          <w:rFonts w:asciiTheme="majorHAnsi" w:hAnsiTheme="majorHAnsi" w:cs="Times New Roman"/>
        </w:rPr>
        <w:t>ast mapping</w:t>
      </w:r>
      <w:r w:rsidR="009B0EA8" w:rsidRPr="009B0EA8">
        <w:rPr>
          <w:rFonts w:asciiTheme="majorHAnsi" w:hAnsiTheme="majorHAnsi" w:cs="Times New Roman"/>
        </w:rPr>
        <w:t xml:space="preserve"> a</w:t>
      </w:r>
      <w:r w:rsidRPr="009B0EA8">
        <w:rPr>
          <w:rFonts w:asciiTheme="majorHAnsi" w:hAnsiTheme="majorHAnsi" w:cs="Times New Roman"/>
        </w:rPr>
        <w:t xml:space="preserve"> novel word to a novel object </w:t>
      </w:r>
    </w:p>
    <w:p w14:paraId="541B698E" w14:textId="77777777" w:rsidR="00E8054F" w:rsidRPr="009B0EA8" w:rsidRDefault="00E8054F">
      <w:pPr>
        <w:rPr>
          <w:rFonts w:asciiTheme="majorHAnsi" w:hAnsiTheme="majorHAnsi" w:cs="Times New Roman"/>
        </w:rPr>
      </w:pPr>
    </w:p>
    <w:p w14:paraId="40506524" w14:textId="4492F102" w:rsidR="00FD67CC" w:rsidRPr="009B0EA8" w:rsidRDefault="006150D4" w:rsidP="006150D4">
      <w:pPr>
        <w:rPr>
          <w:rFonts w:asciiTheme="majorHAnsi" w:hAnsiTheme="majorHAnsi" w:cs="Times New Roman"/>
          <w:b/>
        </w:rPr>
      </w:pPr>
      <w:r w:rsidRPr="009B0EA8">
        <w:rPr>
          <w:rFonts w:asciiTheme="majorHAnsi" w:hAnsiTheme="majorHAnsi" w:cs="Times New Roman"/>
          <w:b/>
        </w:rPr>
        <w:t xml:space="preserve">Materials Needed: </w:t>
      </w:r>
    </w:p>
    <w:p w14:paraId="4BFC8C0D" w14:textId="3877DADD" w:rsidR="006150D4" w:rsidRPr="009B0EA8" w:rsidRDefault="006317FB" w:rsidP="006317FB">
      <w:pPr>
        <w:ind w:firstLine="720"/>
        <w:rPr>
          <w:rFonts w:asciiTheme="majorHAnsi" w:hAnsiTheme="majorHAnsi"/>
        </w:rPr>
      </w:pPr>
      <w:proofErr w:type="spellStart"/>
      <w:r w:rsidRPr="009B0EA8">
        <w:rPr>
          <w:rFonts w:asciiTheme="majorHAnsi" w:hAnsiTheme="majorHAnsi"/>
        </w:rPr>
        <w:t>MP_Norming</w:t>
      </w:r>
      <w:proofErr w:type="spellEnd"/>
      <w:r w:rsidRPr="009B0EA8">
        <w:rPr>
          <w:rFonts w:asciiTheme="majorHAnsi" w:hAnsiTheme="majorHAnsi"/>
        </w:rPr>
        <w:t xml:space="preserve"> closed set binder </w:t>
      </w:r>
    </w:p>
    <w:p w14:paraId="691410DF" w14:textId="7B8E4817" w:rsidR="006317FB" w:rsidRPr="009B0EA8" w:rsidRDefault="00CB212B" w:rsidP="006317FB">
      <w:pPr>
        <w:ind w:firstLine="720"/>
        <w:rPr>
          <w:rFonts w:asciiTheme="majorHAnsi" w:hAnsiTheme="majorHAnsi"/>
        </w:rPr>
      </w:pPr>
      <w:r>
        <w:rPr>
          <w:rFonts w:asciiTheme="majorHAnsi" w:hAnsiTheme="majorHAnsi"/>
        </w:rPr>
        <w:t xml:space="preserve">Score sheet, </w:t>
      </w:r>
      <w:proofErr w:type="spellStart"/>
      <w:r>
        <w:rPr>
          <w:rFonts w:asciiTheme="majorHAnsi" w:hAnsiTheme="majorHAnsi"/>
        </w:rPr>
        <w:t>TestA</w:t>
      </w:r>
      <w:proofErr w:type="spellEnd"/>
      <w:r>
        <w:rPr>
          <w:rFonts w:asciiTheme="majorHAnsi" w:hAnsiTheme="majorHAnsi"/>
        </w:rPr>
        <w:t xml:space="preserve"> or </w:t>
      </w:r>
      <w:proofErr w:type="spellStart"/>
      <w:r>
        <w:rPr>
          <w:rFonts w:asciiTheme="majorHAnsi" w:hAnsiTheme="majorHAnsi"/>
        </w:rPr>
        <w:t>TestB</w:t>
      </w:r>
      <w:proofErr w:type="spellEnd"/>
    </w:p>
    <w:p w14:paraId="41D82AE1" w14:textId="056579E6" w:rsidR="006317FB" w:rsidRPr="009B0EA8" w:rsidRDefault="006317FB" w:rsidP="006317FB">
      <w:pPr>
        <w:ind w:firstLine="720"/>
        <w:rPr>
          <w:rFonts w:asciiTheme="majorHAnsi" w:hAnsiTheme="majorHAnsi" w:cs="Times New Roman"/>
          <w:b/>
        </w:rPr>
      </w:pPr>
      <w:r w:rsidRPr="009B0EA8">
        <w:rPr>
          <w:rFonts w:asciiTheme="majorHAnsi" w:hAnsiTheme="majorHAnsi"/>
        </w:rPr>
        <w:t>Pencil</w:t>
      </w:r>
    </w:p>
    <w:p w14:paraId="7897A09C" w14:textId="77777777" w:rsidR="00387C01" w:rsidRDefault="00387C01" w:rsidP="00FA6B85">
      <w:pPr>
        <w:rPr>
          <w:rFonts w:asciiTheme="majorHAnsi" w:hAnsiTheme="majorHAnsi" w:cs="Times New Roman"/>
          <w:sz w:val="28"/>
          <w:szCs w:val="28"/>
        </w:rPr>
      </w:pPr>
    </w:p>
    <w:p w14:paraId="1B5E301A" w14:textId="0B9B635E" w:rsidR="00194057" w:rsidRDefault="00387C01" w:rsidP="00675AC8">
      <w:pPr>
        <w:rPr>
          <w:rFonts w:asciiTheme="majorHAnsi" w:hAnsiTheme="majorHAnsi" w:cs="Times New Roman"/>
          <w:sz w:val="28"/>
          <w:szCs w:val="28"/>
        </w:rPr>
      </w:pPr>
      <w:r w:rsidRPr="00387C01">
        <w:rPr>
          <w:rFonts w:asciiTheme="majorHAnsi" w:hAnsiTheme="majorHAnsi" w:cs="Times New Roman"/>
          <w:b/>
          <w:sz w:val="28"/>
          <w:szCs w:val="28"/>
        </w:rPr>
        <w:t>Procedure</w:t>
      </w:r>
      <w:r>
        <w:rPr>
          <w:rFonts w:asciiTheme="majorHAnsi" w:hAnsiTheme="majorHAnsi" w:cs="Times New Roman"/>
          <w:sz w:val="28"/>
          <w:szCs w:val="28"/>
        </w:rPr>
        <w:t>:</w:t>
      </w:r>
    </w:p>
    <w:p w14:paraId="23759EFC" w14:textId="77777777" w:rsidR="00566E55" w:rsidRDefault="00566E55" w:rsidP="00566E55">
      <w:pPr>
        <w:pStyle w:val="Title"/>
        <w:jc w:val="left"/>
        <w:rPr>
          <w:rFonts w:ascii="Cambria" w:hAnsi="Cambria"/>
          <w:b/>
          <w:i/>
          <w:szCs w:val="28"/>
        </w:rPr>
      </w:pPr>
    </w:p>
    <w:p w14:paraId="7260EE1A" w14:textId="77777777" w:rsidR="00566E55" w:rsidRPr="00566E55" w:rsidRDefault="00566E55" w:rsidP="00566E55">
      <w:pPr>
        <w:pStyle w:val="Title"/>
        <w:jc w:val="left"/>
        <w:rPr>
          <w:rFonts w:asciiTheme="majorHAnsi" w:hAnsiTheme="majorHAnsi"/>
          <w:b/>
          <w:bCs/>
          <w:i/>
          <w:szCs w:val="28"/>
          <w:lang w:eastAsia="zh-CN"/>
        </w:rPr>
      </w:pPr>
      <w:r w:rsidRPr="00566E55">
        <w:rPr>
          <w:rFonts w:asciiTheme="majorHAnsi" w:hAnsiTheme="majorHAnsi"/>
          <w:b/>
          <w:i/>
          <w:szCs w:val="28"/>
        </w:rPr>
        <w:t>Let’s play a word game. I’m going to show you some pictures that you’ve seen before. Now, I want you to point to the picture that I say! Ready?</w:t>
      </w:r>
    </w:p>
    <w:p w14:paraId="3F16A14B" w14:textId="77777777" w:rsidR="00194057" w:rsidRDefault="00194057" w:rsidP="00675AC8">
      <w:pPr>
        <w:rPr>
          <w:rFonts w:asciiTheme="majorHAnsi" w:hAnsiTheme="majorHAnsi" w:cs="Times New Roman"/>
          <w:sz w:val="28"/>
          <w:szCs w:val="28"/>
        </w:rPr>
      </w:pPr>
      <w:bookmarkStart w:id="0" w:name="_GoBack"/>
      <w:bookmarkEnd w:id="0"/>
    </w:p>
    <w:p w14:paraId="46414BCC" w14:textId="77777777" w:rsidR="00675AC8" w:rsidRPr="009B0EA8" w:rsidRDefault="00675AC8" w:rsidP="00675AC8">
      <w:pPr>
        <w:rPr>
          <w:rFonts w:asciiTheme="majorHAnsi" w:eastAsia="Times New Roman" w:hAnsiTheme="majorHAnsi" w:cs="Times New Roman"/>
          <w:b/>
          <w:i/>
          <w:color w:val="000000"/>
        </w:rPr>
      </w:pPr>
      <w:r w:rsidRPr="009B0EA8">
        <w:rPr>
          <w:rFonts w:asciiTheme="majorHAnsi" w:eastAsia="Times New Roman" w:hAnsiTheme="majorHAnsi" w:cs="Times New Roman"/>
          <w:b/>
          <w:i/>
          <w:color w:val="000000"/>
        </w:rPr>
        <w:t>E2: Set up task.</w:t>
      </w:r>
    </w:p>
    <w:p w14:paraId="5205AA0C" w14:textId="388770F9" w:rsidR="00675AC8" w:rsidRPr="009B0EA8" w:rsidRDefault="00675AC8" w:rsidP="00675AC8">
      <w:pPr>
        <w:pStyle w:val="ListParagraph"/>
        <w:numPr>
          <w:ilvl w:val="0"/>
          <w:numId w:val="19"/>
        </w:numPr>
        <w:rPr>
          <w:rFonts w:asciiTheme="majorHAnsi" w:eastAsia="Times New Roman" w:hAnsiTheme="majorHAnsi" w:cs="Times New Roman"/>
          <w:color w:val="000000"/>
        </w:rPr>
      </w:pPr>
      <w:r w:rsidRPr="009B0EA8">
        <w:rPr>
          <w:rFonts w:asciiTheme="majorHAnsi" w:eastAsia="Times New Roman" w:hAnsiTheme="majorHAnsi" w:cs="Times New Roman"/>
          <w:color w:val="000000"/>
        </w:rPr>
        <w:t xml:space="preserve">Open the </w:t>
      </w:r>
      <w:proofErr w:type="spellStart"/>
      <w:r w:rsidRPr="009B0EA8">
        <w:rPr>
          <w:rFonts w:asciiTheme="majorHAnsi" w:eastAsia="Times New Roman" w:hAnsiTheme="majorHAnsi" w:cs="Times New Roman"/>
          <w:color w:val="000000"/>
        </w:rPr>
        <w:t>MP_Norming</w:t>
      </w:r>
      <w:proofErr w:type="spellEnd"/>
      <w:r w:rsidRPr="009B0EA8">
        <w:rPr>
          <w:rFonts w:asciiTheme="majorHAnsi" w:eastAsia="Times New Roman" w:hAnsiTheme="majorHAnsi" w:cs="Times New Roman"/>
          <w:color w:val="000000"/>
        </w:rPr>
        <w:t xml:space="preserve"> Closed Set Task Binder to first set of pictures, and have appropriate score sheet (Test A or Test B) and pencil nearby.</w:t>
      </w:r>
    </w:p>
    <w:p w14:paraId="008CA7EB" w14:textId="1BB71887" w:rsidR="00675AC8" w:rsidRPr="009B0EA8" w:rsidRDefault="00675AC8" w:rsidP="00675AC8">
      <w:pPr>
        <w:pStyle w:val="ListParagraph"/>
        <w:numPr>
          <w:ilvl w:val="0"/>
          <w:numId w:val="19"/>
        </w:numPr>
        <w:rPr>
          <w:rFonts w:asciiTheme="majorHAnsi" w:hAnsiTheme="majorHAnsi" w:cs="Times New Roman"/>
        </w:rPr>
      </w:pPr>
      <w:r w:rsidRPr="009B0EA8">
        <w:rPr>
          <w:rFonts w:asciiTheme="majorHAnsi" w:eastAsia="Times New Roman" w:hAnsiTheme="majorHAnsi" w:cs="Times New Roman"/>
          <w:color w:val="000000"/>
        </w:rPr>
        <w:t>Seat child across from you at table.</w:t>
      </w:r>
      <w:r w:rsidRPr="009B0EA8">
        <w:rPr>
          <w:rFonts w:asciiTheme="majorHAnsi" w:hAnsiTheme="majorHAnsi" w:cs="Times New Roman"/>
        </w:rPr>
        <w:t xml:space="preserve"> </w:t>
      </w:r>
    </w:p>
    <w:p w14:paraId="1F69F82D" w14:textId="77777777" w:rsidR="00194057" w:rsidRDefault="00194057" w:rsidP="00675AC8">
      <w:pPr>
        <w:rPr>
          <w:rFonts w:asciiTheme="majorHAnsi" w:hAnsiTheme="majorHAnsi" w:cs="Times New Roman"/>
          <w:b/>
          <w:color w:val="FF0000"/>
        </w:rPr>
      </w:pPr>
    </w:p>
    <w:p w14:paraId="70CD79CC" w14:textId="77777777" w:rsidR="00675AC8" w:rsidRDefault="00675AC8" w:rsidP="00675AC8">
      <w:pPr>
        <w:rPr>
          <w:rFonts w:asciiTheme="majorHAnsi" w:hAnsiTheme="majorHAnsi" w:cs="Times New Roman"/>
          <w:b/>
        </w:rPr>
      </w:pPr>
      <w:r w:rsidRPr="009B0EA8">
        <w:rPr>
          <w:rFonts w:asciiTheme="majorHAnsi" w:hAnsiTheme="majorHAnsi" w:cs="Times New Roman"/>
          <w:b/>
        </w:rPr>
        <w:t>Administering Items:</w:t>
      </w:r>
    </w:p>
    <w:p w14:paraId="2A6690E3" w14:textId="22D38C5B" w:rsidR="00631672" w:rsidRPr="00631672" w:rsidRDefault="00631672" w:rsidP="00631672">
      <w:pPr>
        <w:pStyle w:val="ListParagraph"/>
        <w:numPr>
          <w:ilvl w:val="0"/>
          <w:numId w:val="22"/>
        </w:numPr>
        <w:spacing w:after="160" w:line="259" w:lineRule="auto"/>
        <w:rPr>
          <w:rFonts w:asciiTheme="majorHAnsi" w:hAnsiTheme="majorHAnsi"/>
        </w:rPr>
      </w:pPr>
      <w:r w:rsidRPr="009B0EA8">
        <w:rPr>
          <w:rFonts w:asciiTheme="majorHAnsi" w:hAnsiTheme="majorHAnsi"/>
        </w:rPr>
        <w:t xml:space="preserve">Participant is presented with two pictures from the eye tracking MP and NW tasks. </w:t>
      </w:r>
    </w:p>
    <w:p w14:paraId="15C66E70" w14:textId="77777777" w:rsidR="00675AC8" w:rsidRPr="009B0EA8" w:rsidRDefault="00675AC8" w:rsidP="00675AC8">
      <w:pPr>
        <w:pStyle w:val="ListParagraph"/>
        <w:numPr>
          <w:ilvl w:val="0"/>
          <w:numId w:val="17"/>
        </w:numPr>
        <w:spacing w:after="200"/>
        <w:rPr>
          <w:rFonts w:asciiTheme="majorHAnsi" w:hAnsiTheme="majorHAnsi" w:cs="Times New Roman"/>
        </w:rPr>
      </w:pPr>
      <w:r w:rsidRPr="009B0EA8">
        <w:rPr>
          <w:rFonts w:asciiTheme="majorHAnsi" w:hAnsiTheme="majorHAnsi" w:cs="Times New Roman"/>
        </w:rPr>
        <w:t xml:space="preserve">Initially prompt the child by saying something like “Put your finger on [word]” or “Point to [word].” When the child understands the task, you may just say the word. </w:t>
      </w:r>
    </w:p>
    <w:p w14:paraId="788784BE" w14:textId="4A519FC6" w:rsidR="00675AC8" w:rsidRPr="009B0EA8" w:rsidRDefault="00675AC8" w:rsidP="00675AC8">
      <w:pPr>
        <w:pStyle w:val="ListParagraph"/>
        <w:numPr>
          <w:ilvl w:val="0"/>
          <w:numId w:val="12"/>
        </w:numPr>
        <w:spacing w:after="200"/>
        <w:rPr>
          <w:rFonts w:asciiTheme="majorHAnsi" w:hAnsiTheme="majorHAnsi" w:cs="Times New Roman"/>
        </w:rPr>
      </w:pPr>
      <w:r w:rsidRPr="009B0EA8">
        <w:rPr>
          <w:rFonts w:asciiTheme="majorHAnsi" w:hAnsiTheme="majorHAnsi" w:cs="Times New Roman"/>
        </w:rPr>
        <w:t xml:space="preserve">Children point to the pictures to indicate their responses. </w:t>
      </w:r>
    </w:p>
    <w:p w14:paraId="01FC66DC" w14:textId="0155409C" w:rsidR="00675AC8" w:rsidRPr="009B0EA8" w:rsidRDefault="00675AC8" w:rsidP="00675AC8">
      <w:pPr>
        <w:pStyle w:val="ListParagraph"/>
        <w:numPr>
          <w:ilvl w:val="0"/>
          <w:numId w:val="12"/>
        </w:numPr>
        <w:spacing w:after="200"/>
        <w:rPr>
          <w:rFonts w:asciiTheme="majorHAnsi" w:hAnsiTheme="majorHAnsi" w:cs="Times New Roman"/>
        </w:rPr>
      </w:pPr>
      <w:r w:rsidRPr="009B0EA8">
        <w:rPr>
          <w:rFonts w:asciiTheme="majorHAnsi" w:hAnsiTheme="majorHAnsi" w:cs="Times New Roman"/>
        </w:rPr>
        <w:t xml:space="preserve">On the Score sheet, circle “1” if the child points to the correct picture and circle “0” if the child points to the incorrect picture. Write “DK” if the child indicates he or she doesn’t know. </w:t>
      </w:r>
    </w:p>
    <w:p w14:paraId="4B02C6E2" w14:textId="77777777" w:rsidR="00675AC8" w:rsidRPr="009B0EA8" w:rsidRDefault="00675AC8" w:rsidP="00675AC8">
      <w:pPr>
        <w:pStyle w:val="ListParagraph"/>
        <w:numPr>
          <w:ilvl w:val="0"/>
          <w:numId w:val="12"/>
        </w:numPr>
        <w:spacing w:after="200"/>
        <w:rPr>
          <w:rFonts w:asciiTheme="majorHAnsi" w:hAnsiTheme="majorHAnsi" w:cs="Times New Roman"/>
        </w:rPr>
      </w:pPr>
      <w:r w:rsidRPr="009B0EA8">
        <w:rPr>
          <w:rFonts w:asciiTheme="majorHAnsi" w:hAnsiTheme="majorHAnsi" w:cs="Times New Roman"/>
        </w:rPr>
        <w:t>If the child has responded to an item but then spontaneously selects a different response, circle and score the final choice, even if the change is from the correct response to an incorrect one. Be careful not to discourage such changes. On the form, write a slash through the original circled response, and write “SC” next to it or use an arrow to indicate the number to which the child self-corrected.</w:t>
      </w:r>
    </w:p>
    <w:p w14:paraId="5A3F6763" w14:textId="77777777" w:rsidR="00675AC8" w:rsidRPr="009B0EA8" w:rsidRDefault="00675AC8" w:rsidP="00675AC8">
      <w:pPr>
        <w:jc w:val="center"/>
        <w:rPr>
          <w:rFonts w:asciiTheme="majorHAnsi" w:hAnsiTheme="majorHAnsi" w:cs="Times New Roman"/>
          <w:b/>
          <w:u w:val="single"/>
        </w:rPr>
      </w:pPr>
      <w:r w:rsidRPr="009B0EA8">
        <w:rPr>
          <w:rFonts w:asciiTheme="majorHAnsi" w:hAnsiTheme="majorHAnsi" w:cs="Times New Roman"/>
          <w:b/>
          <w:u w:val="single"/>
        </w:rPr>
        <w:t>Prompting</w:t>
      </w:r>
    </w:p>
    <w:p w14:paraId="4D6E1FD3" w14:textId="77777777" w:rsidR="00675AC8" w:rsidRPr="009B0EA8" w:rsidRDefault="00675AC8" w:rsidP="00675AC8">
      <w:pPr>
        <w:pStyle w:val="ListParagraph"/>
        <w:numPr>
          <w:ilvl w:val="0"/>
          <w:numId w:val="12"/>
        </w:numPr>
        <w:spacing w:after="200"/>
        <w:rPr>
          <w:rFonts w:asciiTheme="majorHAnsi" w:hAnsiTheme="majorHAnsi" w:cs="Times New Roman"/>
        </w:rPr>
      </w:pPr>
      <w:r w:rsidRPr="009B0EA8">
        <w:rPr>
          <w:rFonts w:asciiTheme="majorHAnsi" w:hAnsiTheme="majorHAnsi" w:cs="Times New Roman"/>
        </w:rPr>
        <w:t>Repetition of stimulus items is allowed if the child requests it or it seems appropriate.</w:t>
      </w:r>
    </w:p>
    <w:p w14:paraId="4D31654A" w14:textId="31C10C3C" w:rsidR="00675AC8" w:rsidRPr="00194057" w:rsidRDefault="00675AC8" w:rsidP="00194057">
      <w:pPr>
        <w:pStyle w:val="ListParagraph"/>
        <w:numPr>
          <w:ilvl w:val="0"/>
          <w:numId w:val="12"/>
        </w:numPr>
        <w:spacing w:after="200"/>
        <w:rPr>
          <w:rFonts w:asciiTheme="majorHAnsi" w:hAnsiTheme="majorHAnsi" w:cs="Times New Roman"/>
        </w:rPr>
      </w:pPr>
      <w:r w:rsidRPr="009B0EA8">
        <w:rPr>
          <w:rFonts w:asciiTheme="majorHAnsi" w:hAnsiTheme="majorHAnsi" w:cs="Times New Roman"/>
        </w:rPr>
        <w:t xml:space="preserve">Do </w:t>
      </w:r>
      <w:r w:rsidRPr="009B0EA8">
        <w:rPr>
          <w:rFonts w:asciiTheme="majorHAnsi" w:hAnsiTheme="majorHAnsi" w:cs="Times New Roman"/>
          <w:b/>
        </w:rPr>
        <w:t>NOT</w:t>
      </w:r>
      <w:r w:rsidRPr="009B0EA8">
        <w:rPr>
          <w:rFonts w:asciiTheme="majorHAnsi" w:hAnsiTheme="majorHAnsi" w:cs="Times New Roman"/>
        </w:rPr>
        <w:t xml:space="preserve"> provide any clues</w:t>
      </w:r>
    </w:p>
    <w:p w14:paraId="7B07AF35" w14:textId="77777777" w:rsidR="00675AC8" w:rsidRPr="009B0EA8" w:rsidRDefault="00675AC8" w:rsidP="00675AC8">
      <w:pPr>
        <w:pStyle w:val="ListParagraph"/>
        <w:numPr>
          <w:ilvl w:val="1"/>
          <w:numId w:val="12"/>
        </w:numPr>
        <w:spacing w:after="200"/>
        <w:rPr>
          <w:rFonts w:asciiTheme="majorHAnsi" w:hAnsiTheme="majorHAnsi" w:cs="Times New Roman"/>
        </w:rPr>
      </w:pPr>
      <w:r w:rsidRPr="009B0EA8">
        <w:rPr>
          <w:rFonts w:asciiTheme="majorHAnsi" w:hAnsiTheme="majorHAnsi" w:cs="Times New Roman"/>
        </w:rPr>
        <w:t>Do not show the child the word.</w:t>
      </w:r>
    </w:p>
    <w:p w14:paraId="70D97099" w14:textId="77777777" w:rsidR="00675AC8" w:rsidRPr="009B0EA8" w:rsidRDefault="00675AC8" w:rsidP="00675AC8">
      <w:pPr>
        <w:pStyle w:val="ListParagraph"/>
        <w:numPr>
          <w:ilvl w:val="1"/>
          <w:numId w:val="12"/>
        </w:numPr>
        <w:spacing w:after="200"/>
        <w:rPr>
          <w:rFonts w:asciiTheme="majorHAnsi" w:hAnsiTheme="majorHAnsi" w:cs="Times New Roman"/>
        </w:rPr>
      </w:pPr>
      <w:r w:rsidRPr="009B0EA8">
        <w:rPr>
          <w:rFonts w:asciiTheme="majorHAnsi" w:hAnsiTheme="majorHAnsi" w:cs="Times New Roman"/>
        </w:rPr>
        <w:t>Do not use the word in a sentence.</w:t>
      </w:r>
    </w:p>
    <w:p w14:paraId="60C19098" w14:textId="77777777" w:rsidR="00675AC8" w:rsidRPr="009B0EA8" w:rsidRDefault="00675AC8" w:rsidP="00675AC8">
      <w:pPr>
        <w:pStyle w:val="ListParagraph"/>
        <w:numPr>
          <w:ilvl w:val="1"/>
          <w:numId w:val="12"/>
        </w:numPr>
        <w:spacing w:after="200"/>
        <w:rPr>
          <w:rFonts w:asciiTheme="majorHAnsi" w:hAnsiTheme="majorHAnsi" w:cs="Times New Roman"/>
        </w:rPr>
      </w:pPr>
      <w:r w:rsidRPr="009B0EA8">
        <w:rPr>
          <w:rFonts w:asciiTheme="majorHAnsi" w:hAnsiTheme="majorHAnsi" w:cs="Times New Roman"/>
        </w:rPr>
        <w:t>Do not change the word (e.g., to don’t change tense, singular/plural number)</w:t>
      </w:r>
    </w:p>
    <w:p w14:paraId="7CD51086" w14:textId="77777777" w:rsidR="00675AC8" w:rsidRPr="009B0EA8" w:rsidRDefault="00675AC8" w:rsidP="00675AC8">
      <w:pPr>
        <w:pStyle w:val="ListParagraph"/>
        <w:numPr>
          <w:ilvl w:val="0"/>
          <w:numId w:val="12"/>
        </w:numPr>
        <w:spacing w:after="200"/>
        <w:rPr>
          <w:rFonts w:asciiTheme="majorHAnsi" w:hAnsiTheme="majorHAnsi" w:cs="Times New Roman"/>
        </w:rPr>
      </w:pPr>
      <w:r w:rsidRPr="009B0EA8">
        <w:rPr>
          <w:rFonts w:asciiTheme="majorHAnsi" w:hAnsiTheme="majorHAnsi" w:cs="Times New Roman"/>
        </w:rPr>
        <w:t>Give a child 10 seconds to respond. Then prompt the child to respond again (e.g. “Try one. Point to the one you think it might be.”). If he or she still does not respond, score it as an error and move to the next item.</w:t>
      </w:r>
    </w:p>
    <w:p w14:paraId="14E7E7CF" w14:textId="77777777" w:rsidR="00675AC8" w:rsidRPr="009B0EA8" w:rsidRDefault="00675AC8" w:rsidP="00675AC8">
      <w:pPr>
        <w:pStyle w:val="ListParagraph"/>
        <w:numPr>
          <w:ilvl w:val="0"/>
          <w:numId w:val="12"/>
        </w:numPr>
        <w:spacing w:after="200"/>
        <w:rPr>
          <w:rFonts w:asciiTheme="majorHAnsi" w:hAnsiTheme="majorHAnsi" w:cs="Times New Roman"/>
        </w:rPr>
      </w:pPr>
      <w:r w:rsidRPr="009B0EA8">
        <w:rPr>
          <w:rFonts w:asciiTheme="majorHAnsi" w:hAnsiTheme="majorHAnsi" w:cs="Times New Roman"/>
        </w:rPr>
        <w:t>Encourage reluctant examinees by saying “It’s alright to guess”. If the examinee is still unwilling to choose, however, score the item as an error and say “That was a difficult one. Let’s try another”, and proceed to the next item.</w:t>
      </w:r>
    </w:p>
    <w:p w14:paraId="1FB49EE2" w14:textId="77777777" w:rsidR="00675AC8" w:rsidRPr="009B0EA8" w:rsidRDefault="00675AC8" w:rsidP="00675AC8">
      <w:pPr>
        <w:pStyle w:val="ListParagraph"/>
        <w:numPr>
          <w:ilvl w:val="0"/>
          <w:numId w:val="12"/>
        </w:numPr>
        <w:spacing w:after="200"/>
        <w:rPr>
          <w:rFonts w:asciiTheme="majorHAnsi" w:hAnsiTheme="majorHAnsi" w:cs="Times New Roman"/>
        </w:rPr>
      </w:pPr>
      <w:r w:rsidRPr="009B0EA8">
        <w:rPr>
          <w:rFonts w:asciiTheme="majorHAnsi" w:hAnsiTheme="majorHAnsi" w:cs="Times New Roman"/>
        </w:rPr>
        <w:lastRenderedPageBreak/>
        <w:t>Give praise, but not excessively. Be equally positive with correct and incorrect answers. (E.g., say “Good,” “You are doing well,” “That’s fine.”)</w:t>
      </w:r>
    </w:p>
    <w:p w14:paraId="6F3FFDCB" w14:textId="77777777" w:rsidR="00675AC8" w:rsidRPr="009B0EA8" w:rsidRDefault="00675AC8" w:rsidP="00675AC8">
      <w:pPr>
        <w:pStyle w:val="ListParagraph"/>
        <w:numPr>
          <w:ilvl w:val="0"/>
          <w:numId w:val="12"/>
        </w:numPr>
        <w:spacing w:after="200"/>
        <w:rPr>
          <w:rFonts w:asciiTheme="majorHAnsi" w:hAnsiTheme="majorHAnsi" w:cs="Times New Roman"/>
        </w:rPr>
      </w:pPr>
      <w:r w:rsidRPr="009B0EA8">
        <w:rPr>
          <w:rFonts w:asciiTheme="majorHAnsi" w:hAnsiTheme="majorHAnsi" w:cs="Times New Roman"/>
        </w:rPr>
        <w:t>If a child asks if he or she answered correctly, say “That was a good answer.”</w:t>
      </w:r>
    </w:p>
    <w:p w14:paraId="45168914" w14:textId="77777777" w:rsidR="00675AC8" w:rsidRPr="009B0EA8" w:rsidRDefault="00675AC8" w:rsidP="00675AC8">
      <w:pPr>
        <w:pStyle w:val="ListParagraph"/>
        <w:numPr>
          <w:ilvl w:val="0"/>
          <w:numId w:val="12"/>
        </w:numPr>
        <w:spacing w:after="200"/>
        <w:rPr>
          <w:rFonts w:asciiTheme="majorHAnsi" w:hAnsiTheme="majorHAnsi" w:cs="Times New Roman"/>
        </w:rPr>
      </w:pPr>
      <w:r w:rsidRPr="009B0EA8">
        <w:rPr>
          <w:rFonts w:asciiTheme="majorHAnsi" w:hAnsiTheme="majorHAnsi" w:cs="Times New Roman"/>
        </w:rPr>
        <w:t>To focus the child’s attention, you may say “Listen carefully” before administering a test item. It is also acceptable for the child to turn the easel pages.</w:t>
      </w:r>
    </w:p>
    <w:p w14:paraId="0C959232" w14:textId="77777777" w:rsidR="00675AC8" w:rsidRPr="009B0EA8" w:rsidRDefault="00675AC8" w:rsidP="00675AC8">
      <w:pPr>
        <w:rPr>
          <w:rFonts w:asciiTheme="majorHAnsi" w:hAnsiTheme="majorHAnsi" w:cs="Times New Roman"/>
          <w:b/>
        </w:rPr>
      </w:pPr>
      <w:r w:rsidRPr="009B0EA8">
        <w:rPr>
          <w:rFonts w:asciiTheme="majorHAnsi" w:hAnsiTheme="majorHAnsi" w:cs="Times New Roman"/>
          <w:b/>
        </w:rPr>
        <w:t>After the session:</w:t>
      </w:r>
    </w:p>
    <w:p w14:paraId="6116380B" w14:textId="5E2D14D8" w:rsidR="00675AC8" w:rsidRPr="009B0EA8" w:rsidRDefault="00675AC8" w:rsidP="00675AC8">
      <w:pPr>
        <w:rPr>
          <w:rFonts w:asciiTheme="majorHAnsi" w:hAnsiTheme="majorHAnsi" w:cs="Times New Roman"/>
          <w:b/>
          <w:i/>
        </w:rPr>
      </w:pPr>
      <w:r w:rsidRPr="009B0EA8">
        <w:rPr>
          <w:rFonts w:asciiTheme="majorHAnsi" w:hAnsiTheme="majorHAnsi" w:cs="Times New Roman"/>
          <w:b/>
          <w:i/>
        </w:rPr>
        <w:t xml:space="preserve">E2: Complete the </w:t>
      </w:r>
      <w:r w:rsidR="009B0EA8" w:rsidRPr="009B0EA8">
        <w:rPr>
          <w:rFonts w:asciiTheme="majorHAnsi" w:hAnsiTheme="majorHAnsi" w:cs="Times New Roman"/>
          <w:b/>
          <w:i/>
        </w:rPr>
        <w:t>Score sheet</w:t>
      </w:r>
    </w:p>
    <w:p w14:paraId="007999E4" w14:textId="27CE98D9" w:rsidR="00675AC8" w:rsidRPr="00194057" w:rsidRDefault="00675AC8" w:rsidP="00194057">
      <w:pPr>
        <w:pStyle w:val="ListParagraph"/>
        <w:numPr>
          <w:ilvl w:val="0"/>
          <w:numId w:val="20"/>
        </w:numPr>
        <w:spacing w:after="200"/>
        <w:rPr>
          <w:rFonts w:asciiTheme="majorHAnsi" w:hAnsiTheme="majorHAnsi" w:cs="Times New Roman"/>
        </w:rPr>
      </w:pPr>
      <w:r w:rsidRPr="009B0EA8">
        <w:rPr>
          <w:rFonts w:asciiTheme="majorHAnsi" w:hAnsiTheme="majorHAnsi" w:cs="Times New Roman"/>
        </w:rPr>
        <w:t>Ensure that “Examiner” is filled out with E2’s initials and “Name” contains the participant ID.</w:t>
      </w:r>
    </w:p>
    <w:p w14:paraId="184F8AD3" w14:textId="68056738" w:rsidR="00675AC8" w:rsidRPr="009B0EA8" w:rsidRDefault="00675AC8" w:rsidP="00675AC8">
      <w:pPr>
        <w:pStyle w:val="ListParagraph"/>
        <w:numPr>
          <w:ilvl w:val="0"/>
          <w:numId w:val="20"/>
        </w:numPr>
        <w:spacing w:after="200"/>
        <w:rPr>
          <w:rFonts w:asciiTheme="majorHAnsi" w:hAnsiTheme="majorHAnsi" w:cs="Times New Roman"/>
        </w:rPr>
      </w:pPr>
      <w:r w:rsidRPr="009B0EA8">
        <w:rPr>
          <w:rFonts w:asciiTheme="majorHAnsi" w:hAnsiTheme="majorHAnsi" w:cs="Times New Roman"/>
        </w:rPr>
        <w:t xml:space="preserve">Calculate the Raw Score per the instructions </w:t>
      </w:r>
    </w:p>
    <w:p w14:paraId="3E8D7F4B" w14:textId="77777777" w:rsidR="00675AC8" w:rsidRPr="009B0EA8" w:rsidRDefault="00675AC8" w:rsidP="00675AC8">
      <w:pPr>
        <w:pStyle w:val="ListParagraph"/>
        <w:numPr>
          <w:ilvl w:val="0"/>
          <w:numId w:val="20"/>
        </w:numPr>
        <w:spacing w:after="200"/>
        <w:rPr>
          <w:rFonts w:asciiTheme="majorHAnsi" w:hAnsiTheme="majorHAnsi" w:cs="Times New Roman"/>
        </w:rPr>
      </w:pPr>
      <w:r w:rsidRPr="009B0EA8">
        <w:rPr>
          <w:rFonts w:asciiTheme="majorHAnsi" w:hAnsiTheme="majorHAnsi" w:cs="Times New Roman"/>
        </w:rPr>
        <w:t>If errors/questions in scoring are found, scorers will contact E2 to reach a conclusion.</w:t>
      </w:r>
    </w:p>
    <w:p w14:paraId="55593464" w14:textId="2571E980" w:rsidR="00675AC8" w:rsidRPr="009B0EA8" w:rsidRDefault="009B0EA8" w:rsidP="00675AC8">
      <w:pPr>
        <w:rPr>
          <w:rFonts w:asciiTheme="majorHAnsi" w:hAnsiTheme="majorHAnsi" w:cs="Times New Roman"/>
          <w:b/>
          <w:i/>
        </w:rPr>
      </w:pPr>
      <w:r>
        <w:rPr>
          <w:rFonts w:asciiTheme="majorHAnsi" w:hAnsiTheme="majorHAnsi" w:cs="Times New Roman"/>
          <w:b/>
          <w:i/>
        </w:rPr>
        <w:t xml:space="preserve">E2: Put </w:t>
      </w:r>
      <w:proofErr w:type="spellStart"/>
      <w:r>
        <w:rPr>
          <w:rFonts w:asciiTheme="majorHAnsi" w:hAnsiTheme="majorHAnsi" w:cs="Times New Roman"/>
          <w:b/>
          <w:i/>
        </w:rPr>
        <w:t>MP_Norming</w:t>
      </w:r>
      <w:proofErr w:type="spellEnd"/>
      <w:r>
        <w:rPr>
          <w:rFonts w:asciiTheme="majorHAnsi" w:hAnsiTheme="majorHAnsi" w:cs="Times New Roman"/>
          <w:b/>
          <w:i/>
        </w:rPr>
        <w:t xml:space="preserve"> Score Sheet</w:t>
      </w:r>
      <w:r w:rsidR="00675AC8" w:rsidRPr="009B0EA8">
        <w:rPr>
          <w:rFonts w:asciiTheme="majorHAnsi" w:hAnsiTheme="majorHAnsi" w:cs="Times New Roman"/>
          <w:b/>
          <w:i/>
        </w:rPr>
        <w:t xml:space="preserve"> in Participant Data Folder.</w:t>
      </w:r>
    </w:p>
    <w:p w14:paraId="2193F9B8" w14:textId="44DFDBB0" w:rsidR="00675AC8" w:rsidRPr="009B0EA8" w:rsidRDefault="00675AC8" w:rsidP="006C662A">
      <w:pPr>
        <w:rPr>
          <w:rFonts w:asciiTheme="majorHAnsi" w:hAnsiTheme="majorHAnsi" w:cs="Times New Roman"/>
          <w:b/>
          <w:i/>
        </w:rPr>
      </w:pPr>
    </w:p>
    <w:p w14:paraId="234B2976" w14:textId="77777777" w:rsidR="009B0EA8" w:rsidRPr="009B0EA8" w:rsidRDefault="009B0EA8">
      <w:pPr>
        <w:rPr>
          <w:rFonts w:asciiTheme="majorHAnsi" w:hAnsiTheme="majorHAnsi" w:cs="Times New Roman"/>
          <w:b/>
          <w:i/>
        </w:rPr>
      </w:pPr>
    </w:p>
    <w:sectPr w:rsidR="009B0EA8" w:rsidRPr="009B0EA8" w:rsidSect="00D940F5">
      <w:headerReference w:type="default" r:id="rId8"/>
      <w:foot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BE34C" w14:textId="77777777" w:rsidR="0009688F" w:rsidRDefault="0009688F" w:rsidP="00FA6B85">
      <w:r>
        <w:separator/>
      </w:r>
    </w:p>
  </w:endnote>
  <w:endnote w:type="continuationSeparator" w:id="0">
    <w:p w14:paraId="64E991B5" w14:textId="77777777" w:rsidR="0009688F" w:rsidRDefault="0009688F" w:rsidP="00FA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EE193" w14:textId="207C9B5B" w:rsidR="00675AC8" w:rsidRPr="009134F1" w:rsidRDefault="00675AC8" w:rsidP="00611387">
    <w:pPr>
      <w:pStyle w:val="Footer"/>
      <w:jc w:val="right"/>
      <w:rPr>
        <w:sz w:val="16"/>
        <w:szCs w:val="16"/>
      </w:rPr>
    </w:pPr>
    <w:r>
      <w:rPr>
        <w:sz w:val="16"/>
        <w:szCs w:val="16"/>
      </w:rPr>
      <w:t xml:space="preserve">Update </w:t>
    </w:r>
    <w:r w:rsidR="001718E5">
      <w:rPr>
        <w:sz w:val="16"/>
        <w:szCs w:val="16"/>
      </w:rPr>
      <w:t>TC</w:t>
    </w:r>
    <w:r>
      <w:rPr>
        <w:sz w:val="16"/>
        <w:szCs w:val="16"/>
      </w:rPr>
      <w:t xml:space="preserve"> </w:t>
    </w:r>
    <w:r w:rsidR="001718E5">
      <w:rPr>
        <w:sz w:val="16"/>
        <w:szCs w:val="16"/>
      </w:rPr>
      <w:t>3/18/2015</w:t>
    </w:r>
  </w:p>
  <w:p w14:paraId="2365A772" w14:textId="1B561AB0" w:rsidR="00675AC8" w:rsidRDefault="00675AC8" w:rsidP="00611387">
    <w:pPr>
      <w:pStyle w:val="Footer"/>
      <w:jc w:val="right"/>
    </w:pPr>
    <w:r w:rsidRPr="009134F1">
      <w:rPr>
        <w:sz w:val="16"/>
        <w:szCs w:val="16"/>
      </w:rPr>
      <w:fldChar w:fldCharType="begin"/>
    </w:r>
    <w:r w:rsidRPr="009134F1">
      <w:rPr>
        <w:sz w:val="16"/>
        <w:szCs w:val="16"/>
      </w:rPr>
      <w:instrText xml:space="preserve"> FILENAME  \p </w:instrText>
    </w:r>
    <w:r w:rsidRPr="009134F1">
      <w:rPr>
        <w:sz w:val="16"/>
        <w:szCs w:val="16"/>
      </w:rPr>
      <w:fldChar w:fldCharType="separate"/>
    </w:r>
    <w:r w:rsidR="00025861">
      <w:rPr>
        <w:noProof/>
        <w:sz w:val="16"/>
        <w:szCs w:val="16"/>
      </w:rPr>
      <w:t>L:\DataCollection\MP_Norming\Closed.Set\MP_Norming_Protocol__Closed_UW.doc.docx</w:t>
    </w:r>
    <w:r w:rsidRPr="009134F1">
      <w:rPr>
        <w:sz w:val="16"/>
        <w:szCs w:val="16"/>
      </w:rPr>
      <w:fldChar w:fldCharType="end"/>
    </w:r>
  </w:p>
  <w:p w14:paraId="4D1A886B" w14:textId="77777777" w:rsidR="00675AC8" w:rsidRDefault="00675A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D2523" w14:textId="77777777" w:rsidR="0009688F" w:rsidRDefault="0009688F" w:rsidP="00FA6B85">
      <w:r>
        <w:separator/>
      </w:r>
    </w:p>
  </w:footnote>
  <w:footnote w:type="continuationSeparator" w:id="0">
    <w:p w14:paraId="0BFBFF41" w14:textId="77777777" w:rsidR="0009688F" w:rsidRDefault="0009688F" w:rsidP="00FA6B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E14EB" w14:textId="3FA38CCD" w:rsidR="00675AC8" w:rsidRPr="00025861" w:rsidRDefault="00675AC8" w:rsidP="006317FB">
    <w:pPr>
      <w:pStyle w:val="Header"/>
      <w:jc w:val="center"/>
      <w:rPr>
        <w:rFonts w:asciiTheme="majorHAnsi" w:hAnsiTheme="majorHAnsi"/>
        <w:b/>
        <w:sz w:val="32"/>
        <w:szCs w:val="32"/>
      </w:rPr>
    </w:pPr>
    <w:proofErr w:type="spellStart"/>
    <w:r w:rsidRPr="00025861">
      <w:rPr>
        <w:rFonts w:asciiTheme="majorHAnsi" w:hAnsiTheme="majorHAnsi"/>
        <w:b/>
        <w:sz w:val="32"/>
        <w:szCs w:val="32"/>
      </w:rPr>
      <w:t>MP_Norming</w:t>
    </w:r>
    <w:proofErr w:type="spellEnd"/>
    <w:r w:rsidRPr="00025861">
      <w:rPr>
        <w:rFonts w:asciiTheme="majorHAnsi" w:hAnsiTheme="majorHAnsi"/>
        <w:b/>
        <w:sz w:val="32"/>
        <w:szCs w:val="32"/>
      </w:rPr>
      <w:t xml:space="preserve"> Task </w:t>
    </w:r>
  </w:p>
  <w:p w14:paraId="3DDD73FD" w14:textId="316F1877" w:rsidR="00675AC8" w:rsidRPr="00025861" w:rsidRDefault="00675AC8" w:rsidP="006317FB">
    <w:pPr>
      <w:pStyle w:val="Header"/>
      <w:jc w:val="center"/>
      <w:rPr>
        <w:rFonts w:asciiTheme="majorHAnsi" w:hAnsiTheme="majorHAnsi"/>
        <w:b/>
        <w:sz w:val="32"/>
        <w:szCs w:val="32"/>
      </w:rPr>
    </w:pPr>
    <w:r w:rsidRPr="00025861">
      <w:rPr>
        <w:rFonts w:asciiTheme="majorHAnsi" w:hAnsiTheme="majorHAnsi"/>
        <w:b/>
        <w:sz w:val="32"/>
        <w:szCs w:val="32"/>
      </w:rPr>
      <w:t>Closed Set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CDC"/>
    <w:multiLevelType w:val="hybridMultilevel"/>
    <w:tmpl w:val="82EC13C8"/>
    <w:lvl w:ilvl="0" w:tplc="8DDCA4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0A45F2"/>
    <w:multiLevelType w:val="hybridMultilevel"/>
    <w:tmpl w:val="25F2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10E80"/>
    <w:multiLevelType w:val="hybridMultilevel"/>
    <w:tmpl w:val="0138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91808"/>
    <w:multiLevelType w:val="hybridMultilevel"/>
    <w:tmpl w:val="2DFA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A73CE"/>
    <w:multiLevelType w:val="hybridMultilevel"/>
    <w:tmpl w:val="C854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BB57B1"/>
    <w:multiLevelType w:val="hybridMultilevel"/>
    <w:tmpl w:val="BA30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9C6D37"/>
    <w:multiLevelType w:val="hybridMultilevel"/>
    <w:tmpl w:val="29F03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4923B4"/>
    <w:multiLevelType w:val="hybridMultilevel"/>
    <w:tmpl w:val="AD5E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D0765"/>
    <w:multiLevelType w:val="hybridMultilevel"/>
    <w:tmpl w:val="DD36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A18"/>
    <w:multiLevelType w:val="hybridMultilevel"/>
    <w:tmpl w:val="E72C2484"/>
    <w:lvl w:ilvl="0" w:tplc="DAA23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844596"/>
    <w:multiLevelType w:val="hybridMultilevel"/>
    <w:tmpl w:val="8610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2B7D9B"/>
    <w:multiLevelType w:val="hybridMultilevel"/>
    <w:tmpl w:val="0148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4277C"/>
    <w:multiLevelType w:val="hybridMultilevel"/>
    <w:tmpl w:val="DE2846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08F5620"/>
    <w:multiLevelType w:val="hybridMultilevel"/>
    <w:tmpl w:val="B82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BF03C2"/>
    <w:multiLevelType w:val="hybridMultilevel"/>
    <w:tmpl w:val="C194FD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5A6712A"/>
    <w:multiLevelType w:val="hybridMultilevel"/>
    <w:tmpl w:val="760E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45447"/>
    <w:multiLevelType w:val="hybridMultilevel"/>
    <w:tmpl w:val="DD3E1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084948"/>
    <w:multiLevelType w:val="hybridMultilevel"/>
    <w:tmpl w:val="10781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2A741D"/>
    <w:multiLevelType w:val="hybridMultilevel"/>
    <w:tmpl w:val="E72C2484"/>
    <w:lvl w:ilvl="0" w:tplc="DAA23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4D97359"/>
    <w:multiLevelType w:val="hybridMultilevel"/>
    <w:tmpl w:val="DE7A8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A21102A"/>
    <w:multiLevelType w:val="hybridMultilevel"/>
    <w:tmpl w:val="7C2AE54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FB1546"/>
    <w:multiLevelType w:val="hybridMultilevel"/>
    <w:tmpl w:val="A0F67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7"/>
  </w:num>
  <w:num w:numId="4">
    <w:abstractNumId w:val="7"/>
  </w:num>
  <w:num w:numId="5">
    <w:abstractNumId w:val="21"/>
  </w:num>
  <w:num w:numId="6">
    <w:abstractNumId w:val="12"/>
  </w:num>
  <w:num w:numId="7">
    <w:abstractNumId w:val="13"/>
  </w:num>
  <w:num w:numId="8">
    <w:abstractNumId w:val="14"/>
  </w:num>
  <w:num w:numId="9">
    <w:abstractNumId w:val="20"/>
  </w:num>
  <w:num w:numId="10">
    <w:abstractNumId w:val="19"/>
  </w:num>
  <w:num w:numId="11">
    <w:abstractNumId w:val="18"/>
  </w:num>
  <w:num w:numId="12">
    <w:abstractNumId w:val="16"/>
  </w:num>
  <w:num w:numId="13">
    <w:abstractNumId w:val="8"/>
  </w:num>
  <w:num w:numId="14">
    <w:abstractNumId w:val="11"/>
  </w:num>
  <w:num w:numId="15">
    <w:abstractNumId w:val="1"/>
  </w:num>
  <w:num w:numId="16">
    <w:abstractNumId w:val="2"/>
  </w:num>
  <w:num w:numId="17">
    <w:abstractNumId w:val="15"/>
  </w:num>
  <w:num w:numId="18">
    <w:abstractNumId w:val="6"/>
  </w:num>
  <w:num w:numId="19">
    <w:abstractNumId w:val="0"/>
  </w:num>
  <w:num w:numId="20">
    <w:abstractNumId w:val="3"/>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85"/>
    <w:rsid w:val="000152F7"/>
    <w:rsid w:val="00025861"/>
    <w:rsid w:val="00043D6D"/>
    <w:rsid w:val="0005086A"/>
    <w:rsid w:val="0009688F"/>
    <w:rsid w:val="00124893"/>
    <w:rsid w:val="001457FA"/>
    <w:rsid w:val="001718E5"/>
    <w:rsid w:val="00174DBD"/>
    <w:rsid w:val="00194057"/>
    <w:rsid w:val="00196830"/>
    <w:rsid w:val="001A51A1"/>
    <w:rsid w:val="001B6841"/>
    <w:rsid w:val="001C7DF0"/>
    <w:rsid w:val="001E75C4"/>
    <w:rsid w:val="00202F56"/>
    <w:rsid w:val="002237A4"/>
    <w:rsid w:val="002275CB"/>
    <w:rsid w:val="00243846"/>
    <w:rsid w:val="002444BB"/>
    <w:rsid w:val="0025340B"/>
    <w:rsid w:val="002826E3"/>
    <w:rsid w:val="002C7200"/>
    <w:rsid w:val="002D42C9"/>
    <w:rsid w:val="00332F6B"/>
    <w:rsid w:val="00387C01"/>
    <w:rsid w:val="00391DAB"/>
    <w:rsid w:val="003B7C7F"/>
    <w:rsid w:val="003C0A96"/>
    <w:rsid w:val="003C15BA"/>
    <w:rsid w:val="003F552E"/>
    <w:rsid w:val="00413F83"/>
    <w:rsid w:val="004A4A44"/>
    <w:rsid w:val="004D4A76"/>
    <w:rsid w:val="00566E55"/>
    <w:rsid w:val="005721F2"/>
    <w:rsid w:val="005C732E"/>
    <w:rsid w:val="005D0CDB"/>
    <w:rsid w:val="005F0E0E"/>
    <w:rsid w:val="00606A86"/>
    <w:rsid w:val="00611387"/>
    <w:rsid w:val="006150D4"/>
    <w:rsid w:val="0062257C"/>
    <w:rsid w:val="00631672"/>
    <w:rsid w:val="006317FB"/>
    <w:rsid w:val="006331C3"/>
    <w:rsid w:val="00635E78"/>
    <w:rsid w:val="006617D3"/>
    <w:rsid w:val="00666BC9"/>
    <w:rsid w:val="00673B4B"/>
    <w:rsid w:val="00675AC8"/>
    <w:rsid w:val="006C662A"/>
    <w:rsid w:val="006C7FC6"/>
    <w:rsid w:val="006E76C3"/>
    <w:rsid w:val="006F61EF"/>
    <w:rsid w:val="007461D5"/>
    <w:rsid w:val="00753585"/>
    <w:rsid w:val="00754C11"/>
    <w:rsid w:val="00787642"/>
    <w:rsid w:val="00794D43"/>
    <w:rsid w:val="007976D7"/>
    <w:rsid w:val="007B61B0"/>
    <w:rsid w:val="00843E24"/>
    <w:rsid w:val="0085018F"/>
    <w:rsid w:val="00853595"/>
    <w:rsid w:val="008624DD"/>
    <w:rsid w:val="0087322F"/>
    <w:rsid w:val="008C1843"/>
    <w:rsid w:val="008E3DE7"/>
    <w:rsid w:val="008F44DB"/>
    <w:rsid w:val="009134F1"/>
    <w:rsid w:val="0091688C"/>
    <w:rsid w:val="009822C8"/>
    <w:rsid w:val="009B0EA8"/>
    <w:rsid w:val="00A42F87"/>
    <w:rsid w:val="00A531DD"/>
    <w:rsid w:val="00A62F15"/>
    <w:rsid w:val="00A70A7E"/>
    <w:rsid w:val="00AB45BC"/>
    <w:rsid w:val="00AB7DD8"/>
    <w:rsid w:val="00AC0512"/>
    <w:rsid w:val="00AE16C3"/>
    <w:rsid w:val="00B051D0"/>
    <w:rsid w:val="00B21526"/>
    <w:rsid w:val="00B3151E"/>
    <w:rsid w:val="00B40210"/>
    <w:rsid w:val="00B40F30"/>
    <w:rsid w:val="00B60778"/>
    <w:rsid w:val="00B7552E"/>
    <w:rsid w:val="00BC5815"/>
    <w:rsid w:val="00C31107"/>
    <w:rsid w:val="00C62D11"/>
    <w:rsid w:val="00C70E7A"/>
    <w:rsid w:val="00CB212B"/>
    <w:rsid w:val="00CC1BBE"/>
    <w:rsid w:val="00CE0989"/>
    <w:rsid w:val="00CE5399"/>
    <w:rsid w:val="00D50CDB"/>
    <w:rsid w:val="00D57CA2"/>
    <w:rsid w:val="00D93394"/>
    <w:rsid w:val="00D940F5"/>
    <w:rsid w:val="00D9533A"/>
    <w:rsid w:val="00DE4566"/>
    <w:rsid w:val="00DF2DB5"/>
    <w:rsid w:val="00E058E1"/>
    <w:rsid w:val="00E11131"/>
    <w:rsid w:val="00E20F9A"/>
    <w:rsid w:val="00E348AB"/>
    <w:rsid w:val="00E534CF"/>
    <w:rsid w:val="00E8054F"/>
    <w:rsid w:val="00E91408"/>
    <w:rsid w:val="00EA114F"/>
    <w:rsid w:val="00EC3FC1"/>
    <w:rsid w:val="00F27B80"/>
    <w:rsid w:val="00F3055B"/>
    <w:rsid w:val="00F41FFA"/>
    <w:rsid w:val="00F9617F"/>
    <w:rsid w:val="00FA6B85"/>
    <w:rsid w:val="00FD67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05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B85"/>
    <w:pPr>
      <w:tabs>
        <w:tab w:val="center" w:pos="4320"/>
        <w:tab w:val="right" w:pos="8640"/>
      </w:tabs>
    </w:pPr>
  </w:style>
  <w:style w:type="character" w:customStyle="1" w:styleId="HeaderChar">
    <w:name w:val="Header Char"/>
    <w:basedOn w:val="DefaultParagraphFont"/>
    <w:link w:val="Header"/>
    <w:uiPriority w:val="99"/>
    <w:rsid w:val="00FA6B85"/>
  </w:style>
  <w:style w:type="paragraph" w:styleId="Footer">
    <w:name w:val="footer"/>
    <w:basedOn w:val="Normal"/>
    <w:link w:val="FooterChar"/>
    <w:uiPriority w:val="99"/>
    <w:unhideWhenUsed/>
    <w:rsid w:val="00FA6B85"/>
    <w:pPr>
      <w:tabs>
        <w:tab w:val="center" w:pos="4320"/>
        <w:tab w:val="right" w:pos="8640"/>
      </w:tabs>
    </w:pPr>
  </w:style>
  <w:style w:type="character" w:customStyle="1" w:styleId="FooterChar">
    <w:name w:val="Footer Char"/>
    <w:basedOn w:val="DefaultParagraphFont"/>
    <w:link w:val="Footer"/>
    <w:uiPriority w:val="99"/>
    <w:rsid w:val="00FA6B85"/>
  </w:style>
  <w:style w:type="character" w:styleId="CommentReference">
    <w:name w:val="annotation reference"/>
    <w:basedOn w:val="DefaultParagraphFont"/>
    <w:uiPriority w:val="99"/>
    <w:semiHidden/>
    <w:unhideWhenUsed/>
    <w:rsid w:val="0085018F"/>
    <w:rPr>
      <w:sz w:val="18"/>
      <w:szCs w:val="18"/>
    </w:rPr>
  </w:style>
  <w:style w:type="paragraph" w:styleId="CommentText">
    <w:name w:val="annotation text"/>
    <w:basedOn w:val="Normal"/>
    <w:link w:val="CommentTextChar"/>
    <w:uiPriority w:val="99"/>
    <w:semiHidden/>
    <w:unhideWhenUsed/>
    <w:rsid w:val="0085018F"/>
  </w:style>
  <w:style w:type="character" w:customStyle="1" w:styleId="CommentTextChar">
    <w:name w:val="Comment Text Char"/>
    <w:basedOn w:val="DefaultParagraphFont"/>
    <w:link w:val="CommentText"/>
    <w:uiPriority w:val="99"/>
    <w:semiHidden/>
    <w:rsid w:val="0085018F"/>
  </w:style>
  <w:style w:type="paragraph" w:styleId="CommentSubject">
    <w:name w:val="annotation subject"/>
    <w:basedOn w:val="CommentText"/>
    <w:next w:val="CommentText"/>
    <w:link w:val="CommentSubjectChar"/>
    <w:uiPriority w:val="99"/>
    <w:semiHidden/>
    <w:unhideWhenUsed/>
    <w:rsid w:val="0085018F"/>
    <w:rPr>
      <w:b/>
      <w:bCs/>
      <w:sz w:val="20"/>
      <w:szCs w:val="20"/>
    </w:rPr>
  </w:style>
  <w:style w:type="character" w:customStyle="1" w:styleId="CommentSubjectChar">
    <w:name w:val="Comment Subject Char"/>
    <w:basedOn w:val="CommentTextChar"/>
    <w:link w:val="CommentSubject"/>
    <w:uiPriority w:val="99"/>
    <w:semiHidden/>
    <w:rsid w:val="0085018F"/>
    <w:rPr>
      <w:b/>
      <w:bCs/>
      <w:sz w:val="20"/>
      <w:szCs w:val="20"/>
    </w:rPr>
  </w:style>
  <w:style w:type="paragraph" w:styleId="BalloonText">
    <w:name w:val="Balloon Text"/>
    <w:basedOn w:val="Normal"/>
    <w:link w:val="BalloonTextChar"/>
    <w:uiPriority w:val="99"/>
    <w:semiHidden/>
    <w:unhideWhenUsed/>
    <w:rsid w:val="008501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18F"/>
    <w:rPr>
      <w:rFonts w:ascii="Lucida Grande" w:hAnsi="Lucida Grande" w:cs="Lucida Grande"/>
      <w:sz w:val="18"/>
      <w:szCs w:val="18"/>
    </w:rPr>
  </w:style>
  <w:style w:type="paragraph" w:styleId="ListParagraph">
    <w:name w:val="List Paragraph"/>
    <w:basedOn w:val="Normal"/>
    <w:uiPriority w:val="34"/>
    <w:qFormat/>
    <w:rsid w:val="002C7200"/>
    <w:pPr>
      <w:ind w:left="720"/>
      <w:contextualSpacing/>
    </w:pPr>
  </w:style>
  <w:style w:type="paragraph" w:styleId="Title">
    <w:name w:val="Title"/>
    <w:basedOn w:val="Normal"/>
    <w:link w:val="TitleChar"/>
    <w:qFormat/>
    <w:rsid w:val="003C15BA"/>
    <w:pPr>
      <w:jc w:val="center"/>
    </w:pPr>
    <w:rPr>
      <w:rFonts w:ascii="Century Gothic" w:eastAsia="SimSun" w:hAnsi="Century Gothic" w:cs="Times New Roman"/>
      <w:sz w:val="28"/>
    </w:rPr>
  </w:style>
  <w:style w:type="character" w:customStyle="1" w:styleId="TitleChar">
    <w:name w:val="Title Char"/>
    <w:basedOn w:val="DefaultParagraphFont"/>
    <w:link w:val="Title"/>
    <w:rsid w:val="003C15BA"/>
    <w:rPr>
      <w:rFonts w:ascii="Century Gothic" w:eastAsia="SimSun" w:hAnsi="Century Gothic" w:cs="Times New Roman"/>
      <w:sz w:val="28"/>
    </w:rPr>
  </w:style>
  <w:style w:type="table" w:styleId="TableGrid">
    <w:name w:val="Table Grid"/>
    <w:basedOn w:val="TableNormal"/>
    <w:uiPriority w:val="59"/>
    <w:rsid w:val="00282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B85"/>
    <w:pPr>
      <w:tabs>
        <w:tab w:val="center" w:pos="4320"/>
        <w:tab w:val="right" w:pos="8640"/>
      </w:tabs>
    </w:pPr>
  </w:style>
  <w:style w:type="character" w:customStyle="1" w:styleId="HeaderChar">
    <w:name w:val="Header Char"/>
    <w:basedOn w:val="DefaultParagraphFont"/>
    <w:link w:val="Header"/>
    <w:uiPriority w:val="99"/>
    <w:rsid w:val="00FA6B85"/>
  </w:style>
  <w:style w:type="paragraph" w:styleId="Footer">
    <w:name w:val="footer"/>
    <w:basedOn w:val="Normal"/>
    <w:link w:val="FooterChar"/>
    <w:uiPriority w:val="99"/>
    <w:unhideWhenUsed/>
    <w:rsid w:val="00FA6B85"/>
    <w:pPr>
      <w:tabs>
        <w:tab w:val="center" w:pos="4320"/>
        <w:tab w:val="right" w:pos="8640"/>
      </w:tabs>
    </w:pPr>
  </w:style>
  <w:style w:type="character" w:customStyle="1" w:styleId="FooterChar">
    <w:name w:val="Footer Char"/>
    <w:basedOn w:val="DefaultParagraphFont"/>
    <w:link w:val="Footer"/>
    <w:uiPriority w:val="99"/>
    <w:rsid w:val="00FA6B85"/>
  </w:style>
  <w:style w:type="character" w:styleId="CommentReference">
    <w:name w:val="annotation reference"/>
    <w:basedOn w:val="DefaultParagraphFont"/>
    <w:uiPriority w:val="99"/>
    <w:semiHidden/>
    <w:unhideWhenUsed/>
    <w:rsid w:val="0085018F"/>
    <w:rPr>
      <w:sz w:val="18"/>
      <w:szCs w:val="18"/>
    </w:rPr>
  </w:style>
  <w:style w:type="paragraph" w:styleId="CommentText">
    <w:name w:val="annotation text"/>
    <w:basedOn w:val="Normal"/>
    <w:link w:val="CommentTextChar"/>
    <w:uiPriority w:val="99"/>
    <w:semiHidden/>
    <w:unhideWhenUsed/>
    <w:rsid w:val="0085018F"/>
  </w:style>
  <w:style w:type="character" w:customStyle="1" w:styleId="CommentTextChar">
    <w:name w:val="Comment Text Char"/>
    <w:basedOn w:val="DefaultParagraphFont"/>
    <w:link w:val="CommentText"/>
    <w:uiPriority w:val="99"/>
    <w:semiHidden/>
    <w:rsid w:val="0085018F"/>
  </w:style>
  <w:style w:type="paragraph" w:styleId="CommentSubject">
    <w:name w:val="annotation subject"/>
    <w:basedOn w:val="CommentText"/>
    <w:next w:val="CommentText"/>
    <w:link w:val="CommentSubjectChar"/>
    <w:uiPriority w:val="99"/>
    <w:semiHidden/>
    <w:unhideWhenUsed/>
    <w:rsid w:val="0085018F"/>
    <w:rPr>
      <w:b/>
      <w:bCs/>
      <w:sz w:val="20"/>
      <w:szCs w:val="20"/>
    </w:rPr>
  </w:style>
  <w:style w:type="character" w:customStyle="1" w:styleId="CommentSubjectChar">
    <w:name w:val="Comment Subject Char"/>
    <w:basedOn w:val="CommentTextChar"/>
    <w:link w:val="CommentSubject"/>
    <w:uiPriority w:val="99"/>
    <w:semiHidden/>
    <w:rsid w:val="0085018F"/>
    <w:rPr>
      <w:b/>
      <w:bCs/>
      <w:sz w:val="20"/>
      <w:szCs w:val="20"/>
    </w:rPr>
  </w:style>
  <w:style w:type="paragraph" w:styleId="BalloonText">
    <w:name w:val="Balloon Text"/>
    <w:basedOn w:val="Normal"/>
    <w:link w:val="BalloonTextChar"/>
    <w:uiPriority w:val="99"/>
    <w:semiHidden/>
    <w:unhideWhenUsed/>
    <w:rsid w:val="008501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18F"/>
    <w:rPr>
      <w:rFonts w:ascii="Lucida Grande" w:hAnsi="Lucida Grande" w:cs="Lucida Grande"/>
      <w:sz w:val="18"/>
      <w:szCs w:val="18"/>
    </w:rPr>
  </w:style>
  <w:style w:type="paragraph" w:styleId="ListParagraph">
    <w:name w:val="List Paragraph"/>
    <w:basedOn w:val="Normal"/>
    <w:uiPriority w:val="34"/>
    <w:qFormat/>
    <w:rsid w:val="002C7200"/>
    <w:pPr>
      <w:ind w:left="720"/>
      <w:contextualSpacing/>
    </w:pPr>
  </w:style>
  <w:style w:type="paragraph" w:styleId="Title">
    <w:name w:val="Title"/>
    <w:basedOn w:val="Normal"/>
    <w:link w:val="TitleChar"/>
    <w:qFormat/>
    <w:rsid w:val="003C15BA"/>
    <w:pPr>
      <w:jc w:val="center"/>
    </w:pPr>
    <w:rPr>
      <w:rFonts w:ascii="Century Gothic" w:eastAsia="SimSun" w:hAnsi="Century Gothic" w:cs="Times New Roman"/>
      <w:sz w:val="28"/>
    </w:rPr>
  </w:style>
  <w:style w:type="character" w:customStyle="1" w:styleId="TitleChar">
    <w:name w:val="Title Char"/>
    <w:basedOn w:val="DefaultParagraphFont"/>
    <w:link w:val="Title"/>
    <w:rsid w:val="003C15BA"/>
    <w:rPr>
      <w:rFonts w:ascii="Century Gothic" w:eastAsia="SimSun" w:hAnsi="Century Gothic" w:cs="Times New Roman"/>
      <w:sz w:val="28"/>
    </w:rPr>
  </w:style>
  <w:style w:type="table" w:styleId="TableGrid">
    <w:name w:val="Table Grid"/>
    <w:basedOn w:val="TableNormal"/>
    <w:uiPriority w:val="59"/>
    <w:rsid w:val="00282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dc:creator>
  <cp:lastModifiedBy>Tatiana C. Campbell</cp:lastModifiedBy>
  <cp:revision>14</cp:revision>
  <cp:lastPrinted>2015-03-18T20:45:00Z</cp:lastPrinted>
  <dcterms:created xsi:type="dcterms:W3CDTF">2015-03-11T19:12:00Z</dcterms:created>
  <dcterms:modified xsi:type="dcterms:W3CDTF">2015-04-04T20:27:00Z</dcterms:modified>
</cp:coreProperties>
</file>