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取自https://zhuanlan.zhihu.com/p/517723934</w:t>
      </w:r>
      <w:r>
        <w:br w:type="textWrapping"/>
      </w:r>
      <w:r>
        <w:br w:type="textWrapping"/>
      </w:r>
      <w:bookmarkStart w:id="0" w:name="_GoBack"/>
      <w:bookmarkEnd w:id="0"/>
      <w:r>
        <w:br w:type="textWrapping"/>
      </w:r>
      <w:r>
        <w:br w:type="textWrapping"/>
      </w:r>
      <w:r>
        <w:rPr>
          <w:b/>
          <w:bCs/>
        </w:rPr>
        <w:t>网格无关性的概念</w:t>
      </w:r>
      <w:r>
        <w:br w:type="textWrapping"/>
      </w:r>
      <w:r>
        <w:rPr>
          <w:b/>
          <w:bCs/>
        </w:rPr>
        <w:t>1. 对划分的网格进行细化</w:t>
      </w:r>
      <w:r>
        <w:br w:type="textWrapping"/>
      </w:r>
      <w:r>
        <w:t>这是一种提高结构模型计算精度的有效途径，但随之而来的是对计算效率和精度与计算时间的平衡，大多数计算机的软硬件性能都有一定限制，需要选择合适网格划分方法和网格数量，用较低的计算成本获得尽可能理想的结果。</w:t>
      </w:r>
      <w:r>
        <w:br w:type="textWrapping"/>
      </w:r>
      <w:r>
        <w:br w:type="textWrapping"/>
      </w:r>
      <w:r>
        <w:rPr>
          <w:b/>
          <w:bCs/>
        </w:rPr>
        <w:t>2. 获得网格无关的解是国际学术界接受数值计算论文的基本要求</w:t>
      </w:r>
      <w:r>
        <w:br w:type="textWrapping"/>
      </w:r>
      <w:r>
        <w:t>在求解过程中，通常保持约束和载荷不变，逐步细化网格，对模型计算，比较不同数量网格条件下的计算结果，判断结果与网格的无关性。实际计算中，在网格细密到对结果的影响可以忽略不计时，可认为获得了网格无关解。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  <w:bCs/>
        </w:rPr>
        <w:t>网格无关性验证步骤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4524375"/>
            <wp:effectExtent l="0" t="0" r="0" b="190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720" w:hanging="360"/>
      </w:pPr>
      <w:r>
        <w:t>根据模型初步确定一个网格数量，例如总数十万网格。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在保持其他的条件不变的情况下，逐步增大网格数量（注意要成比例增加），例如从十万到二十万到四十万、八十万、一百六十万。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观察数值解的变化趋势，如果相邻两次的解的误差在5%-10%之间，一般认为网格对结果的影响在可接受的范围内，验证完成。</w:t>
      </w:r>
    </w:p>
    <w:p>
      <w:pPr>
        <w:pStyle w:val="3"/>
        <w:keepNext w:val="0"/>
        <w:keepLines w:val="0"/>
        <w:widowControl/>
        <w:suppressLineNumbers w:val="0"/>
      </w:pPr>
      <w:r>
        <w:br w:type="textWrapping"/>
      </w:r>
      <w:r>
        <w:rPr>
          <w:b/>
          <w:bCs/>
        </w:rPr>
        <w:t>注意</w:t>
      </w:r>
      <w:r>
        <w:t>：初步的网格数量也很重要，如果太少的话，可能会出现前几次数值解的误差也不大，但并不能验证网格无关性。所以初步的网格数量不能太低，具体的数量要结合自己的模型复杂程度来确定。</w:t>
      </w:r>
      <w:r>
        <w:br w:type="textWrapping"/>
      </w:r>
      <w:r>
        <w:rPr>
          <w:b/>
          <w:bCs/>
        </w:rPr>
        <w:t>下面结合图表，给大家做一个说明</w:t>
      </w:r>
      <w:r>
        <w:t>：如图所示为某模型从五万到一百六十万网格的数值解的变化曲线，可以看出，随着网格数量的增加，曲线基本保持一致，对网格的敏感性不是特别强。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200525"/>
            <wp:effectExtent l="0" t="0" r="7620" b="571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after="240" w:afterAutospacing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8725" cy="4333875"/>
            <wp:effectExtent l="0" t="0" r="5715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br w:type="textWrapping"/>
      </w:r>
      <w:r>
        <w:t>再截取要比较的参数随着不同网格数量的变化曲线，可以看出，随着网格数量的增加，比较参数一开始会产生振荡变化，但当网格逐步增大之后，参数的值越来越趋向于定值。</w:t>
      </w:r>
      <w:r>
        <w:br w:type="textWrapping"/>
      </w:r>
      <w:r>
        <w:br w:type="textWrapping"/>
      </w:r>
      <w:r>
        <w:t>从数值上来看，随着网格数量增大，参数的数值解越来越趋向于定值，且从四十万网格到八十万网格相邻两数据相差约为4%；从八十万网格到一百六十万网格相邻两数据相差约为1%；故可认为此时的数值仿真结果已经收敛，网格无关性验证完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28956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81E15E"/>
    <w:multiLevelType w:val="multilevel"/>
    <w:tmpl w:val="3881E1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hY2Y0ZWYzMmE2NjgyYzNlZGIxYzM2NjRlNTY0NDAifQ=="/>
  </w:docVars>
  <w:rsids>
    <w:rsidRoot w:val="00000000"/>
    <w:rsid w:val="0B451E0C"/>
    <w:rsid w:val="4BB1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2023-11-19T12:24:24Z</dcterms:created>
  <dc:creator>Administrator</dc:creator>
  <cp:lastModifiedBy>金家桐</cp:lastModifiedBy>
  <dcterms:modified xsi:type="dcterms:W3CDTF">2023-11-19T12:27:02Z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F9031D5166A34056BF5B6751357ABA9B_12</vt:lpwstr>
  </property>
</Properties>
</file>