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Georgia" w:cs="Georgia" w:eastAsia="Georgia" w:hAnsi="Georgia"/>
          <w:b w:val="false"/>
          <w:bCs w:val="false"/>
          <w:color w:val="D4614A"/>
          <w:sz w:val="52"/>
          <w:szCs w:val="52"/>
        </w:rPr>
        <w:t xml:space="preserve">HALE TEXTILE STUDIO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2B5278"/>
          <w:sz w:val="28"/>
          <w:szCs w:val="28"/>
        </w:rPr>
        <w:t xml:space="preserve">Hawaii's Home Fabric Library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AADA8"/>
          <w:sz w:val="18"/>
          <w:szCs w:val="18"/>
        </w:rPr>
        <w:t xml:space="preserve">Kakaʻaako, Honolulu</w:t>
      </w:r>
    </w:p>
    <w:p>
      <w:pPr>
        <w:pBdr>
          <w:bottom w:val="single" w:color="D4614A" w:sz="6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A2A3A"/>
          <w:sz w:val="22"/>
          <w:szCs w:val="22"/>
        </w:rPr>
        <w:t xml:space="preserve">BRAND IDENTITY &amp; DEVELOPER HANDOFF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April 2026 · Confidential</w:t>
      </w:r>
    </w:p>
    <w:p>
      <w:pPr>
        <w:pBdr>
          <w:bottom w:val="single" w:color="EDE0CC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A2A3A"/>
          <w:sz w:val="36"/>
          <w:szCs w:val="36"/>
        </w:rPr>
        <w:t xml:space="preserve">01. Brand Overview</w:t>
      </w:r>
    </w:p>
    <w:p>
      <w:pPr>
        <w:pBdr>
          <w:bottom w:val="single" w:color="D4614A" w:sz="6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The Brand in One Line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Hawaii's only dedicated luxury home fabric library — where designers source, homeowners are inspired, and every touchpoint feels considered.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Tagline</w:t>
      </w:r>
    </w:p>
    <w:p>
      <w:pPr>
        <w:spacing w:after="120" w:before="80"/>
      </w:pPr>
      <w:r>
        <w:rPr>
          <w:rFonts w:ascii="Georgia" w:cs="Georgia" w:eastAsia="Georgia" w:hAnsi="Georgia"/>
          <w:i/>
          <w:iCs/>
          <w:color w:val="D4614A"/>
          <w:sz w:val="26"/>
          <w:szCs w:val="26"/>
        </w:rPr>
        <w:t xml:space="preserve">“You don’t need a new sofa. You just need us.”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Secondary Tagline</w:t>
      </w:r>
    </w:p>
    <w:p>
      <w:pPr>
        <w:spacing w:after="120" w:before="80"/>
      </w:pPr>
      <w:r>
        <w:rPr>
          <w:rFonts w:ascii="Georgia" w:cs="Georgia" w:eastAsia="Georgia" w:hAnsi="Georgia"/>
          <w:i/>
          <w:iCs/>
          <w:color w:val="2B5278"/>
          <w:sz w:val="22"/>
          <w:szCs w:val="22"/>
        </w:rPr>
        <w:t xml:space="preserve">Your creative space for the home.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Brand Positioning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Hale Textile Studio is positioned as a luxury trade showroom and home fabric library — serving interior designers, architects, and design-curious homeowners. We are the only resource of this kind in Hawaii, operating from Hub Coworking in Kakaʻaako, Honolulu.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We are not a retailer. We are a library, a resource, a community anchor, and a matchmaker between beautiful materials and the people who can bring them into a home.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Tone of Voice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Warm. Knowledgeable. Confident without being precious. Aloha spirit meets luxury credibility. The voice of someone who has done their research and loves what they do.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A2A3A"/>
          <w:sz w:val="36"/>
          <w:szCs w:val="36"/>
        </w:rPr>
        <w:t xml:space="preserve">02. Brand Story</w:t>
      </w:r>
    </w:p>
    <w:p>
      <w:pPr>
        <w:pBdr>
          <w:bottom w:val="single" w:color="D4614A" w:sz="6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0A2A3A"/>
          <w:sz w:val="20"/>
          <w:szCs w:val="20"/>
        </w:rPr>
        <w:t xml:space="preserve">Hawaii just lost its only fabric showroom.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Interior Accents — the island’s beloved trade showroom — closed when its owner Judy Daniels retired. For decades, it had been the only place in Hawaii where designers could come in, touch the fabric, and do their best work.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Meeta Vu, founder of Hub Coworking in Kakaʻaako, was asked to step in. She said yes — with a two-week deadline to set up the entire showroom.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Hale Textile Studio was born from that moment. All of Interior Accents’ existing vendor relationships — Kravet, Lee Jofa, Brunschwig &amp; Fils, Fabricut, Schumacher, Scalamandre, and more — transferred to the new studio. And Meeta brought something new: a co-working space built for community, a passion for design, and a vision for what a modern fabric showroom in Hawaii could be.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D4614A"/>
          <w:sz w:val="20"/>
          <w:szCs w:val="20"/>
        </w:rPr>
        <w:t xml:space="preserve">"I am not a designer. But I recognized something important — when a homeowner walks into a beautiful space, touches a Kravet linen or a Lee Jofa velvet, and falls in love with what is possible — that is the beginning of a project. And that project needs a designer."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Hale Textile Studio is that beginning.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A2A3A"/>
          <w:sz w:val="36"/>
          <w:szCs w:val="36"/>
        </w:rPr>
        <w:t xml:space="preserve">03. Visual Identity</w:t>
      </w:r>
    </w:p>
    <w:p>
      <w:pPr>
        <w:pBdr>
          <w:bottom w:val="single" w:color="D4614A" w:sz="6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The Logo — X-Star Symbol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The mark is a four-petal X-star — fat diamond petals radiating from a central jewel. Each pair of opposing petals shares a color, creating a woven, textile-like rhythm that references the weaving of fabric.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Construction: Each petal is built from two overlapping curved paths — a solid and a 50% opacity overlay — creating layered, woven depth.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Petal</w:t>
            </w:r>
          </w:p>
        </w:tc>
        <w:tc>
          <w:tcPr>
            <w:tcW w:type="dxa" w:w="702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Color &amp; Meaning</w:t>
            </w:r>
          </w:p>
        </w:tc>
      </w:tr>
      <w:tr>
        <w:tc>
          <w:tcPr>
            <w:tcW w:type="dxa" w:w="234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ADA8"/>
                <w:sz w:val="18"/>
                <w:szCs w:val="18"/>
              </w:rPr>
              <w:t xml:space="preserve">NW / SE Petals</w:t>
            </w:r>
          </w:p>
        </w:tc>
        <w:tc>
          <w:tcPr>
            <w:tcW w:type="dxa" w:w="702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Seafoam #5AADA8 — Hawaiian sea, water, horizon</w:t>
            </w:r>
          </w:p>
        </w:tc>
      </w:tr>
      <w:tr>
        <w:tc>
          <w:tcPr>
            <w:tcW w:type="dxa" w:w="234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NE / SW Petals</w:t>
            </w:r>
          </w:p>
        </w:tc>
        <w:tc>
          <w:tcPr>
            <w:tcW w:type="dxa" w:w="702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Navy #2B5278 — depth, craft, trade authority</w:t>
            </w:r>
          </w:p>
        </w:tc>
      </w:tr>
      <w:tr>
        <w:tc>
          <w:tcPr>
            <w:tcW w:type="dxa" w:w="234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14A"/>
                <w:sz w:val="18"/>
                <w:szCs w:val="18"/>
              </w:rPr>
              <w:t xml:space="preserve">Center Jewel</w:t>
            </w:r>
          </w:p>
        </w:tc>
        <w:tc>
          <w:tcPr>
            <w:tcW w:type="dxa" w:w="702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Coral #D4614A — the heart, warmth, creative energy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SVG file: favicon.svg, HTS_Gmail_Profile.svg, HTS_OG_Image.svg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PNG file: HTS_Logo_Shell.png (800×800px)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JPG variations: Shell, White, Ocean, Coral, Navy, Sand backgrounds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A2A3A"/>
          <w:sz w:val="36"/>
          <w:szCs w:val="36"/>
        </w:rPr>
        <w:t xml:space="preserve">04. Color Palette — Kai System</w:t>
      </w:r>
    </w:p>
    <w:p>
      <w:pPr>
        <w:pBdr>
          <w:bottom w:val="single" w:color="D4614A" w:sz="6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The Kai palette is named for the Hawaiian word for sea. All colors are drawn from the natural landscape of Hawaii.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18"/>
                <w:szCs w:val="18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0E0E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18"/>
                <w:szCs w:val="18"/>
              </w:rPr>
              <w:t xml:space="preserve">Name &amp; Hex</w:t>
            </w:r>
          </w:p>
        </w:tc>
        <w:tc>
          <w:tcPr>
            <w:tcW w:type="dxa" w:w="5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0E0E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D4614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20"/>
                <w:szCs w:val="20"/>
              </w:rPr>
              <w:t xml:space="preserve">Coral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#D4614A</w:t>
            </w:r>
          </w:p>
        </w:tc>
        <w:tc>
          <w:tcPr>
            <w:tcW w:type="dxa" w:w="5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PRIMARY — CTAs, accents, logo center, tagline highlights. Use with restraint for maximum impact.</w:t>
            </w:r>
          </w:p>
        </w:tc>
      </w:tr>
      <w:tr>
        <w:tc>
          <w:tcPr>
            <w:tcW w:type="dxa" w:w="12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2B527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20"/>
                <w:szCs w:val="20"/>
              </w:rPr>
              <w:t xml:space="preserve">Navy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#2B5278</w:t>
            </w:r>
          </w:p>
        </w:tc>
        <w:tc>
          <w:tcPr>
            <w:tcW w:type="dxa" w:w="5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Authority, headings, borders, secondary buttons. Pairs with Coral as the core two-color system.</w:t>
            </w:r>
          </w:p>
        </w:tc>
      </w:tr>
      <w:tr>
        <w:tc>
          <w:tcPr>
            <w:tcW w:type="dxa" w:w="12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5AADA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20"/>
                <w:szCs w:val="20"/>
              </w:rPr>
              <w:t xml:space="preserve">Seafoam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#5AADA8</w:t>
            </w:r>
          </w:p>
        </w:tc>
        <w:tc>
          <w:tcPr>
            <w:tcW w:type="dxa" w:w="5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Hawaiian waters. Logo accent, links, success states, decorative rules. Brings life to dark backgrounds.</w:t>
            </w:r>
          </w:p>
        </w:tc>
      </w:tr>
      <w:tr>
        <w:tc>
          <w:tcPr>
            <w:tcW w:type="dxa" w:w="12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0A2A3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20"/>
                <w:szCs w:val="20"/>
              </w:rPr>
              <w:t xml:space="preserve">Ocean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#0A2A3A</w:t>
            </w:r>
          </w:p>
        </w:tc>
        <w:tc>
          <w:tcPr>
            <w:tcW w:type="dxa" w:w="5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Dark backgrounds, primary text on light. The deepest color in the palette.</w:t>
            </w:r>
          </w:p>
        </w:tc>
      </w:tr>
      <w:tr>
        <w:tc>
          <w:tcPr>
            <w:tcW w:type="dxa" w:w="12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20"/>
                <w:szCs w:val="20"/>
              </w:rPr>
              <w:t xml:space="preserve">Shell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#F8F4EC</w:t>
            </w:r>
          </w:p>
        </w:tc>
        <w:tc>
          <w:tcPr>
            <w:tcW w:type="dxa" w:w="5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Primary page background. The warmest, lightest neutral.</w:t>
            </w:r>
          </w:p>
        </w:tc>
      </w:tr>
      <w:tr>
        <w:tc>
          <w:tcPr>
            <w:tcW w:type="dxa" w:w="12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DE0C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20"/>
                <w:szCs w:val="20"/>
              </w:rPr>
              <w:t xml:space="preserve">Sand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#EDE0CC</w:t>
            </w:r>
          </w:p>
        </w:tc>
        <w:tc>
          <w:tcPr>
            <w:tcW w:type="dxa" w:w="5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Secondary neutral, card backgrounds, section dividers.</w:t>
            </w:r>
          </w:p>
        </w:tc>
      </w:tr>
      <w:tr>
        <w:tc>
          <w:tcPr>
            <w:tcW w:type="dxa" w:w="12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C8A96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20"/>
                <w:szCs w:val="20"/>
              </w:rPr>
              <w:t xml:space="preserve">Gold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#C8A96E</w:t>
            </w:r>
          </w:p>
        </w:tc>
        <w:tc>
          <w:tcPr>
            <w:tcW w:type="dxa" w:w="5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AFAF8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Fine rules, dividers, premium accent moments. Use sparingly.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A2A3A"/>
          <w:sz w:val="36"/>
          <w:szCs w:val="36"/>
        </w:rPr>
        <w:t xml:space="preserve">05. Typography</w:t>
      </w:r>
    </w:p>
    <w:p>
      <w:pPr>
        <w:pBdr>
          <w:bottom w:val="single" w:color="D4614A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2B527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2B527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 &amp; Usage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14A"/>
                <w:sz w:val="18"/>
                <w:szCs w:val="18"/>
              </w:rPr>
              <w:t xml:space="preserve">Display / Headlines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2A3A"/>
                <w:sz w:val="20"/>
                <w:szCs w:val="20"/>
              </w:rPr>
              <w:t xml:space="preserve">Cormorant Garamond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Weights: Light (300), Regular (400), Light Italic (300i). Use italic for warmth and brand voice.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Google Fonts: Cormorant+Garamond:ital,wght@0,300;0,400;1,300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14A"/>
                <w:sz w:val="18"/>
                <w:szCs w:val="18"/>
              </w:rPr>
              <w:t xml:space="preserve">UI / Labels / Body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A3A"/>
                <w:sz w:val="20"/>
                <w:szCs w:val="20"/>
              </w:rPr>
              <w:t xml:space="preserve">Josefin Sans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Weights: Thin (100), ExtraLight (200), Light (300). Max weight: Regular (400). Always uppercase for labels. Never bold.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Google Fonts: Josefin+Sans:wght@100;200;300;400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614A"/>
          <w:sz w:val="18"/>
          <w:szCs w:val="18"/>
        </w:rPr>
        <w:t xml:space="preserve">Type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Cormorant Garamond for all headlines, product names, editorial copy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Josefin Sans for navigation, labels, captions, metadata, 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Never use bold Josefin Sans — the brand lives in thinness and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Cormorant italic for warmth, feeling, and moments of brand 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Josefin Sans labels: always uppercase, generous letter-spacing (0.3–0.5em)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A2A3A"/>
          <w:sz w:val="36"/>
          <w:szCs w:val="36"/>
        </w:rPr>
        <w:t xml:space="preserve">06. Digital Assets</w:t>
      </w:r>
    </w:p>
    <w:p>
      <w:pPr>
        <w:pBdr>
          <w:bottom w:val="single" w:color="D4614A" w:sz="6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Website (Deployed on Netlify)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Live URL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haletextilestudio.com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Netlify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Main file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Functions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netlify/functions/newsletter.js + contact.js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netlify.toml, package.json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SEO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sitemap.xml, robots.txt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Mailchimp List ID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b996ddf734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Newsletter form ID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00ce12e1f0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Contact form ID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00cf12e1f0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Newsletter Signup (3245861), Contact Inquiry (3245860)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D4614A"/>
          <w:sz w:val="18"/>
          <w:szCs w:val="18"/>
        </w:rPr>
        <w:t xml:space="preserve">Required Netlify Environment Variables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A2A3A"/>
          <w:sz w:val="18"/>
          <w:szCs w:val="18"/>
        </w:rPr>
        <w:t xml:space="preserve">MAILCHIMP_API_KEY — ends in -us8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A2A3A"/>
          <w:sz w:val="18"/>
          <w:szCs w:val="18"/>
        </w:rPr>
        <w:t xml:space="preserve">MAILCHIMP_LIST_ID — b996ddf734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A2A3A"/>
          <w:sz w:val="18"/>
          <w:szCs w:val="18"/>
        </w:rPr>
        <w:t xml:space="preserve">GMAIL_USER — HaleTextileStudio@gmail.com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0A2A3A"/>
          <w:sz w:val="18"/>
          <w:szCs w:val="18"/>
        </w:rPr>
        <w:t xml:space="preserve">GMAIL_PASS — 16-char Gmail App Password (no spaces)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Email &amp; Social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Gmail Signature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HTS_Gmail_Signature.html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Welcome Email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HTS_Welcome_Email_Mailchimp.html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Gmail Profile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HTS_Gmail_Profile.svg (400×400px)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OG / Social Share Image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HTS_OG_Image.svg (1200×630px)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Favicon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favicon.svg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@haletextilestudio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Calendly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calendly.com/haletextilestudio/30min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A2A3A"/>
          <w:sz w:val="36"/>
          <w:szCs w:val="36"/>
        </w:rPr>
        <w:t xml:space="preserve">07. Business Details</w:t>
      </w:r>
    </w:p>
    <w:p>
      <w:pPr>
        <w:pBdr>
          <w:bottom w:val="single" w:color="D4614A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Legal Name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HALE TEXTILE STUDIO LLC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DBA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HALE TEXTILE STUDIO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EIN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41-4914864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Hawaii GET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GE-150-534-2976-01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NAICS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424310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Founded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March 16, 2026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1050 Queen Street, Suite 100, Honolulu HI 96814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Hub Coworking Hawaii — Kakaʻaako, Ward Village Neighborhood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Communication Email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meeta@haletextilestudio.com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Account/Login Email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sales@haletextilestudio.com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808-201-5900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haletextilestudio.com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@haletextilestudio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Founder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Meeta Vu — Chief Inspiration Officer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A2A3A"/>
          <w:sz w:val="36"/>
          <w:szCs w:val="36"/>
        </w:rPr>
        <w:t xml:space="preserve">08. Brand Usage Rules</w:t>
      </w:r>
    </w:p>
    <w:p>
      <w:pPr>
        <w:pBdr>
          <w:bottom w:val="single" w:color="D4614A" w:sz="6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the X-Star symbol exactly as defined — four curved petals, coral center jewel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Cormorant Garamond Light (300) for all headlines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Josefin Sans Thin/Light for labels, nav, and UI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Give the logo generous clear space — minimum one petal-width on all sides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Shell (#F8F4EC) as the default page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the Cormorant italic weight for warmth, feeling, and brand voice moments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Gold (#C8A96E) exclusively for fine rules, dividers, and premium accents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Pair Coral with Navy as the primary two-color system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Never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Rotate, stretch, or distort the X-Star symbol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the logo at less than 24px wide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Place the full-color logo on busy photographic backgrounds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bold weights of Josefin Sans — the brand is thin and spacious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purple, pink, or cool gradients — not in the palette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Use Coral as a background color for large page areas — it is an accent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A2A3A"/>
          <w:sz w:val="18"/>
          <w:szCs w:val="18"/>
        </w:rPr>
        <w:t xml:space="preserve">Substitute other serif fonts for Cormorant Garamond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0A2A3A"/>
          <w:sz w:val="36"/>
          <w:szCs w:val="36"/>
        </w:rPr>
        <w:t xml:space="preserve">09. Developer Notes</w:t>
      </w:r>
    </w:p>
    <w:p>
      <w:pPr>
        <w:pBdr>
          <w:bottom w:val="single" w:color="D4614A" w:sz="6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CSS Variables (use these throughout)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A2A3A"/>
          <w:sz w:val="18"/>
          <w:szCs w:val="18"/>
        </w:rPr>
        <w:t xml:space="preserve">:root {
  --coral:   #D4614A;
  --navy:    #2B5278;
  --seafoam: #5AADA8;
  --ocean:   #0A2A3A;
  --shell:   #F8F4EC;
  --sand:    #EDE0CC;
  --gold:    #C8A96E;
}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Form Handling (Netlify Functions)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Both forms (newsletter and contact) are handled by Netlify serverless functions. The newsletter form adds subscribers to Mailchimp and triggers a branded welcome email via Gmail SMTP (nodemailer). The contact form adds to Mailchimp with both tags and stores the message in a merge field.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Known issue: permanently deleted Mailchimp contacts cannot be re-added via API — use Mailchimp hosted form or manual add.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QR Codes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Website QR: https://haletextilestudio.com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Instagram QR: https://instagram.com/haletextilestudio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>QR code library in use: qrcodejs (cdnjs.cloudflare.com)</w:t>
      </w:r>
    </w:p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 w:val="false"/>
          <w:bCs w:val="false"/>
          <w:i/>
          <w:iCs/>
          <w:color w:val="2B5278"/>
          <w:sz w:val="26"/>
          <w:szCs w:val="26"/>
        </w:rPr>
        <w:t xml:space="preserve">Key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Main HTML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Newsletter function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netlify/functions/newsletter.js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Contact function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netlify/functions/contact.js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Netlify config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netlify.toml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package.json (nodemailer)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Sitemap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sitemap.xml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Robots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robots.txt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Favicon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favicon.svg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8F4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Welcome email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HTS_Welcome_Email_Mailchimp.html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5278"/>
                <w:sz w:val="18"/>
                <w:szCs w:val="18"/>
              </w:rPr>
              <w:t xml:space="preserve">Gmail signature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A3A"/>
                <w:sz w:val="18"/>
                <w:szCs w:val="18"/>
              </w:rPr>
              <w:t xml:space="preserve">HTS_Gmail_Signature.html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A2A3A"/>
          <w:sz w:val="20"/>
          <w:szCs w:val="20"/>
        </w:rPr>
        <w:t xml:space="preserve"/>
      </w:r>
    </w:p>
    <w:p>
      <w:pPr>
        <w:pBdr>
          <w:bottom w:val="single" w:color="D4614A" w:sz="6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Hale Textile Studio LLC · haletextilestudio.com · meeta@haletextilestudio.com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Brand Identity &amp; Developer Handoff · April 2026 ·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Georgia" w:cs="Georgia" w:eastAsia="Georgia" w:hAnsi="Georgia"/>
      <w:b/>
      <w:bCs/>
      <w:color w:val="0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Georgia" w:cs="Georgia" w:eastAsia="Georgia" w:hAnsi="Georgia"/>
      <w:b w:val="false"/>
      <w:bCs w:val="false"/>
      <w:i/>
      <w:iCs/>
      <w:color w:val="2B52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2026-04-14T19:10:19.941Z</dcterms:created>
  <dcterms:modified xsi:type="dcterms:W3CDTF">2026-04-14T19:10:19.942Z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