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001B1"/>
    <w:p w14:paraId="017550A5"/>
    <w:p w14:paraId="634D4E7C"/>
    <w:p w14:paraId="5B824315"/>
    <w:p w14:paraId="6EBAB660"/>
    <w:p w14:paraId="1AAC2DA9"/>
    <w:p w14:paraId="3F7B1584"/>
    <w:p w14:paraId="6436900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bCs/>
          <w:sz w:val="72"/>
          <w:szCs w:val="72"/>
          <w:lang w:val="en-US" w:eastAsia="zh-CN"/>
        </w:rPr>
      </w:pPr>
      <w:r>
        <w:rPr>
          <w:rFonts w:hint="eastAsia" w:ascii="黑体" w:hAnsi="黑体" w:eastAsia="黑体" w:cs="黑体"/>
          <w:b/>
          <w:bCs/>
          <w:sz w:val="72"/>
          <w:szCs w:val="72"/>
          <w:lang w:val="en-US" w:eastAsia="zh-CN"/>
        </w:rPr>
        <w:t>{{Company_A}}</w:t>
      </w:r>
    </w:p>
    <w:p w14:paraId="46D37FD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bCs/>
          <w:sz w:val="72"/>
          <w:szCs w:val="72"/>
          <w:lang w:val="en-US" w:eastAsia="zh-CN"/>
        </w:rPr>
      </w:pPr>
      <w:r>
        <w:rPr>
          <w:rFonts w:hint="eastAsia" w:ascii="黑体" w:hAnsi="黑体" w:eastAsia="黑体" w:cs="黑体"/>
          <w:b/>
          <w:bCs/>
          <w:sz w:val="72"/>
          <w:szCs w:val="72"/>
          <w:lang w:val="en-US" w:eastAsia="zh-CN"/>
        </w:rPr>
        <w:t>渗透测试报告</w:t>
      </w:r>
    </w:p>
    <w:p w14:paraId="187E4C3D">
      <w:pPr>
        <w:jc w:val="center"/>
        <w:rPr>
          <w:rFonts w:hint="default"/>
          <w:sz w:val="44"/>
          <w:szCs w:val="44"/>
          <w:lang w:val="en-US" w:eastAsia="zh-CN"/>
        </w:rPr>
      </w:pPr>
      <w:r>
        <w:rPr>
          <w:rFonts w:hint="eastAsia" w:ascii="黑体" w:hAnsi="黑体" w:eastAsia="黑体" w:cs="黑体"/>
          <w:sz w:val="44"/>
          <w:szCs w:val="44"/>
          <w:lang w:val="en-US" w:eastAsia="zh-CN"/>
        </w:rPr>
        <w:t>{{Test_Type}}</w:t>
      </w:r>
    </w:p>
    <w:p w14:paraId="5A8983BB">
      <w:pPr>
        <w:rPr>
          <w:rFonts w:hint="default"/>
          <w:lang w:val="en-US" w:eastAsia="zh-CN"/>
        </w:rPr>
      </w:pPr>
    </w:p>
    <w:p w14:paraId="38E8FC37">
      <w:pPr>
        <w:rPr>
          <w:rFonts w:hint="default"/>
          <w:lang w:val="en-US" w:eastAsia="zh-CN"/>
        </w:rPr>
      </w:pPr>
    </w:p>
    <w:p w14:paraId="4D0DE0B5">
      <w:pPr>
        <w:rPr>
          <w:rFonts w:hint="default"/>
          <w:lang w:val="en-US" w:eastAsia="zh-CN"/>
        </w:rPr>
      </w:pPr>
    </w:p>
    <w:p w14:paraId="0E0353CC">
      <w:pPr>
        <w:rPr>
          <w:rFonts w:hint="default"/>
          <w:lang w:val="en-US" w:eastAsia="zh-CN"/>
        </w:rPr>
      </w:pPr>
    </w:p>
    <w:p w14:paraId="2608432D">
      <w:pPr>
        <w:rPr>
          <w:rFonts w:hint="default"/>
          <w:lang w:val="en-US" w:eastAsia="zh-CN"/>
        </w:rPr>
      </w:pPr>
    </w:p>
    <w:p w14:paraId="76303995">
      <w:pPr>
        <w:rPr>
          <w:rFonts w:hint="default"/>
          <w:lang w:val="en-US" w:eastAsia="zh-CN"/>
        </w:rPr>
      </w:pPr>
    </w:p>
    <w:p w14:paraId="39B2C3B6">
      <w:pPr>
        <w:rPr>
          <w:rFonts w:hint="default"/>
          <w:lang w:val="en-US" w:eastAsia="zh-CN"/>
        </w:rPr>
      </w:pPr>
    </w:p>
    <w:p w14:paraId="4D054753">
      <w:pPr>
        <w:rPr>
          <w:rFonts w:hint="default"/>
          <w:lang w:val="en-US" w:eastAsia="zh-CN"/>
        </w:rPr>
      </w:pPr>
    </w:p>
    <w:p w14:paraId="00479C1C">
      <w:pPr>
        <w:rPr>
          <w:rFonts w:hint="default"/>
          <w:lang w:val="en-US" w:eastAsia="zh-CN"/>
        </w:rPr>
      </w:pPr>
    </w:p>
    <w:p w14:paraId="59EA0471">
      <w:pPr>
        <w:rPr>
          <w:rFonts w:hint="default"/>
          <w:lang w:val="en-US" w:eastAsia="zh-CN"/>
        </w:rPr>
      </w:pPr>
    </w:p>
    <w:p w14:paraId="47E7DD8B">
      <w:pPr>
        <w:rPr>
          <w:rFonts w:hint="default"/>
          <w:lang w:val="en-US" w:eastAsia="zh-CN"/>
        </w:rPr>
      </w:pPr>
    </w:p>
    <w:p w14:paraId="422E7788">
      <w:pPr>
        <w:rPr>
          <w:rFonts w:hint="default"/>
          <w:lang w:val="en-US" w:eastAsia="zh-CN"/>
        </w:rPr>
      </w:pPr>
    </w:p>
    <w:p w14:paraId="3B99CF12">
      <w:pPr>
        <w:rPr>
          <w:rFonts w:hint="default"/>
          <w:lang w:val="en-US" w:eastAsia="zh-CN"/>
        </w:rPr>
      </w:pPr>
    </w:p>
    <w:p w14:paraId="3792BAD4">
      <w:pPr>
        <w:rPr>
          <w:rFonts w:hint="default"/>
          <w:lang w:val="en-US" w:eastAsia="zh-CN"/>
        </w:rPr>
      </w:pPr>
    </w:p>
    <w:p w14:paraId="568E9445">
      <w:pPr>
        <w:rPr>
          <w:rFonts w:hint="default"/>
          <w:lang w:val="en-US" w:eastAsia="zh-CN"/>
        </w:rPr>
      </w:pPr>
    </w:p>
    <w:p w14:paraId="51AEB27C">
      <w:pPr>
        <w:rPr>
          <w:rFonts w:hint="default"/>
          <w:lang w:val="en-US" w:eastAsia="zh-CN"/>
        </w:rPr>
      </w:pPr>
    </w:p>
    <w:p w14:paraId="26F206F7">
      <w:pPr>
        <w:rPr>
          <w:rFonts w:hint="default"/>
          <w:lang w:val="en-US" w:eastAsia="zh-CN"/>
        </w:rPr>
      </w:pPr>
    </w:p>
    <w:p w14:paraId="00179219">
      <w:pPr>
        <w:rPr>
          <w:rFonts w:hint="default"/>
          <w:lang w:val="en-US" w:eastAsia="zh-CN"/>
        </w:rPr>
      </w:pPr>
    </w:p>
    <w:p w14:paraId="5F2C9246">
      <w:pPr>
        <w:rPr>
          <w:rFonts w:hint="default"/>
          <w:lang w:val="en-US" w:eastAsia="zh-CN"/>
        </w:rPr>
      </w:pPr>
    </w:p>
    <w:p w14:paraId="36DA7FDF">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{{Company_B}}</w:t>
      </w:r>
    </w:p>
    <w:p w14:paraId="29E5BB5C">
      <w:pPr>
        <w:jc w:val="center"/>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{{Report_Date}}</w:t>
      </w:r>
    </w:p>
    <w:p w14:paraId="7D283ED3">
      <w:pPr>
        <w:jc w:val="both"/>
        <w:rPr>
          <w:rFonts w:hint="eastAsia" w:ascii="仿宋_GB2312" w:hAnsi="仿宋_GB2312" w:eastAsia="仿宋_GB2312" w:cs="仿宋_GB2312"/>
          <w:b/>
          <w:bCs/>
          <w:sz w:val="28"/>
          <w:szCs w:val="28"/>
          <w:lang w:val="en-US" w:eastAsia="zh-CN"/>
        </w:rPr>
      </w:pPr>
    </w:p>
    <w:p w14:paraId="4B818753">
      <w:p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br w:type="page"/>
      </w:r>
    </w:p>
    <w:p w14:paraId="4BEECFEE">
      <w:pPr>
        <w:rPr>
          <w:rFonts w:hint="eastAsia" w:asciiTheme="minorEastAsia" w:hAnsiTheme="minorEastAsia" w:eastAsiaTheme="minorEastAsia" w:cstheme="minorEastAsia"/>
          <w:b/>
          <w:bCs/>
          <w:sz w:val="32"/>
          <w:szCs w:val="32"/>
          <w:lang w:val="en-US" w:eastAsia="zh-CN"/>
        </w:rPr>
      </w:pPr>
    </w:p>
    <w:p w14:paraId="32CC58EC">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适用性声明</w:t>
      </w:r>
    </w:p>
    <w:p w14:paraId="7BC91DCD">
      <w:pPr>
        <w:pStyle w:val="17"/>
        <w:keepNext w:val="0"/>
        <w:keepLines w:val="0"/>
        <w:pageBreakBefore w:val="0"/>
        <w:widowControl w:val="0"/>
        <w:kinsoku/>
        <w:wordWrap/>
        <w:overflowPunct/>
        <w:topLinePunct w:val="0"/>
        <w:autoSpaceDE/>
        <w:autoSpaceDN/>
        <w:bidi w:val="0"/>
        <w:adjustRightInd/>
        <w:snapToGrid/>
        <w:spacing w:before="0" w:after="0"/>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报告仅适用于此次在{{Company_A}}开展渗透测试时的状况。渗透测试结束之后，因内部环境或不可预知的国内国际政治、经济、法律等社会环境的变化，可能会影响评估结论的有效性。再者，任何控制系统都存在固有的局限性，错误、违反内部控制的情况仍然有可能发生及不被发现。</w:t>
      </w:r>
    </w:p>
    <w:p w14:paraId="5A6F4F7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版权声明</w:t>
      </w:r>
    </w:p>
    <w:p w14:paraId="7AE1183F">
      <w:pPr>
        <w:pStyle w:val="17"/>
        <w:keepNext w:val="0"/>
        <w:keepLines w:val="0"/>
        <w:pageBreakBefore w:val="0"/>
        <w:widowControl w:val="0"/>
        <w:kinsoku/>
        <w:wordWrap/>
        <w:overflowPunct/>
        <w:topLinePunct w:val="0"/>
        <w:autoSpaceDE/>
        <w:autoSpaceDN/>
        <w:bidi w:val="0"/>
        <w:adjustRightInd/>
        <w:snapToGrid/>
        <w:spacing w:before="0" w:after="0"/>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中的所有信息均为单位内部信息，务请妥善保管，未经{{Company_A}}作出的书面许可，不得为任何目的、以任何形式或手段（包括电子、机械、复印、录音或其他形式）对本文档的任何部分进行复制、存储、引入检索系统或者传播。</w:t>
      </w:r>
    </w:p>
    <w:p w14:paraId="6FD7F8E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版本变更记录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5"/>
        <w:gridCol w:w="2116"/>
        <w:gridCol w:w="1572"/>
        <w:gridCol w:w="1628"/>
        <w:gridCol w:w="2211"/>
      </w:tblGrid>
      <w:tr w14:paraId="4FE5A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51" w:type="dxa"/>
            <w:shd w:val="clear" w:color="auto" w:fill="BEBEBE" w:themeFill="background1" w:themeFillShade="BF"/>
            <w:vAlign w:val="center"/>
          </w:tcPr>
          <w:p w14:paraId="07615C5C">
            <w:p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版本号</w:t>
            </w:r>
          </w:p>
        </w:tc>
        <w:tc>
          <w:tcPr>
            <w:tcW w:w="2257" w:type="dxa"/>
            <w:shd w:val="clear" w:color="auto" w:fill="BEBEBE" w:themeFill="background1" w:themeFillShade="BF"/>
            <w:vAlign w:val="center"/>
          </w:tcPr>
          <w:p w14:paraId="3C2F7568">
            <w:p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拟制／修改日期</w:t>
            </w:r>
          </w:p>
        </w:tc>
        <w:tc>
          <w:tcPr>
            <w:tcW w:w="1704" w:type="dxa"/>
            <w:shd w:val="clear" w:color="auto" w:fill="BEBEBE" w:themeFill="background1" w:themeFillShade="BF"/>
            <w:vAlign w:val="center"/>
          </w:tcPr>
          <w:p w14:paraId="67DB6109">
            <w:p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拟制／修改人</w:t>
            </w:r>
          </w:p>
        </w:tc>
        <w:tc>
          <w:tcPr>
            <w:tcW w:w="2149" w:type="dxa"/>
            <w:shd w:val="clear" w:color="auto" w:fill="BEBEBE" w:themeFill="background1" w:themeFillShade="BF"/>
            <w:vAlign w:val="center"/>
          </w:tcPr>
          <w:p w14:paraId="267BAD0A">
            <w:p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修改记录</w:t>
            </w:r>
          </w:p>
        </w:tc>
        <w:tc>
          <w:tcPr>
            <w:tcW w:w="1261" w:type="dxa"/>
            <w:shd w:val="clear" w:color="auto" w:fill="BEBEBE" w:themeFill="background1" w:themeFillShade="BF"/>
            <w:vAlign w:val="center"/>
          </w:tcPr>
          <w:p w14:paraId="50AABC32">
            <w:p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批准人</w:t>
            </w:r>
          </w:p>
        </w:tc>
      </w:tr>
      <w:tr w14:paraId="13B89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51" w:type="dxa"/>
            <w:vAlign w:val="center"/>
          </w:tcPr>
          <w:p w14:paraId="1E8C8F4F">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V1.0</w:t>
            </w:r>
          </w:p>
        </w:tc>
        <w:tc>
          <w:tcPr>
            <w:tcW w:w="2257" w:type="dxa"/>
            <w:vAlign w:val="center"/>
          </w:tcPr>
          <w:p w14:paraId="757E6D05">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{{Report_Date}}</w:t>
            </w:r>
          </w:p>
        </w:tc>
        <w:tc>
          <w:tcPr>
            <w:tcW w:w="1704" w:type="dxa"/>
            <w:vAlign w:val="center"/>
          </w:tcPr>
          <w:p w14:paraId="659F69E2">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{{Author}}</w:t>
            </w:r>
          </w:p>
        </w:tc>
        <w:tc>
          <w:tcPr>
            <w:tcW w:w="2149" w:type="dxa"/>
            <w:vAlign w:val="center"/>
          </w:tcPr>
          <w:p w14:paraId="298BEB34">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创建文档</w:t>
            </w:r>
          </w:p>
        </w:tc>
        <w:tc>
          <w:tcPr>
            <w:tcW w:w="1261" w:type="dxa"/>
            <w:vAlign w:val="center"/>
          </w:tcPr>
          <w:p w14:paraId="7579215F">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{{Project_Manager}}</w:t>
            </w:r>
          </w:p>
        </w:tc>
      </w:tr>
    </w:tbl>
    <w:p w14:paraId="47A7A234">
      <w:pPr>
        <w:jc w:val="both"/>
        <w:rPr>
          <w:rFonts w:hint="eastAsia" w:asciiTheme="minorEastAsia" w:hAnsiTheme="minorEastAsia" w:eastAsiaTheme="minorEastAsia" w:cstheme="minorEastAsia"/>
          <w:b w:val="0"/>
          <w:bCs w:val="0"/>
          <w:sz w:val="28"/>
          <w:szCs w:val="28"/>
          <w:lang w:val="en-US" w:eastAsia="zh-CN"/>
        </w:rPr>
      </w:pPr>
    </w:p>
    <w:p w14:paraId="28F22749">
      <w:pPr>
        <w:jc w:val="both"/>
        <w:rPr>
          <w:rFonts w:hint="eastAsia" w:asciiTheme="minorEastAsia" w:hAnsiTheme="minorEastAsia" w:eastAsiaTheme="minorEastAsia" w:cstheme="minorEastAsia"/>
          <w:b w:val="0"/>
          <w:bCs w:val="0"/>
          <w:sz w:val="28"/>
          <w:szCs w:val="28"/>
          <w:lang w:val="en-US" w:eastAsia="zh-CN"/>
        </w:rPr>
      </w:pPr>
    </w:p>
    <w:p w14:paraId="329FEE14">
      <w:pPr>
        <w:jc w:val="both"/>
        <w:rPr>
          <w:rFonts w:hint="eastAsia" w:asciiTheme="minorEastAsia" w:hAnsiTheme="minorEastAsia" w:eastAsiaTheme="minorEastAsia" w:cstheme="minorEastAsia"/>
          <w:b w:val="0"/>
          <w:bCs w:val="0"/>
          <w:sz w:val="28"/>
          <w:szCs w:val="28"/>
          <w:lang w:val="en-US" w:eastAsia="zh-CN"/>
        </w:rPr>
      </w:pPr>
    </w:p>
    <w:p w14:paraId="050EFD65">
      <w:pPr>
        <w:jc w:val="both"/>
        <w:rPr>
          <w:rFonts w:hint="eastAsia" w:asciiTheme="minorEastAsia" w:hAnsiTheme="minorEastAsia" w:eastAsiaTheme="minorEastAsia" w:cstheme="minorEastAsia"/>
          <w:b w:val="0"/>
          <w:bCs w:val="0"/>
          <w:sz w:val="28"/>
          <w:szCs w:val="28"/>
          <w:lang w:val="en-US" w:eastAsia="zh-CN"/>
        </w:rPr>
      </w:pPr>
    </w:p>
    <w:p w14:paraId="43EEE94B">
      <w:pPr>
        <w:jc w:val="both"/>
        <w:rPr>
          <w:rFonts w:hint="eastAsia" w:asciiTheme="minorEastAsia" w:hAnsiTheme="minorEastAsia" w:eastAsiaTheme="minorEastAsia" w:cstheme="minorEastAsia"/>
          <w:b w:val="0"/>
          <w:bCs w:val="0"/>
          <w:sz w:val="28"/>
          <w:szCs w:val="28"/>
          <w:lang w:val="en-US" w:eastAsia="zh-CN"/>
        </w:rPr>
      </w:pPr>
    </w:p>
    <w:p w14:paraId="01DBB815">
      <w:pPr>
        <w:jc w:val="both"/>
        <w:rPr>
          <w:rFonts w:hint="eastAsia" w:asciiTheme="minorEastAsia" w:hAnsiTheme="minorEastAsia" w:eastAsiaTheme="minorEastAsia" w:cstheme="minorEastAsia"/>
          <w:b w:val="0"/>
          <w:bCs w:val="0"/>
          <w:sz w:val="28"/>
          <w:szCs w:val="28"/>
          <w:lang w:val="en-US" w:eastAsia="zh-CN"/>
        </w:rPr>
      </w:pPr>
    </w:p>
    <w:p w14:paraId="08790664">
      <w:pPr>
        <w:jc w:val="both"/>
        <w:rPr>
          <w:rFonts w:hint="eastAsia" w:asciiTheme="minorEastAsia" w:hAnsiTheme="minorEastAsia" w:eastAsiaTheme="minorEastAsia" w:cstheme="minorEastAsia"/>
          <w:b w:val="0"/>
          <w:bCs w:val="0"/>
          <w:sz w:val="28"/>
          <w:szCs w:val="28"/>
          <w:lang w:val="en-US" w:eastAsia="zh-CN"/>
        </w:rPr>
      </w:pPr>
    </w:p>
    <w:p w14:paraId="5E21B867">
      <w:pPr>
        <w:jc w:val="both"/>
        <w:rPr>
          <w:rFonts w:hint="eastAsia" w:asciiTheme="minorEastAsia" w:hAnsiTheme="minorEastAsia" w:eastAsiaTheme="minorEastAsia" w:cstheme="minorEastAsia"/>
          <w:b w:val="0"/>
          <w:bCs w:val="0"/>
          <w:sz w:val="28"/>
          <w:szCs w:val="28"/>
          <w:lang w:val="en-US" w:eastAsia="zh-CN"/>
        </w:rPr>
      </w:pPr>
    </w:p>
    <w:p w14:paraId="07E17056">
      <w:pPr>
        <w:jc w:val="both"/>
        <w:rPr>
          <w:rFonts w:hint="eastAsia" w:asciiTheme="minorEastAsia" w:hAnsiTheme="minorEastAsia" w:eastAsiaTheme="minorEastAsia" w:cstheme="minorEastAsia"/>
          <w:b w:val="0"/>
          <w:bCs w:val="0"/>
          <w:sz w:val="28"/>
          <w:szCs w:val="28"/>
          <w:lang w:val="en-US" w:eastAsia="zh-CN"/>
        </w:rPr>
      </w:pPr>
    </w:p>
    <w:p w14:paraId="5A7ECDE9">
      <w:pPr>
        <w:jc w:val="both"/>
        <w:rPr>
          <w:rFonts w:hint="eastAsia" w:asciiTheme="minorEastAsia" w:hAnsiTheme="minorEastAsia" w:eastAsiaTheme="minorEastAsia" w:cstheme="minorEastAsia"/>
          <w:b w:val="0"/>
          <w:bCs w:val="0"/>
          <w:sz w:val="28"/>
          <w:szCs w:val="28"/>
          <w:lang w:val="en-US" w:eastAsia="zh-CN"/>
        </w:rPr>
      </w:pPr>
    </w:p>
    <w:p w14:paraId="4E9D3433">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br w:type="page"/>
      </w:r>
    </w:p>
    <w:p w14:paraId="4B65D56B">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eastAsia" w:ascii="黑体" w:hAnsi="黑体" w:eastAsia="黑体" w:cs="黑体"/>
          <w:lang w:val="en-US" w:eastAsia="zh-CN"/>
        </w:rPr>
      </w:pPr>
      <w:r>
        <w:rPr>
          <w:rFonts w:hint="eastAsia" w:ascii="黑体" w:hAnsi="黑体" w:eastAsia="黑体" w:cs="黑体"/>
          <w:lang w:val="en-US" w:eastAsia="zh-CN"/>
        </w:rPr>
        <w:t>项目概述</w:t>
      </w:r>
    </w:p>
    <w:p w14:paraId="26C9A30A">
      <w:pPr>
        <w:pStyle w:val="3"/>
        <w:keepNext/>
        <w:keepLines/>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eastAsia" w:ascii="黑体" w:hAnsi="黑体" w:eastAsia="黑体" w:cs="黑体"/>
          <w:lang w:val="en-US" w:eastAsia="zh-CN"/>
        </w:rPr>
      </w:pPr>
      <w:r>
        <w:rPr>
          <w:rFonts w:hint="eastAsia" w:ascii="黑体" w:hAnsi="黑体" w:eastAsia="黑体" w:cs="黑体"/>
          <w:lang w:val="en-US" w:eastAsia="zh-CN"/>
        </w:rPr>
        <w:t>服务背景</w:t>
      </w:r>
    </w:p>
    <w:p w14:paraId="00367D69">
      <w:pPr>
        <w:pStyle w:val="17"/>
        <w:keepNext w:val="0"/>
        <w:keepLines w:val="0"/>
        <w:pageBreakBefore w:val="0"/>
        <w:widowControl w:val="0"/>
        <w:kinsoku/>
        <w:wordWrap/>
        <w:overflowPunct/>
        <w:topLinePunct w:val="0"/>
        <w:autoSpaceDE/>
        <w:autoSpaceDN/>
        <w:bidi w:val="0"/>
        <w:adjustRightInd/>
        <w:snapToGrid/>
        <w:spacing w:before="0" w:after="0"/>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{{Company_A}}</w:t>
      </w:r>
      <w:r>
        <w:rPr>
          <w:rFonts w:hint="eastAsia" w:asciiTheme="minorEastAsia" w:hAnsiTheme="minorEastAsia" w:eastAsiaTheme="minorEastAsia" w:cstheme="minorEastAsia"/>
          <w:sz w:val="24"/>
          <w:szCs w:val="24"/>
          <w:lang w:val="en-US" w:eastAsia="zh-CN"/>
        </w:rPr>
        <w:t>授权{{Company_B}}对信息系统进行渗透测试。{{Company_B}}的渗透测试工作按照事前制定的渗透测试实施方案进行。</w:t>
      </w:r>
    </w:p>
    <w:p w14:paraId="11E36A7B">
      <w:pPr>
        <w:pStyle w:val="17"/>
        <w:keepNext w:val="0"/>
        <w:keepLines w:val="0"/>
        <w:pageBreakBefore w:val="0"/>
        <w:widowControl w:val="0"/>
        <w:kinsoku/>
        <w:wordWrap/>
        <w:overflowPunct/>
        <w:topLinePunct w:val="0"/>
        <w:autoSpaceDE/>
        <w:autoSpaceDN/>
        <w:bidi w:val="0"/>
        <w:adjustRightInd/>
        <w:snapToGrid/>
        <w:spacing w:before="0" w:after="0"/>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本次渗透测试是由测试人员以黑盒或白盒的形式完成对指定信息系统的测试工作。渗透测试涉及的范围仅包括{{Company_A}}授权指定的域名或系统，不对任何超于授权范围内的网站域名和IP进行评估。</w:t>
      </w:r>
    </w:p>
    <w:p w14:paraId="52F3353B">
      <w:pPr>
        <w:pStyle w:val="3"/>
        <w:keepNext/>
        <w:keepLines/>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eastAsia" w:ascii="黑体" w:hAnsi="黑体" w:eastAsia="黑体" w:cs="黑体"/>
          <w:lang w:val="en-US" w:eastAsia="zh-CN"/>
        </w:rPr>
      </w:pPr>
      <w:bookmarkStart w:id="0" w:name="_Toc9106"/>
      <w:r>
        <w:rPr>
          <w:rFonts w:hint="eastAsia" w:ascii="黑体" w:hAnsi="黑体" w:eastAsia="黑体" w:cs="黑体"/>
          <w:lang w:val="en-US" w:eastAsia="zh-CN"/>
        </w:rPr>
        <w:t>项目目标</w:t>
      </w:r>
      <w:bookmarkEnd w:id="0"/>
    </w:p>
    <w:p w14:paraId="3B4F0D87">
      <w:pPr>
        <w:pStyle w:val="17"/>
        <w:keepNext w:val="0"/>
        <w:keepLines w:val="0"/>
        <w:pageBreakBefore w:val="0"/>
        <w:widowControl w:val="0"/>
        <w:kinsoku/>
        <w:wordWrap/>
        <w:overflowPunct/>
        <w:topLinePunct w:val="0"/>
        <w:autoSpaceDE/>
        <w:autoSpaceDN/>
        <w:bidi w:val="0"/>
        <w:adjustRightInd/>
        <w:snapToGrid/>
        <w:spacing w:before="0" w:after="0"/>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客户信息系统渗透测试的主要目标是：直观体现信息业务安全风险现状了解当前降低安全风险的初始任务；检验信息系统安全基础设施的有效性，针对渗透成果获得有效处理方案；防止系统入侵安全隐患再次被黑客利用，避免业务经济损失数量持续增加；维护客户业务公众形象与声誉，增强对客户可靠业务环境的信心；最大限度的降低客户安全运营成本，提高信息业务发展安全竞争力。</w:t>
      </w:r>
    </w:p>
    <w:p w14:paraId="2A3A6A39">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eastAsia" w:ascii="黑体" w:hAnsi="黑体" w:eastAsia="黑体" w:cs="黑体"/>
          <w:lang w:val="en-US" w:eastAsia="zh-CN"/>
        </w:rPr>
      </w:pPr>
      <w:r>
        <w:rPr>
          <w:rFonts w:hint="eastAsia" w:ascii="黑体" w:hAnsi="黑体" w:eastAsia="黑体" w:cs="黑体"/>
          <w:lang w:val="en-US" w:eastAsia="zh-CN"/>
        </w:rPr>
        <w:t>服务概述</w:t>
      </w:r>
    </w:p>
    <w:p w14:paraId="1CCC7FD6">
      <w:pPr>
        <w:pStyle w:val="3"/>
        <w:keepNext/>
        <w:keepLines/>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default" w:ascii="黑体" w:hAnsi="黑体" w:eastAsia="黑体" w:cs="黑体"/>
          <w:lang w:val="en-US" w:eastAsia="zh-CN"/>
        </w:rPr>
      </w:pPr>
      <w:r>
        <w:rPr>
          <w:rFonts w:hint="eastAsia" w:ascii="黑体" w:hAnsi="黑体" w:eastAsia="黑体" w:cs="黑体"/>
          <w:lang w:val="en-US" w:eastAsia="zh-CN"/>
        </w:rPr>
        <w:t>测试对象</w:t>
      </w:r>
    </w:p>
    <w:p w14:paraId="00C232FC">
      <w:pPr>
        <w:pStyle w:val="17"/>
        <w:keepNext w:val="0"/>
        <w:keepLines w:val="0"/>
        <w:pageBreakBefore w:val="0"/>
        <w:widowControl w:val="0"/>
        <w:kinsoku/>
        <w:wordWrap/>
        <w:overflowPunct/>
        <w:topLinePunct w:val="0"/>
        <w:autoSpaceDE/>
        <w:autoSpaceDN/>
        <w:bidi w:val="0"/>
        <w:adjustRightInd/>
        <w:snapToGrid/>
        <w:spacing w:before="0" w:after="0"/>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此次渗透测试是根据</w:t>
      </w:r>
      <w:r>
        <w:rPr>
          <w:rFonts w:hint="default" w:asciiTheme="minorEastAsia" w:hAnsiTheme="minorEastAsia" w:eastAsiaTheme="minorEastAsia" w:cstheme="minorEastAsia"/>
          <w:sz w:val="24"/>
          <w:szCs w:val="24"/>
          <w:lang w:val="en-US" w:eastAsia="zh-CN"/>
        </w:rPr>
        <w:t>{{Company_A}}</w:t>
      </w:r>
      <w:r>
        <w:rPr>
          <w:rFonts w:hint="eastAsia" w:asciiTheme="minorEastAsia" w:hAnsiTheme="minorEastAsia" w:eastAsiaTheme="minorEastAsia" w:cstheme="minorEastAsia"/>
          <w:sz w:val="24"/>
          <w:szCs w:val="24"/>
          <w:lang w:val="en-US" w:eastAsia="zh-CN"/>
        </w:rPr>
        <w:t>要求，针对业务系统所进行的一次渗透测试，具体测试对象如下：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
        <w:gridCol w:w="2583"/>
        <w:gridCol w:w="5119"/>
      </w:tblGrid>
      <w:tr w14:paraId="70339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820" w:type="dxa"/>
            <w:shd w:val="clear" w:color="auto" w:fill="D7D7D7" w:themeFill="background1" w:themeFillShade="D8"/>
            <w:vAlign w:val="center"/>
          </w:tcPr>
          <w:p w14:paraId="0DDE8BFB">
            <w:pPr>
              <w:pStyle w:val="1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0" w:firstLineChars="0"/>
              <w:jc w:val="center"/>
              <w:textAlignment w:val="auto"/>
              <w:rPr>
                <w:rFonts w:hint="default"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序号</w:t>
            </w:r>
          </w:p>
        </w:tc>
        <w:tc>
          <w:tcPr>
            <w:tcW w:w="2583" w:type="dxa"/>
            <w:shd w:val="clear" w:color="auto" w:fill="D7D7D7" w:themeFill="background1" w:themeFillShade="D8"/>
            <w:vAlign w:val="center"/>
          </w:tcPr>
          <w:p w14:paraId="4F922835">
            <w:pPr>
              <w:pStyle w:val="1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0" w:firstLineChars="0"/>
              <w:jc w:val="center"/>
              <w:textAlignment w:val="auto"/>
              <w:rPr>
                <w:rFonts w:hint="default"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系统名称</w:t>
            </w:r>
          </w:p>
        </w:tc>
        <w:tc>
          <w:tcPr>
            <w:tcW w:w="5119" w:type="dxa"/>
            <w:shd w:val="clear" w:color="auto" w:fill="D7D7D7" w:themeFill="background1" w:themeFillShade="D8"/>
            <w:vAlign w:val="center"/>
          </w:tcPr>
          <w:p w14:paraId="5A0146BA">
            <w:pPr>
              <w:pStyle w:val="1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0" w:firstLineChars="0"/>
              <w:jc w:val="center"/>
              <w:textAlignment w:val="auto"/>
              <w:rPr>
                <w:rFonts w:hint="default"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域名或URL</w:t>
            </w:r>
          </w:p>
        </w:tc>
      </w:tr>
      <w:tr w14:paraId="15726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820" w:type="dxa"/>
            <w:vAlign w:val="center"/>
          </w:tcPr>
          <w:p w14:paraId="2B1A1832">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jc w:val="center"/>
              <w:textAlignment w:val="auto"/>
              <w:rPr>
                <w:rFonts w:hint="eastAsia" w:asciiTheme="minorEastAsia" w:hAnsiTheme="minorEastAsia" w:cstheme="minorEastAsia"/>
                <w:vertAlign w:val="baseline"/>
                <w:lang w:val="en-US" w:eastAsia="zh-CN"/>
              </w:rPr>
            </w:pPr>
          </w:p>
        </w:tc>
        <w:tc>
          <w:tcPr>
            <w:tcW w:w="2583" w:type="dxa"/>
            <w:vAlign w:val="center"/>
          </w:tcPr>
          <w:p w14:paraId="2F73BAD5">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jc w:val="both"/>
              <w:textAlignment w:val="auto"/>
              <w:rPr>
                <w:rFonts w:hint="eastAsia" w:asciiTheme="minorEastAsia" w:hAnsiTheme="minorEastAsia" w:cstheme="minorEastAsia"/>
                <w:vertAlign w:val="baseline"/>
                <w:lang w:val="en-US" w:eastAsia="zh-CN"/>
              </w:rPr>
            </w:pPr>
          </w:p>
        </w:tc>
        <w:tc>
          <w:tcPr>
            <w:tcW w:w="5119" w:type="dxa"/>
            <w:vAlign w:val="center"/>
          </w:tcPr>
          <w:p w14:paraId="4D7EA8E9">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r>
      <w:tr w14:paraId="382D7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820" w:type="dxa"/>
            <w:vAlign w:val="center"/>
          </w:tcPr>
          <w:p w14:paraId="43F1DABC">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jc w:val="center"/>
              <w:textAlignment w:val="auto"/>
              <w:rPr>
                <w:rFonts w:hint="eastAsia" w:asciiTheme="minorEastAsia" w:hAnsiTheme="minorEastAsia" w:cstheme="minorEastAsia"/>
                <w:vertAlign w:val="baseline"/>
                <w:lang w:val="en-US" w:eastAsia="zh-CN"/>
              </w:rPr>
            </w:pPr>
          </w:p>
        </w:tc>
        <w:tc>
          <w:tcPr>
            <w:tcW w:w="2583" w:type="dxa"/>
            <w:vAlign w:val="center"/>
          </w:tcPr>
          <w:p w14:paraId="08AC9099">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c>
          <w:tcPr>
            <w:tcW w:w="5119" w:type="dxa"/>
            <w:vAlign w:val="center"/>
          </w:tcPr>
          <w:p w14:paraId="3EE4C7A3">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r>
    </w:tbl>
    <w:p w14:paraId="70D6402A">
      <w:pPr>
        <w:pStyle w:val="3"/>
        <w:keepNext/>
        <w:keepLines/>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default" w:ascii="黑体" w:hAnsi="黑体" w:eastAsia="黑体" w:cs="黑体"/>
          <w:lang w:val="en-US" w:eastAsia="zh-CN"/>
        </w:rPr>
      </w:pPr>
      <w:r>
        <w:rPr>
          <w:rFonts w:hint="eastAsia" w:ascii="黑体" w:hAnsi="黑体" w:eastAsia="黑体" w:cs="黑体"/>
          <w:lang w:val="en-US" w:eastAsia="zh-CN"/>
        </w:rPr>
        <w:t>测试人员</w:t>
      </w:r>
    </w:p>
    <w:p w14:paraId="3D6C76BC">
      <w:pPr>
        <w:pStyle w:val="17"/>
        <w:keepNext w:val="0"/>
        <w:keepLines w:val="0"/>
        <w:pageBreakBefore w:val="0"/>
        <w:widowControl w:val="0"/>
        <w:kinsoku/>
        <w:wordWrap/>
        <w:overflowPunct/>
        <w:topLinePunct w:val="0"/>
        <w:autoSpaceDE/>
        <w:autoSpaceDN/>
        <w:bidi w:val="0"/>
        <w:adjustRightInd/>
        <w:snapToGrid/>
        <w:spacing w:before="0" w:after="0"/>
        <w:ind w:firstLine="480"/>
        <w:textAlignment w:val="auto"/>
        <w:rPr>
          <w:rFonts w:hint="default" w:ascii="黑体" w:hAnsi="黑体" w:eastAsia="黑体" w:cs="黑体"/>
          <w:b/>
          <w:bCs/>
          <w:sz w:val="32"/>
          <w:szCs w:val="32"/>
          <w:lang w:val="en-US" w:eastAsia="zh-CN"/>
        </w:rPr>
      </w:pPr>
      <w:r>
        <w:rPr>
          <w:rFonts w:hint="eastAsia" w:asciiTheme="minorEastAsia" w:hAnsiTheme="minorEastAsia" w:eastAsiaTheme="minorEastAsia" w:cstheme="minorEastAsia"/>
          <w:sz w:val="24"/>
          <w:szCs w:val="24"/>
          <w:lang w:val="en-US" w:eastAsia="zh-CN"/>
        </w:rPr>
        <w:t>此次项目的渗透测试小组由{{Company_B}}资深安全服务工程师主要参与，工作人员配合。项目组成人员如下：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586"/>
        <w:gridCol w:w="1587"/>
        <w:gridCol w:w="2260"/>
        <w:gridCol w:w="2260"/>
      </w:tblGrid>
      <w:tr w14:paraId="6BC27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828" w:type="dxa"/>
            <w:shd w:val="clear" w:color="auto" w:fill="D7D7D7" w:themeFill="background1" w:themeFillShade="D8"/>
            <w:vAlign w:val="center"/>
          </w:tcPr>
          <w:p w14:paraId="07F32CA4">
            <w:pPr>
              <w:pStyle w:val="1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0" w:firstLineChars="0"/>
              <w:jc w:val="center"/>
              <w:textAlignment w:val="auto"/>
              <w:rPr>
                <w:rFonts w:hint="default"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序号</w:t>
            </w:r>
          </w:p>
        </w:tc>
        <w:tc>
          <w:tcPr>
            <w:tcW w:w="1586" w:type="dxa"/>
            <w:shd w:val="clear" w:color="auto" w:fill="D7D7D7" w:themeFill="background1" w:themeFillShade="D8"/>
            <w:vAlign w:val="center"/>
          </w:tcPr>
          <w:p w14:paraId="1C0058E2">
            <w:pPr>
              <w:pStyle w:val="1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0" w:firstLineChars="0"/>
              <w:jc w:val="center"/>
              <w:textAlignment w:val="auto"/>
              <w:rPr>
                <w:rFonts w:hint="default"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项目角色</w:t>
            </w:r>
          </w:p>
        </w:tc>
        <w:tc>
          <w:tcPr>
            <w:tcW w:w="1587" w:type="dxa"/>
            <w:shd w:val="clear" w:color="auto" w:fill="D7D7D7" w:themeFill="background1" w:themeFillShade="D8"/>
            <w:vAlign w:val="center"/>
          </w:tcPr>
          <w:p w14:paraId="234744C3">
            <w:pPr>
              <w:pStyle w:val="1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0" w:firstLineChars="0"/>
              <w:jc w:val="center"/>
              <w:textAlignment w:val="auto"/>
              <w:rPr>
                <w:rFonts w:hint="default"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姓名</w:t>
            </w:r>
          </w:p>
        </w:tc>
        <w:tc>
          <w:tcPr>
            <w:tcW w:w="2260" w:type="dxa"/>
            <w:shd w:val="clear" w:color="auto" w:fill="D7D7D7" w:themeFill="background1" w:themeFillShade="D8"/>
            <w:vAlign w:val="center"/>
          </w:tcPr>
          <w:p w14:paraId="5F0097F0">
            <w:pPr>
              <w:pStyle w:val="1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0" w:firstLineChars="0"/>
              <w:jc w:val="center"/>
              <w:textAlignment w:val="auto"/>
              <w:rPr>
                <w:rFonts w:hint="eastAsia"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手机号</w:t>
            </w:r>
          </w:p>
        </w:tc>
        <w:tc>
          <w:tcPr>
            <w:tcW w:w="2260" w:type="dxa"/>
            <w:shd w:val="clear" w:color="auto" w:fill="D7D7D7" w:themeFill="background1" w:themeFillShade="D8"/>
            <w:vAlign w:val="center"/>
          </w:tcPr>
          <w:p w14:paraId="2173FF4B">
            <w:pPr>
              <w:pStyle w:val="17"/>
              <w:keepNext w:val="0"/>
              <w:keepLines w:val="0"/>
              <w:pageBreakBefore w:val="0"/>
              <w:widowControl w:val="0"/>
              <w:kinsoku/>
              <w:wordWrap/>
              <w:overflowPunct/>
              <w:topLinePunct w:val="0"/>
              <w:autoSpaceDE/>
              <w:autoSpaceDN/>
              <w:bidi w:val="0"/>
              <w:adjustRightInd/>
              <w:snapToGrid/>
              <w:spacing w:before="0" w:after="0" w:line="360" w:lineRule="auto"/>
              <w:ind w:left="0" w:leftChars="0" w:firstLine="0" w:firstLineChars="0"/>
              <w:jc w:val="center"/>
              <w:textAlignment w:val="auto"/>
              <w:rPr>
                <w:rFonts w:hint="eastAsia"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邮箱</w:t>
            </w:r>
          </w:p>
        </w:tc>
      </w:tr>
      <w:tr w14:paraId="3ADD3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828" w:type="dxa"/>
            <w:vAlign w:val="center"/>
          </w:tcPr>
          <w:p w14:paraId="545861C2">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jc w:val="center"/>
              <w:textAlignment w:val="auto"/>
              <w:rPr>
                <w:rFonts w:hint="eastAsia" w:asciiTheme="minorEastAsia" w:hAnsiTheme="minorEastAsia" w:cstheme="minorEastAsia"/>
                <w:vertAlign w:val="baseline"/>
                <w:lang w:val="en-US" w:eastAsia="zh-CN"/>
              </w:rPr>
            </w:pPr>
          </w:p>
        </w:tc>
        <w:tc>
          <w:tcPr>
            <w:tcW w:w="1586" w:type="dxa"/>
            <w:vAlign w:val="center"/>
          </w:tcPr>
          <w:p w14:paraId="222AD870">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c>
          <w:tcPr>
            <w:tcW w:w="1587" w:type="dxa"/>
            <w:vAlign w:val="center"/>
          </w:tcPr>
          <w:p w14:paraId="46933737">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c>
          <w:tcPr>
            <w:tcW w:w="2260" w:type="dxa"/>
            <w:vAlign w:val="center"/>
          </w:tcPr>
          <w:p w14:paraId="25A48A00">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c>
          <w:tcPr>
            <w:tcW w:w="2260" w:type="dxa"/>
            <w:vAlign w:val="center"/>
          </w:tcPr>
          <w:p w14:paraId="561F0FEE">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r>
      <w:tr w14:paraId="4337A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828" w:type="dxa"/>
            <w:vAlign w:val="center"/>
          </w:tcPr>
          <w:p w14:paraId="1D2DF1C1">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jc w:val="center"/>
              <w:textAlignment w:val="auto"/>
              <w:rPr>
                <w:rFonts w:hint="eastAsia" w:asciiTheme="minorEastAsia" w:hAnsiTheme="minorEastAsia" w:cstheme="minorEastAsia"/>
                <w:vertAlign w:val="baseline"/>
                <w:lang w:val="en-US" w:eastAsia="zh-CN"/>
              </w:rPr>
            </w:pPr>
          </w:p>
        </w:tc>
        <w:tc>
          <w:tcPr>
            <w:tcW w:w="1586" w:type="dxa"/>
            <w:vAlign w:val="center"/>
          </w:tcPr>
          <w:p w14:paraId="135721F3">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c>
          <w:tcPr>
            <w:tcW w:w="1587" w:type="dxa"/>
            <w:vAlign w:val="center"/>
          </w:tcPr>
          <w:p w14:paraId="4B92051B">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c>
          <w:tcPr>
            <w:tcW w:w="2260" w:type="dxa"/>
            <w:vAlign w:val="center"/>
          </w:tcPr>
          <w:p w14:paraId="473729F8">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c>
          <w:tcPr>
            <w:tcW w:w="2260" w:type="dxa"/>
            <w:vAlign w:val="center"/>
          </w:tcPr>
          <w:p w14:paraId="19FC26F6">
            <w:pPr>
              <w:pStyle w:val="17"/>
              <w:keepNext w:val="0"/>
              <w:keepLines w:val="0"/>
              <w:pageBreakBefore w:val="0"/>
              <w:widowControl w:val="0"/>
              <w:kinsoku/>
              <w:wordWrap/>
              <w:overflowPunct/>
              <w:topLinePunct w:val="0"/>
              <w:autoSpaceDE/>
              <w:autoSpaceDN/>
              <w:bidi w:val="0"/>
              <w:adjustRightInd/>
              <w:snapToGrid/>
              <w:spacing w:before="0" w:after="0"/>
              <w:ind w:firstLine="0" w:firstLineChars="0"/>
              <w:jc w:val="both"/>
              <w:textAlignment w:val="auto"/>
              <w:rPr>
                <w:rFonts w:hint="eastAsia" w:asciiTheme="minorEastAsia" w:hAnsiTheme="minorEastAsia" w:cstheme="minorEastAsia"/>
                <w:vertAlign w:val="baseline"/>
                <w:lang w:val="en-US" w:eastAsia="zh-CN"/>
              </w:rPr>
            </w:pPr>
          </w:p>
        </w:tc>
      </w:tr>
    </w:tbl>
    <w:p w14:paraId="7BA7F8A0">
      <w:pPr>
        <w:pStyle w:val="3"/>
        <w:keepNext/>
        <w:keepLines/>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eastAsia" w:ascii="黑体" w:hAnsi="黑体" w:eastAsia="黑体" w:cs="黑体"/>
          <w:lang w:val="en-US" w:eastAsia="zh-CN"/>
        </w:rPr>
      </w:pPr>
      <w:r>
        <w:rPr>
          <w:rFonts w:hint="eastAsia" w:ascii="黑体" w:hAnsi="黑体" w:eastAsia="黑体" w:cs="黑体"/>
          <w:lang w:val="en-US" w:eastAsia="zh-CN"/>
        </w:rPr>
        <w:t>测试流程</w:t>
      </w:r>
    </w:p>
    <w:p w14:paraId="71D0CC8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黑体" w:hAnsi="黑体" w:eastAsia="黑体" w:cs="黑体"/>
          <w:b/>
          <w:bCs/>
          <w:sz w:val="32"/>
          <w:szCs w:val="32"/>
          <w:lang w:val="en-US" w:eastAsia="zh-CN"/>
        </w:rPr>
      </w:pPr>
      <w:r>
        <w:rPr>
          <w:rFonts w:cs="Arial"/>
          <w:kern w:val="0"/>
          <w:sz w:val="24"/>
        </w:rPr>
        <w:drawing>
          <wp:inline distT="0" distB="0" distL="114300" distR="114300">
            <wp:extent cx="5391785" cy="379349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391785" cy="3793490"/>
                    </a:xfrm>
                    <a:prstGeom prst="rect">
                      <a:avLst/>
                    </a:prstGeom>
                    <a:noFill/>
                    <a:ln>
                      <a:noFill/>
                    </a:ln>
                  </pic:spPr>
                </pic:pic>
              </a:graphicData>
            </a:graphic>
          </wp:inline>
        </w:drawing>
      </w:r>
    </w:p>
    <w:p w14:paraId="6B667F66">
      <w:pPr>
        <w:pStyle w:val="3"/>
        <w:keepNext/>
        <w:keepLines/>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eastAsia" w:ascii="黑体" w:hAnsi="黑体" w:eastAsia="黑体" w:cs="黑体"/>
          <w:lang w:val="en-US" w:eastAsia="zh-CN"/>
        </w:rPr>
      </w:pPr>
      <w:r>
        <w:rPr>
          <w:rFonts w:hint="eastAsia" w:ascii="黑体" w:hAnsi="黑体" w:eastAsia="黑体" w:cs="黑体"/>
          <w:lang w:val="en-US" w:eastAsia="zh-CN"/>
        </w:rPr>
        <w:t>测试方法</w:t>
      </w:r>
    </w:p>
    <w:p w14:paraId="08C51327">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本次安全测试的性质（合规性验证/风险评估/漏洞发现）及目的（提升系统安全性/满足监管要求/保障业务连续性），为确保测试过程不对目标系统、网络或业务造成破坏、损害或数据篡改，测试团队严格遵循非破坏性测试原则，主动规避以下高风险</w:t>
      </w:r>
      <w:r>
        <w:rPr>
          <w:rFonts w:hint="eastAsia" w:asciiTheme="minorEastAsia" w:hAnsiTheme="minorEastAsia" w:cstheme="minorEastAsia"/>
          <w:sz w:val="24"/>
          <w:szCs w:val="24"/>
          <w:lang w:val="en-US" w:eastAsia="zh-CN"/>
        </w:rPr>
        <w:t>攻击</w:t>
      </w:r>
      <w:r>
        <w:rPr>
          <w:rFonts w:hint="eastAsia" w:asciiTheme="minorEastAsia" w:hAnsiTheme="minorEastAsia" w:eastAsiaTheme="minorEastAsia" w:cstheme="minorEastAsia"/>
          <w:sz w:val="24"/>
          <w:szCs w:val="24"/>
          <w:lang w:val="en-US" w:eastAsia="zh-CN"/>
        </w:rPr>
        <w:t>手段：</w:t>
      </w:r>
    </w:p>
    <w:p w14:paraId="5CD31BA6">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通过欺骗、诱导等手段获取非公开信息或权限（如伪装身份、钓鱼邮件、电话诈骗等）。不模拟大流量洪泛或资源耗尽攻击，避免影响目标系统正常运行。不散布病毒、木马、勒索软件、蠕虫等恶意程序，不利用零日漏洞（0day）进行未授权植入。不针对企业微信、钉钉、Slack等工具的漏洞进行利用或窃取会话信息。不通过伪造网站、邮件或链接诱导用户泄露敏感信息（如账号密码、验证码等）。若测试目标为防御体系验证（如抗DDoS能力），需提前与客户签署授权书并明确攻击范围。</w:t>
      </w:r>
    </w:p>
    <w:p w14:paraId="57C3493D">
      <w:pPr>
        <w:pStyle w:val="3"/>
        <w:keepNext/>
        <w:keepLines/>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default" w:ascii="黑体" w:hAnsi="黑体" w:eastAsia="黑体" w:cs="黑体"/>
          <w:lang w:val="en-US" w:eastAsia="zh-CN"/>
        </w:rPr>
      </w:pPr>
      <w:r>
        <w:rPr>
          <w:rFonts w:hint="eastAsia" w:ascii="黑体" w:hAnsi="黑体" w:eastAsia="黑体" w:cs="黑体"/>
          <w:lang w:val="en-US" w:eastAsia="zh-CN"/>
        </w:rPr>
        <w:t>安全测试流程</w:t>
      </w:r>
    </w:p>
    <w:p w14:paraId="3EEA7D96">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lang w:val="en-US" w:eastAsia="zh-CN"/>
        </w:rPr>
        <w:t>信息收集阶段</w:t>
      </w:r>
    </w:p>
    <w:p w14:paraId="56ED75BD">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主动信息收集：</w:t>
      </w:r>
    </w:p>
    <w:p w14:paraId="4D597F78">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端口扫描（如Nmap）、协议识别（如Banner抓取）获取开放服务及版本信息。利用工具（如Sublist3r）或DNS查询（如Dig、Nslookup）挖掘隐藏的子域名。检测Web应用目录结构（如Dirsearch、Gobuster），识别未授权访问的敏感文件（如备份文件、配置文件）。</w:t>
      </w:r>
    </w:p>
    <w:p w14:paraId="041B4399">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被动信息收集：</w:t>
      </w:r>
    </w:p>
    <w:p w14:paraId="7DE859D4">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从Google Hacking、Shodan、Censys等平台获取历史漏洞、技术文档或暴露的IP段。通过LinkedIn、GitHub等渠道收集目标组织的技术栈、人员信息（需遵守隐私政策）。</w:t>
      </w:r>
      <w:r>
        <w:rPr>
          <w:rFonts w:hint="eastAsia" w:asciiTheme="minorEastAsia" w:hAnsiTheme="minorEastAsia" w:cstheme="minorEastAsia"/>
          <w:sz w:val="24"/>
          <w:szCs w:val="24"/>
          <w:lang w:val="en-US" w:eastAsia="zh-CN"/>
        </w:rPr>
        <w:t>最终</w:t>
      </w:r>
      <w:r>
        <w:rPr>
          <w:rFonts w:hint="eastAsia" w:asciiTheme="minorEastAsia" w:hAnsiTheme="minorEastAsia" w:eastAsiaTheme="minorEastAsia" w:cstheme="minorEastAsia"/>
          <w:sz w:val="24"/>
          <w:szCs w:val="24"/>
          <w:lang w:val="en-US" w:eastAsia="zh-CN"/>
        </w:rPr>
        <w:t>形成《信息收集报告》，包含IP地址范围、开放端口、服务版本、潜在漏洞点等。</w:t>
      </w:r>
    </w:p>
    <w:p w14:paraId="0057165F">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（2）渗透测试阶段</w:t>
      </w:r>
    </w:p>
    <w:p w14:paraId="03399F89">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使用自动化工具（如Burp Suite、Nessus）检测常见漏洞（如SQL注入、XSS、CSRF、文件上传漏洞）。对高风险漏洞进行人工复现，排除误报并确认影响范围（如越权访问、信息泄露）。若存在漏洞，尝试获取普通用户权限（如Webshell上传、数据库弱口令登录）。仅在授权范围内测试，不扩展至关联系统或生产环境。形成《渗透测试初步报告》，记录发现的漏洞、利用方式及风险等级。</w:t>
      </w:r>
    </w:p>
    <w:p w14:paraId="22EBB9EB">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（3）缺陷利用阶段</w:t>
      </w:r>
    </w:p>
    <w:p w14:paraId="163D529D">
      <w:pPr>
        <w:pStyle w:val="17"/>
        <w:keepNext w:val="0"/>
        <w:keepLines w:val="0"/>
        <w:pageBreakBefore w:val="0"/>
        <w:widowControl w:val="0"/>
        <w:kinsoku/>
        <w:wordWrap/>
        <w:overflowPunct/>
        <w:topLinePunct w:val="0"/>
        <w:autoSpaceDE/>
        <w:autoSpaceDN/>
        <w:bidi w:val="0"/>
        <w:adjustRightInd/>
        <w:snapToGrid/>
        <w:spacing w:before="0" w:after="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尝试通过内核漏洞（如Dirty Cow）、配置错误（如SUID提权）或密码破解（如John the Ripper）获取管理员权限。模拟攻击者建立后门（如添加SSH密钥、计划任务），测试系统日志监测与响应能力。测试完成后彻底清除测试痕迹（如删除测试账号、关闭后门），避免残留风险。若首次未成功提权，可结合新发现的信息重新规划攻击路径（如从信息收集阶段补充数据）。更新《渗透测试报告》，补充权限提升路径及系统防御弱点分析。</w:t>
      </w:r>
    </w:p>
    <w:p w14:paraId="05DA4BB5">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（4）成果收集与威胁分析阶段</w:t>
      </w:r>
    </w:p>
    <w:p w14:paraId="1B3906A3">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按类型（如OWASP Top 10）、严重程度（高危/中危/低危）及影响范围（如数据泄露、服务中断）进行归类。结合业务场景分析漏洞利用可能性（如金融系统更关注数据窃取，工业控制系统更关注设备停机）。量化漏洞对机密性（Confidentiality）、完整性（Integrity）、可用性（Availability）的破坏程度。形成《威胁分析矩阵表》，明确每个漏洞的CVSS评分、修复优先级及建议措施。</w:t>
      </w:r>
    </w:p>
    <w:p w14:paraId="7D404F3C">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（5）输出报告阶段</w:t>
      </w:r>
    </w:p>
    <w:p w14:paraId="4F5F5385">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报告结构：</w:t>
      </w:r>
    </w:p>
    <w:p w14:paraId="40C97628">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执行摘要：概述测试目标、范围、关键发现。</w:t>
      </w:r>
    </w:p>
    <w:p w14:paraId="46A477C8">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漏洞详情：按威胁等级排序，包含漏洞描述、复现步骤、截图/日志证据。</w:t>
      </w:r>
    </w:p>
    <w:p w14:paraId="11438D9A">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修复建议：提供代码级修复方案（如输入校验）、配置优化建议（如关闭不必要的端口）或管理措施（如权限分离）。</w:t>
      </w:r>
    </w:p>
    <w:p w14:paraId="56D0F48A">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附录：测试工具列表、授权书扫描件、免责声明。</w:t>
      </w:r>
    </w:p>
    <w:p w14:paraId="4B23AF1C">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可视化呈现：使用图表（如漏洞分布饼图、修复进度甘特图）增强报告可读性。</w:t>
      </w:r>
    </w:p>
    <w:p w14:paraId="0B762562">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报告交付：通过加密渠道（如PGP邮件）发送报告，并安排现场解读会议解答客户疑问。</w:t>
      </w:r>
    </w:p>
    <w:p w14:paraId="13D88DE9">
      <w:pPr>
        <w:pStyle w:val="3"/>
        <w:keepNext/>
        <w:keepLines/>
        <w:pageBreakBefore w:val="0"/>
        <w:widowControl/>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eastAsia" w:ascii="黑体" w:hAnsi="黑体" w:eastAsia="黑体" w:cs="黑体"/>
          <w:lang w:val="en-US" w:eastAsia="zh-CN"/>
        </w:rPr>
      </w:pPr>
      <w:r>
        <w:rPr>
          <w:rFonts w:hint="eastAsia" w:ascii="黑体" w:hAnsi="黑体" w:eastAsia="黑体" w:cs="黑体"/>
          <w:lang w:val="en-US" w:eastAsia="zh-CN"/>
        </w:rPr>
        <w:t>风险管理及规避</w:t>
      </w:r>
    </w:p>
    <w:p w14:paraId="7C012283">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为保障客户系统在渗透测试过程中稳定、安全的运转，我们将提供以下多种方式来进行风险规避。</w:t>
      </w:r>
    </w:p>
    <w:p w14:paraId="7F176606">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bookmarkStart w:id="1" w:name="_Toc225333149"/>
      <w:bookmarkStart w:id="2" w:name="_Toc252450345"/>
      <w:bookmarkStart w:id="3" w:name="_Toc223165341"/>
      <w:r>
        <w:rPr>
          <w:rFonts w:hint="eastAsia" w:asciiTheme="minorEastAsia" w:hAnsiTheme="minorEastAsia" w:cstheme="minorEastAsia"/>
          <w:b/>
          <w:bCs/>
          <w:sz w:val="28"/>
          <w:szCs w:val="28"/>
          <w:lang w:val="en-US" w:eastAsia="zh-CN"/>
        </w:rPr>
        <w:t>（1）对象的选择</w:t>
      </w:r>
      <w:bookmarkEnd w:id="1"/>
      <w:bookmarkEnd w:id="2"/>
      <w:bookmarkEnd w:id="3"/>
    </w:p>
    <w:p w14:paraId="48C4DD0D">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更大程度的避免风险的产生，渗透测试还可选择对备份系统进行测试。因为备份系统与在线系统所安装的应用和承载的数据差异较小，而其稳定性要求又比在线系统低，因此，选择对备份系统进行测试也是规避风险的一种常见方式。</w:t>
      </w:r>
    </w:p>
    <w:p w14:paraId="2E4B7006">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bookmarkStart w:id="4" w:name="_Toc225333145"/>
      <w:bookmarkStart w:id="5" w:name="_Toc252450341"/>
      <w:bookmarkStart w:id="6" w:name="_Toc223165337"/>
      <w:r>
        <w:rPr>
          <w:rFonts w:hint="eastAsia" w:asciiTheme="minorEastAsia" w:hAnsiTheme="minorEastAsia" w:cstheme="minorEastAsia"/>
          <w:b/>
          <w:bCs/>
          <w:sz w:val="28"/>
          <w:szCs w:val="28"/>
          <w:lang w:val="en-US" w:eastAsia="zh-CN"/>
        </w:rPr>
        <w:t>（2）时间</w:t>
      </w:r>
      <w:bookmarkEnd w:id="4"/>
      <w:bookmarkEnd w:id="5"/>
      <w:bookmarkEnd w:id="6"/>
      <w:r>
        <w:rPr>
          <w:rFonts w:hint="eastAsia" w:asciiTheme="minorEastAsia" w:hAnsiTheme="minorEastAsia" w:cstheme="minorEastAsia"/>
          <w:b/>
          <w:bCs/>
          <w:sz w:val="28"/>
          <w:szCs w:val="28"/>
          <w:lang w:val="en-US" w:eastAsia="zh-CN"/>
        </w:rPr>
        <w:t>的控制</w:t>
      </w:r>
    </w:p>
    <w:p w14:paraId="1751D395">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从时间安排上，测试人员将将尽量避免在数据高峰时进行测试，以此来减小测试工作对被测试系统带来的压力。</w:t>
      </w:r>
    </w:p>
    <w:p w14:paraId="2EF61563">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另外，测试人员在每次测试前也将通过电话、邮件等方式告知相关人员，以防止测试过程中出现意外情况。</w:t>
      </w:r>
    </w:p>
    <w:p w14:paraId="687B2BBB">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bookmarkStart w:id="7" w:name="_Toc225333147"/>
      <w:bookmarkStart w:id="8" w:name="_Toc223165339"/>
      <w:bookmarkStart w:id="9" w:name="_Toc252450343"/>
      <w:r>
        <w:rPr>
          <w:rFonts w:hint="eastAsia" w:asciiTheme="minorEastAsia" w:hAnsiTheme="minorEastAsia" w:cstheme="minorEastAsia"/>
          <w:b/>
          <w:bCs/>
          <w:sz w:val="28"/>
          <w:szCs w:val="28"/>
          <w:lang w:val="en-US" w:eastAsia="zh-CN"/>
        </w:rPr>
        <w:t>（3）技术手段</w:t>
      </w:r>
      <w:bookmarkEnd w:id="7"/>
      <w:bookmarkEnd w:id="8"/>
      <w:bookmarkEnd w:id="9"/>
    </w:p>
    <w:p w14:paraId="539AC227">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{{Company_B}}的渗透测试人员都具有丰富的经验和技能，在每一步测试前都会预估可能带来的后果，对于可能产生影响的测试（如：溢出攻击）将被记录并跳过，并在随后与客户协商决定是否进行测试及测试方法。</w:t>
      </w:r>
    </w:p>
    <w:p w14:paraId="0DC64E63">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bookmarkStart w:id="10" w:name="_Toc252450344"/>
      <w:bookmarkStart w:id="11" w:name="_Toc225333148"/>
      <w:bookmarkStart w:id="12" w:name="_Toc223165340"/>
      <w:r>
        <w:rPr>
          <w:rFonts w:hint="eastAsia" w:asciiTheme="minorEastAsia" w:hAnsiTheme="minorEastAsia" w:cstheme="minorEastAsia"/>
          <w:b/>
          <w:bCs/>
          <w:sz w:val="28"/>
          <w:szCs w:val="28"/>
          <w:lang w:val="en-US" w:eastAsia="zh-CN"/>
        </w:rPr>
        <w:t>（4）监控</w:t>
      </w:r>
      <w:bookmarkEnd w:id="10"/>
      <w:bookmarkEnd w:id="11"/>
      <w:bookmarkEnd w:id="12"/>
      <w:r>
        <w:rPr>
          <w:rFonts w:hint="eastAsia" w:asciiTheme="minorEastAsia" w:hAnsiTheme="minorEastAsia" w:cstheme="minorEastAsia"/>
          <w:b/>
          <w:bCs/>
          <w:sz w:val="28"/>
          <w:szCs w:val="28"/>
          <w:lang w:val="en-US" w:eastAsia="zh-CN"/>
        </w:rPr>
        <w:t>措施</w:t>
      </w:r>
    </w:p>
    <w:p w14:paraId="184042CC">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针对每一系统进行测试前，测试人员都会告知被测试系统管理员，并且在测试过程中会随时关注目标系统的负荷等信息，一旦出现任何异常，将会停止测试。</w:t>
      </w:r>
    </w:p>
    <w:p w14:paraId="61D5868C">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b/>
          <w:bCs/>
          <w:sz w:val="28"/>
          <w:szCs w:val="28"/>
          <w:lang w:val="en-US" w:eastAsia="zh-CN"/>
        </w:rPr>
      </w:pPr>
      <w:bookmarkStart w:id="13" w:name="_Toc252450342"/>
      <w:bookmarkStart w:id="14" w:name="_Toc223165338"/>
      <w:bookmarkStart w:id="15" w:name="_Toc225333146"/>
      <w:r>
        <w:rPr>
          <w:rFonts w:hint="eastAsia" w:asciiTheme="minorEastAsia" w:hAnsiTheme="minorEastAsia" w:cstheme="minorEastAsia"/>
          <w:b/>
          <w:bCs/>
          <w:sz w:val="28"/>
          <w:szCs w:val="28"/>
          <w:lang w:val="en-US" w:eastAsia="zh-CN"/>
        </w:rPr>
        <w:t>（5）工具的使用</w:t>
      </w:r>
      <w:bookmarkEnd w:id="13"/>
      <w:bookmarkEnd w:id="14"/>
      <w:bookmarkEnd w:id="15"/>
    </w:p>
    <w:p w14:paraId="36A2142F">
      <w:pPr>
        <w:pStyle w:val="17"/>
        <w:keepNext w:val="0"/>
        <w:keepLines w:val="0"/>
        <w:pageBreakBefore w:val="0"/>
        <w:widowControl w:val="0"/>
        <w:kinsoku/>
        <w:wordWrap/>
        <w:overflowPunct/>
        <w:topLinePunct w:val="0"/>
        <w:autoSpaceDE/>
        <w:autoSpaceDN/>
        <w:bidi w:val="0"/>
        <w:adjustRightInd/>
        <w:snapToGrid/>
        <w:spacing w:before="0" w:after="0"/>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在使用工具测试的过程中，测试人员会通过设置线程、插件数量等参数来减少其对系统的压力，同时还会去除任何可能对目标系统带来危害的插件，如：远程溢出攻击类插件、拒绝服务攻击类插件等等。</w:t>
      </w:r>
    </w:p>
    <w:p w14:paraId="4E7D3253">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0" w:firstLineChars="0"/>
        <w:textAlignment w:val="auto"/>
        <w:rPr>
          <w:rFonts w:hint="default" w:ascii="黑体" w:hAnsi="黑体" w:eastAsia="黑体" w:cs="黑体"/>
          <w:lang w:val="en-US" w:eastAsia="zh-CN"/>
        </w:rPr>
      </w:pPr>
      <w:r>
        <w:rPr>
          <w:rFonts w:hint="eastAsia" w:ascii="黑体" w:hAnsi="黑体" w:eastAsia="黑体" w:cs="黑体"/>
          <w:lang w:val="en-US" w:eastAsia="zh-CN"/>
        </w:rPr>
        <w:t>漏洞统计</w:t>
      </w:r>
    </w:p>
    <w:p w14:paraId="1DD30D17">
      <w:pPr>
        <w:pStyle w:val="17"/>
        <w:keepNext w:val="0"/>
        <w:keepLines w:val="0"/>
        <w:pageBreakBefore w:val="0"/>
        <w:widowControl w:val="0"/>
        <w:kinsoku/>
        <w:wordWrap/>
        <w:overflowPunct/>
        <w:topLinePunct w:val="0"/>
        <w:autoSpaceDE/>
        <w:autoSpaceDN/>
        <w:bidi w:val="0"/>
        <w:adjustRightInd/>
        <w:snapToGrid/>
        <w:spacing w:before="0" w:after="0"/>
        <w:ind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我公司依据本次测试内容安排资深安全工程师采用科学的渗透测试手段于</w:t>
      </w:r>
      <w:r>
        <w:rPr>
          <w:rFonts w:hint="default" w:asciiTheme="minorEastAsia" w:hAnsiTheme="minorEastAsia" w:eastAsiaTheme="minorEastAsia" w:cstheme="minorEastAsia"/>
          <w:sz w:val="24"/>
          <w:szCs w:val="24"/>
          <w:lang w:val="en-US" w:eastAsia="zh-CN"/>
        </w:rPr>
        <w:t>{{Test_Date}}至{{End_Date}}</w:t>
      </w:r>
      <w:r>
        <w:rPr>
          <w:rFonts w:hint="eastAsia" w:asciiTheme="minorEastAsia" w:hAnsiTheme="minorEastAsia" w:eastAsiaTheme="minorEastAsia" w:cstheme="minorEastAsia"/>
          <w:sz w:val="24"/>
          <w:szCs w:val="24"/>
          <w:lang w:val="en-US" w:eastAsia="zh-CN"/>
        </w:rPr>
        <w:t>对</w:t>
      </w:r>
      <w:r>
        <w:rPr>
          <w:rFonts w:hint="default" w:asciiTheme="minorEastAsia" w:hAnsiTheme="minorEastAsia" w:eastAsiaTheme="minorEastAsia" w:cstheme="minorEastAsia"/>
          <w:sz w:val="24"/>
          <w:szCs w:val="24"/>
          <w:lang w:val="en-US" w:eastAsia="zh-CN"/>
        </w:rPr>
        <w:t>{{Company_A}}</w:t>
      </w:r>
      <w:r>
        <w:rPr>
          <w:rFonts w:hint="eastAsia" w:asciiTheme="minorEastAsia" w:hAnsiTheme="minorEastAsia" w:eastAsiaTheme="minorEastAsia" w:cstheme="minorEastAsia"/>
          <w:sz w:val="24"/>
          <w:szCs w:val="24"/>
          <w:lang w:val="en-US" w:eastAsia="zh-CN"/>
        </w:rPr>
        <w:t>进行了全面深入的漏洞检测。共计发现{{VULN_TOTAL}}个漏洞，包括</w:t>
      </w:r>
      <w:r>
        <w:rPr>
          <w:rFonts w:hint="eastAsia" w:asciiTheme="minorEastAsia" w:hAnsiTheme="minorEastAsia" w:cstheme="minorEastAsia"/>
          <w:sz w:val="24"/>
          <w:szCs w:val="24"/>
          <w:lang w:val="en-US" w:eastAsia="zh-CN"/>
        </w:rPr>
        <w:t>{{VULN_CRITICAL}}个严重漏洞，</w:t>
      </w:r>
      <w:r>
        <w:rPr>
          <w:rFonts w:hint="default" w:asciiTheme="minorEastAsia" w:hAnsiTheme="minorEastAsia" w:eastAsiaTheme="minorEastAsia" w:cstheme="minorEastAsia"/>
          <w:sz w:val="24"/>
          <w:szCs w:val="24"/>
          <w:lang w:val="en-US" w:eastAsia="zh-CN"/>
        </w:rPr>
        <w:t>{{VULN_HIGH}}</w:t>
      </w:r>
      <w:r>
        <w:rPr>
          <w:rFonts w:hint="eastAsia" w:asciiTheme="minorEastAsia" w:hAnsiTheme="minorEastAsia" w:eastAsiaTheme="minorEastAsia" w:cstheme="minorEastAsia"/>
          <w:sz w:val="24"/>
          <w:szCs w:val="24"/>
          <w:lang w:val="en-US" w:eastAsia="zh-CN"/>
        </w:rPr>
        <w:t>个高危漏洞，</w:t>
      </w:r>
      <w:r>
        <w:rPr>
          <w:rFonts w:hint="default" w:asciiTheme="minorEastAsia" w:hAnsiTheme="minorEastAsia" w:eastAsiaTheme="minorEastAsia" w:cstheme="minorEastAsia"/>
          <w:sz w:val="24"/>
          <w:szCs w:val="24"/>
          <w:lang w:val="en-US" w:eastAsia="zh-CN"/>
        </w:rPr>
        <w:t>{{VULN_MEDIUM}}</w:t>
      </w:r>
      <w:r>
        <w:rPr>
          <w:rFonts w:hint="eastAsia" w:asciiTheme="minorEastAsia" w:hAnsiTheme="minorEastAsia" w:eastAsiaTheme="minorEastAsia" w:cstheme="minorEastAsia"/>
          <w:sz w:val="24"/>
          <w:szCs w:val="24"/>
          <w:lang w:val="en-US" w:eastAsia="zh-CN"/>
        </w:rPr>
        <w:t>个中危漏洞，</w:t>
      </w:r>
      <w:r>
        <w:rPr>
          <w:rFonts w:hint="default" w:asciiTheme="minorEastAsia" w:hAnsiTheme="minorEastAsia" w:cstheme="minorEastAsia"/>
          <w:sz w:val="24"/>
          <w:szCs w:val="24"/>
          <w:lang w:val="en-US" w:eastAsia="zh-CN"/>
        </w:rPr>
        <w:t>{{VULN_LOW}}</w:t>
      </w:r>
      <w:r>
        <w:rPr>
          <w:rFonts w:hint="eastAsia" w:asciiTheme="minorEastAsia" w:hAnsiTheme="minorEastAsia" w:eastAsiaTheme="minorEastAsia" w:cstheme="minorEastAsia"/>
          <w:sz w:val="24"/>
          <w:szCs w:val="24"/>
          <w:lang w:val="en-US" w:eastAsia="zh-CN"/>
        </w:rPr>
        <w:t>个低危漏洞，各系统漏洞情况</w:t>
      </w:r>
      <w:r>
        <w:rPr>
          <w:rFonts w:hint="eastAsia" w:asciiTheme="minorEastAsia" w:hAnsiTheme="minorEastAsia" w:cstheme="minorEastAsia"/>
          <w:sz w:val="24"/>
          <w:szCs w:val="24"/>
          <w:lang w:val="en-US" w:eastAsia="zh-CN"/>
        </w:rPr>
        <w:t>统计</w:t>
      </w:r>
      <w:r>
        <w:rPr>
          <w:rFonts w:hint="eastAsia" w:asciiTheme="minorEastAsia" w:hAnsiTheme="minorEastAsia" w:eastAsiaTheme="minorEastAsia" w:cstheme="minorEastAsia"/>
          <w:sz w:val="24"/>
          <w:szCs w:val="24"/>
          <w:lang w:val="en-US" w:eastAsia="zh-CN"/>
        </w:rPr>
        <w:t>如下：</w:t>
      </w:r>
      <w:bookmarkStart w:id="16" w:name="_GoBack"/>
      <w:bookmarkEnd w:id="16"/>
    </w:p>
    <w:p w14:paraId="685BAB5D">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{{VULN_STATS_TABLE}}</w:t>
      </w:r>
    </w:p>
    <w:p w14:paraId="234D64A4">
      <w:pPr>
        <w:pStyle w:val="17"/>
        <w:keepNext w:val="0"/>
        <w:keepLines w:val="0"/>
        <w:pageBreakBefore w:val="0"/>
        <w:widowControl w:val="0"/>
        <w:kinsoku/>
        <w:wordWrap/>
        <w:overflowPunct/>
        <w:topLinePunct w:val="0"/>
        <w:autoSpaceDE/>
        <w:autoSpaceDN/>
        <w:bidi w:val="0"/>
        <w:adjustRightInd/>
        <w:snapToGrid/>
        <w:spacing w:before="0" w:after="0"/>
        <w:ind w:left="0" w:leftChars="0" w:firstLine="0" w:firstLineChars="0"/>
        <w:textAlignment w:val="auto"/>
        <w:rPr>
          <w:rFonts w:hint="default"/>
          <w:lang w:val="en-US" w:eastAsia="zh-CN"/>
        </w:rPr>
      </w:pPr>
      <w:r>
        <w:rPr>
          <w:rFonts w:hint="eastAsia" w:asciiTheme="minorEastAsia" w:hAnsiTheme="minorEastAsia" w:cstheme="minorEastAsia"/>
          <w:lang w:val="en-US" w:eastAsia="zh-CN"/>
        </w:rPr>
        <w:t>{{VULN_DETAILS_LIST}}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8156C4"/>
    <w:multiLevelType w:val="multilevel"/>
    <w:tmpl w:val="1F8156C4"/>
    <w:lvl w:ilvl="0" w:tentative="0">
      <w:start w:val="1"/>
      <w:numFmt w:val="decimal"/>
      <w:suff w:val="space"/>
      <w:lvlText w:val="%1"/>
      <w:lvlJc w:val="left"/>
      <w:pPr>
        <w:ind w:left="0" w:firstLine="0"/>
      </w:pPr>
      <w:rPr>
        <w:rFonts w:hint="default" w:ascii="Times New Roman" w:hAnsi="Times New Roman"/>
        <w:sz w:val="32"/>
      </w:rPr>
    </w:lvl>
    <w:lvl w:ilvl="1" w:tentative="0">
      <w:start w:val="1"/>
      <w:numFmt w:val="decimal"/>
      <w:suff w:val="space"/>
      <w:lvlText w:val="%1.%2"/>
      <w:lvlJc w:val="left"/>
      <w:pPr>
        <w:ind w:left="0" w:firstLine="0"/>
      </w:pPr>
      <w:rPr>
        <w:rFonts w:hint="default" w:ascii="Times New Roman" w:hAnsi="Times New Roman"/>
        <w:sz w:val="28"/>
        <w:szCs w:val="44"/>
      </w:rPr>
    </w:lvl>
    <w:lvl w:ilvl="2" w:tentative="0">
      <w:start w:val="1"/>
      <w:numFmt w:val="decimal"/>
      <w:suff w:val="space"/>
      <w:lvlText w:val="%1.%2.%3"/>
      <w:lvlJc w:val="left"/>
      <w:pPr>
        <w:ind w:left="0" w:firstLine="0"/>
      </w:pPr>
      <w:rPr>
        <w:rFonts w:hint="default" w:ascii="Times New Roman" w:hAnsi="Times New Roman" w:eastAsia="黑体"/>
        <w:b/>
        <w:sz w:val="24"/>
      </w:rPr>
    </w:lvl>
    <w:lvl w:ilvl="3" w:tentative="0">
      <w:start w:val="1"/>
      <w:numFmt w:val="decimal"/>
      <w:suff w:val="space"/>
      <w:lvlText w:val="%1.%2.%3.%4"/>
      <w:lvlJc w:val="left"/>
      <w:pPr>
        <w:ind w:left="0" w:firstLine="0"/>
      </w:pPr>
      <w:rPr>
        <w:rFonts w:hint="default" w:ascii="Times New Roman" w:hAnsi="Times New Roman"/>
        <w:sz w:val="30"/>
      </w:rPr>
    </w:lvl>
    <w:lvl w:ilvl="4" w:tentative="0">
      <w:start w:val="1"/>
      <w:numFmt w:val="decimal"/>
      <w:suff w:val="space"/>
      <w:lvlText w:val="%1.%2.%3.%4.%5"/>
      <w:lvlJc w:val="left"/>
      <w:pPr>
        <w:ind w:left="0" w:firstLine="0"/>
      </w:pPr>
      <w:rPr>
        <w:rFonts w:hint="default" w:ascii="Times New Roman" w:hAnsi="Times New Roman"/>
        <w:sz w:val="28"/>
      </w:rPr>
    </w:lvl>
    <w:lvl w:ilvl="5" w:tentative="0">
      <w:start w:val="1"/>
      <w:numFmt w:val="decimal"/>
      <w:suff w:val="space"/>
      <w:lvlText w:val="%1.%2.%3.%4.%5.%6"/>
      <w:lvlJc w:val="left"/>
      <w:pPr>
        <w:ind w:left="0" w:firstLine="0"/>
      </w:pPr>
      <w:rPr>
        <w:rFonts w:hint="default" w:ascii="Times New Roman" w:hAnsi="Times New Roman"/>
      </w:rPr>
    </w:lvl>
    <w:lvl w:ilvl="6" w:tentative="0">
      <w:start w:val="1"/>
      <w:numFmt w:val="decimal"/>
      <w:suff w:val="space"/>
      <w:lvlText w:val="%1.%2.%3.%4.%5.%6.%7"/>
      <w:lvlJc w:val="left"/>
      <w:pPr>
        <w:ind w:left="1276" w:hanging="1276"/>
      </w:pPr>
      <w:rPr>
        <w:rFonts w:hint="eastAsia"/>
      </w:rPr>
    </w:lvl>
    <w:lvl w:ilvl="7" w:tentative="0">
      <w:start w:val="1"/>
      <w:numFmt w:val="decimal"/>
      <w:lvlRestart w:val="1"/>
      <w:suff w:val="space"/>
      <w:lvlText w:val="图%1-%8"/>
      <w:lvlJc w:val="left"/>
      <w:pPr>
        <w:ind w:left="1276" w:firstLine="1"/>
      </w:pPr>
      <w:rPr>
        <w:rFonts w:hint="default" w:ascii="Times New Roman" w:hAnsi="Times New Roman" w:eastAsia="宋体"/>
      </w:rPr>
    </w:lvl>
    <w:lvl w:ilvl="8" w:tentative="0">
      <w:start w:val="1"/>
      <w:numFmt w:val="decimal"/>
      <w:lvlRestart w:val="1"/>
      <w:pStyle w:val="25"/>
      <w:suff w:val="space"/>
      <w:lvlText w:val="表%1-%9"/>
      <w:lvlJc w:val="left"/>
      <w:pPr>
        <w:ind w:left="0" w:firstLine="0"/>
      </w:pPr>
      <w:rPr>
        <w:rFonts w:hint="default" w:ascii="Times New Roman" w:hAnsi="Times New Roman" w:eastAsia="宋体"/>
      </w:rPr>
    </w:lvl>
  </w:abstractNum>
  <w:abstractNum w:abstractNumId="1">
    <w:nsid w:val="3EBB3C91"/>
    <w:multiLevelType w:val="multilevel"/>
    <w:tmpl w:val="3EBB3C91"/>
    <w:lvl w:ilvl="0" w:tentative="0">
      <w:start w:val="1"/>
      <w:numFmt w:val="chineseCountingThousand"/>
      <w:suff w:val="space"/>
      <w:lvlText w:val="%1. "/>
      <w:lvlJc w:val="left"/>
      <w:pPr>
        <w:ind w:left="907" w:hanging="907"/>
      </w:pPr>
      <w:rPr>
        <w:rFonts w:hint="eastAsia"/>
        <w:lang w:val="en-US"/>
      </w:rPr>
    </w:lvl>
    <w:lvl w:ilvl="1" w:tentative="0">
      <w:start w:val="1"/>
      <w:numFmt w:val="decimal"/>
      <w:pStyle w:val="21"/>
      <w:isLgl/>
      <w:suff w:val="space"/>
      <w:lvlText w:val="%1.%2 "/>
      <w:lvlJc w:val="left"/>
      <w:pPr>
        <w:ind w:left="794" w:hanging="794"/>
      </w:pPr>
      <w:rPr>
        <w:rFonts w:hint="eastAsia"/>
      </w:rPr>
    </w:lvl>
    <w:lvl w:ilvl="2" w:tentative="0">
      <w:start w:val="1"/>
      <w:numFmt w:val="decimal"/>
      <w:isLgl/>
      <w:suff w:val="space"/>
      <w:lvlText w:val="%1.%2.%3 "/>
      <w:lvlJc w:val="left"/>
      <w:pPr>
        <w:ind w:left="907" w:hanging="907"/>
      </w:pPr>
      <w:rPr>
        <w:rFonts w:hint="eastAsia"/>
      </w:rPr>
    </w:lvl>
    <w:lvl w:ilvl="3" w:tentative="0">
      <w:start w:val="1"/>
      <w:numFmt w:val="decimal"/>
      <w:isLgl/>
      <w:suff w:val="space"/>
      <w:lvlText w:val="%1.%2.%3.%4 "/>
      <w:lvlJc w:val="left"/>
      <w:pPr>
        <w:ind w:left="1021" w:hanging="1021"/>
      </w:pPr>
      <w:rPr>
        <w:rFonts w:hint="eastAsia"/>
      </w:rPr>
    </w:lvl>
    <w:lvl w:ilvl="4" w:tentative="0">
      <w:start w:val="1"/>
      <w:numFmt w:val="decimal"/>
      <w:isLgl/>
      <w:suff w:val="space"/>
      <w:lvlText w:val="%1.%2.%3.%4.%5 "/>
      <w:lvlJc w:val="left"/>
      <w:pPr>
        <w:ind w:left="1134" w:hanging="1134"/>
      </w:pPr>
      <w:rPr>
        <w:rFonts w:hint="eastAsia"/>
      </w:rPr>
    </w:lvl>
    <w:lvl w:ilvl="5" w:tentative="0">
      <w:start w:val="1"/>
      <w:numFmt w:val="decimal"/>
      <w:isLgl/>
      <w:suff w:val="space"/>
      <w:lvlText w:val="%1.%2.%3.%4.%5.%6 "/>
      <w:lvlJc w:val="left"/>
      <w:pPr>
        <w:ind w:left="1247" w:hanging="1247"/>
      </w:pPr>
      <w:rPr>
        <w:rFonts w:hint="eastAsia"/>
      </w:rPr>
    </w:lvl>
    <w:lvl w:ilvl="6" w:tentative="0">
      <w:start w:val="1"/>
      <w:numFmt w:val="decimal"/>
      <w:lvlRestart w:val="1"/>
      <w:isLgl/>
      <w:suff w:val="space"/>
      <w:lvlText w:val="图 %1.%7 "/>
      <w:lvlJc w:val="left"/>
      <w:pPr>
        <w:ind w:left="0" w:firstLine="0"/>
      </w:pPr>
      <w:rPr>
        <w:rFonts w:hint="eastAsia"/>
      </w:rPr>
    </w:lvl>
    <w:lvl w:ilvl="7" w:tentative="0">
      <w:start w:val="1"/>
      <w:numFmt w:val="decimal"/>
      <w:lvlRestart w:val="1"/>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6131E02A"/>
    <w:multiLevelType w:val="multilevel"/>
    <w:tmpl w:val="6131E02A"/>
    <w:lvl w:ilvl="0" w:tentative="0">
      <w:start w:val="1"/>
      <w:numFmt w:val="decimal"/>
      <w:pStyle w:val="2"/>
      <w:suff w:val="nothing"/>
      <w:lvlText w:val="%1."/>
      <w:lvlJc w:val="left"/>
      <w:pPr>
        <w:tabs>
          <w:tab w:val="left" w:pos="0"/>
        </w:tabs>
        <w:ind w:left="0" w:leftChars="0" w:firstLine="0" w:firstLineChars="0"/>
      </w:pPr>
      <w:rPr>
        <w:rFonts w:hint="default" w:eastAsia="黑体"/>
        <w:sz w:val="44"/>
      </w:rPr>
    </w:lvl>
    <w:lvl w:ilvl="1" w:tentative="0">
      <w:start w:val="1"/>
      <w:numFmt w:val="decimal"/>
      <w:pStyle w:val="3"/>
      <w:suff w:val="nothing"/>
      <w:lvlText w:val="%1.%2."/>
      <w:lvlJc w:val="left"/>
      <w:pPr>
        <w:tabs>
          <w:tab w:val="left" w:pos="420"/>
        </w:tabs>
        <w:ind w:left="0" w:leftChars="0" w:firstLine="0" w:firstLineChars="0"/>
      </w:pPr>
      <w:rPr>
        <w:rFonts w:hint="default"/>
      </w:rPr>
    </w:lvl>
    <w:lvl w:ilvl="2" w:tentative="0">
      <w:start w:val="1"/>
      <w:numFmt w:val="decimal"/>
      <w:pStyle w:val="5"/>
      <w:suff w:val="nothing"/>
      <w:lvlText w:val="%1.%2.%3."/>
      <w:lvlJc w:val="left"/>
      <w:pPr>
        <w:tabs>
          <w:tab w:val="left" w:pos="0"/>
        </w:tabs>
        <w:ind w:left="0" w:leftChars="0" w:firstLine="0" w:firstLineChars="0"/>
      </w:pPr>
      <w:rPr>
        <w:rFonts w:hint="default"/>
      </w:rPr>
    </w:lvl>
    <w:lvl w:ilvl="3" w:tentative="0">
      <w:start w:val="1"/>
      <w:numFmt w:val="decimal"/>
      <w:pStyle w:val="6"/>
      <w:suff w:val="nothing"/>
      <w:lvlText w:val="%1.%2.%3.%4."/>
      <w:lvlJc w:val="left"/>
      <w:pPr>
        <w:tabs>
          <w:tab w:val="left" w:pos="420"/>
        </w:tabs>
        <w:ind w:left="0" w:leftChars="0" w:firstLine="0" w:firstLineChars="0"/>
      </w:pPr>
      <w:rPr>
        <w:rFonts w:hint="default"/>
      </w:rPr>
    </w:lvl>
    <w:lvl w:ilvl="4" w:tentative="0">
      <w:start w:val="1"/>
      <w:numFmt w:val="decimal"/>
      <w:pStyle w:val="7"/>
      <w:suff w:val="nothing"/>
      <w:lvlText w:val="%1.%2.%3.%4.%5."/>
      <w:lvlJc w:val="left"/>
      <w:pPr>
        <w:tabs>
          <w:tab w:val="left" w:pos="420"/>
        </w:tabs>
        <w:ind w:left="0" w:leftChars="0" w:firstLine="0" w:firstLineChars="0"/>
      </w:pPr>
      <w:rPr>
        <w:rFonts w:hint="default"/>
      </w:rPr>
    </w:lvl>
    <w:lvl w:ilvl="5" w:tentative="0">
      <w:start w:val="1"/>
      <w:numFmt w:val="decimal"/>
      <w:pStyle w:val="8"/>
      <w:suff w:val="nothing"/>
      <w:lvlText w:val="%1.%2.%3.%4.%5.%6."/>
      <w:lvlJc w:val="left"/>
      <w:pPr>
        <w:tabs>
          <w:tab w:val="left" w:pos="420"/>
        </w:tabs>
        <w:ind w:left="0" w:leftChars="0" w:firstLine="0" w:firstLineChars="0"/>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13F0"/>
    <w:rsid w:val="01821953"/>
    <w:rsid w:val="039626F5"/>
    <w:rsid w:val="04194CE4"/>
    <w:rsid w:val="049727D9"/>
    <w:rsid w:val="04F96875"/>
    <w:rsid w:val="067412EE"/>
    <w:rsid w:val="074C7E41"/>
    <w:rsid w:val="07BF65A4"/>
    <w:rsid w:val="07C91D76"/>
    <w:rsid w:val="0820096A"/>
    <w:rsid w:val="096609CC"/>
    <w:rsid w:val="09C94E6D"/>
    <w:rsid w:val="09DB3168"/>
    <w:rsid w:val="0BE27FC9"/>
    <w:rsid w:val="12280F14"/>
    <w:rsid w:val="13D1738A"/>
    <w:rsid w:val="178A23C1"/>
    <w:rsid w:val="183F303A"/>
    <w:rsid w:val="1C4A6D5B"/>
    <w:rsid w:val="1D7E04F4"/>
    <w:rsid w:val="1E7E72ED"/>
    <w:rsid w:val="20731ADA"/>
    <w:rsid w:val="20EB4632"/>
    <w:rsid w:val="21F037B7"/>
    <w:rsid w:val="227332DA"/>
    <w:rsid w:val="23212F1A"/>
    <w:rsid w:val="2493685C"/>
    <w:rsid w:val="24E2187F"/>
    <w:rsid w:val="27E502D5"/>
    <w:rsid w:val="2859377E"/>
    <w:rsid w:val="28FC66C1"/>
    <w:rsid w:val="2AC87FD0"/>
    <w:rsid w:val="2B674404"/>
    <w:rsid w:val="2C114A74"/>
    <w:rsid w:val="2FA3253D"/>
    <w:rsid w:val="2FBD1A4B"/>
    <w:rsid w:val="30144260"/>
    <w:rsid w:val="30607673"/>
    <w:rsid w:val="30F94E47"/>
    <w:rsid w:val="31D67BED"/>
    <w:rsid w:val="3215767E"/>
    <w:rsid w:val="32322568"/>
    <w:rsid w:val="328B2BA4"/>
    <w:rsid w:val="32B42224"/>
    <w:rsid w:val="32B85545"/>
    <w:rsid w:val="32CC2DBB"/>
    <w:rsid w:val="32DF37E6"/>
    <w:rsid w:val="34237F5D"/>
    <w:rsid w:val="34D643A8"/>
    <w:rsid w:val="35455840"/>
    <w:rsid w:val="360976F3"/>
    <w:rsid w:val="389712B7"/>
    <w:rsid w:val="38E836A1"/>
    <w:rsid w:val="3A372822"/>
    <w:rsid w:val="3B284357"/>
    <w:rsid w:val="3BC451E5"/>
    <w:rsid w:val="3BC62A80"/>
    <w:rsid w:val="3D57681B"/>
    <w:rsid w:val="3D887EBC"/>
    <w:rsid w:val="3E9A366A"/>
    <w:rsid w:val="40852528"/>
    <w:rsid w:val="41870F04"/>
    <w:rsid w:val="41912CE3"/>
    <w:rsid w:val="43476B9D"/>
    <w:rsid w:val="43AC71BA"/>
    <w:rsid w:val="43C006FD"/>
    <w:rsid w:val="43FF39B2"/>
    <w:rsid w:val="4541547F"/>
    <w:rsid w:val="458E3310"/>
    <w:rsid w:val="475C7D1C"/>
    <w:rsid w:val="4856022F"/>
    <w:rsid w:val="487710C3"/>
    <w:rsid w:val="4F42290E"/>
    <w:rsid w:val="4F8D001D"/>
    <w:rsid w:val="505904DE"/>
    <w:rsid w:val="51FC2660"/>
    <w:rsid w:val="538B561B"/>
    <w:rsid w:val="54B52A9D"/>
    <w:rsid w:val="550A0A8E"/>
    <w:rsid w:val="569103A2"/>
    <w:rsid w:val="56C0004E"/>
    <w:rsid w:val="56F30BFE"/>
    <w:rsid w:val="57680714"/>
    <w:rsid w:val="58CD7EEF"/>
    <w:rsid w:val="5A355C03"/>
    <w:rsid w:val="5A731BCE"/>
    <w:rsid w:val="5CAD58A7"/>
    <w:rsid w:val="5D8B2807"/>
    <w:rsid w:val="5E930A90"/>
    <w:rsid w:val="619F774C"/>
    <w:rsid w:val="627F1633"/>
    <w:rsid w:val="64EA26C6"/>
    <w:rsid w:val="65BD63F3"/>
    <w:rsid w:val="66725DBF"/>
    <w:rsid w:val="66ED0F5A"/>
    <w:rsid w:val="680E1188"/>
    <w:rsid w:val="6A7C4ACE"/>
    <w:rsid w:val="6BDD159D"/>
    <w:rsid w:val="6C316845"/>
    <w:rsid w:val="6D4A54C3"/>
    <w:rsid w:val="6DBD3434"/>
    <w:rsid w:val="702A6D7B"/>
    <w:rsid w:val="70774819"/>
    <w:rsid w:val="73EA4452"/>
    <w:rsid w:val="74004EF7"/>
    <w:rsid w:val="76F24166"/>
    <w:rsid w:val="798D6FA9"/>
    <w:rsid w:val="79A60A14"/>
    <w:rsid w:val="7C1C66BF"/>
    <w:rsid w:val="7D242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0"/>
      <w:outlineLvl w:val="0"/>
    </w:pPr>
    <w:rPr>
      <w:b/>
      <w:kern w:val="44"/>
      <w:sz w:val="44"/>
    </w:rPr>
  </w:style>
  <w:style w:type="paragraph" w:styleId="3">
    <w:name w:val="heading 2"/>
    <w:basedOn w:val="4"/>
    <w:next w:val="1"/>
    <w:qFormat/>
    <w:uiPriority w:val="0"/>
    <w:pPr>
      <w:keepNext/>
      <w:keepLines/>
      <w:numPr>
        <w:ilvl w:val="1"/>
        <w:numId w:val="1"/>
      </w:numPr>
      <w:tabs>
        <w:tab w:val="left" w:pos="0"/>
        <w:tab w:val="clear" w:pos="420"/>
      </w:tabs>
      <w:spacing w:before="300" w:after="300"/>
      <w:ind w:left="0" w:firstLine="0" w:firstLineChars="0"/>
      <w:outlineLvl w:val="1"/>
    </w:pPr>
    <w:rPr>
      <w:b/>
      <w:bCs/>
      <w:sz w:val="32"/>
      <w:szCs w:val="32"/>
    </w:rPr>
  </w:style>
  <w:style w:type="paragraph" w:styleId="5">
    <w:name w:val="heading 3"/>
    <w:basedOn w:val="1"/>
    <w:next w:val="1"/>
    <w:semiHidden/>
    <w:unhideWhenUsed/>
    <w:qFormat/>
    <w:uiPriority w:val="0"/>
    <w:pPr>
      <w:numPr>
        <w:ilvl w:val="2"/>
        <w:numId w:val="1"/>
      </w:numPr>
      <w:spacing w:before="0" w:beforeAutospacing="1" w:after="0" w:afterAutospacing="1"/>
      <w:ind w:left="0" w:firstLine="0"/>
      <w:jc w:val="left"/>
      <w:outlineLvl w:val="2"/>
    </w:pPr>
    <w:rPr>
      <w:rFonts w:hint="eastAsia" w:ascii="宋体" w:hAnsi="宋体" w:eastAsia="宋体" w:cs="宋体"/>
      <w:b/>
      <w:bCs/>
      <w:kern w:val="0"/>
      <w:sz w:val="27"/>
      <w:szCs w:val="27"/>
      <w:lang w:val="en-US" w:eastAsia="zh-CN" w:bidi="ar"/>
    </w:rPr>
  </w:style>
  <w:style w:type="paragraph" w:styleId="6">
    <w:name w:val="heading 4"/>
    <w:basedOn w:val="1"/>
    <w:next w:val="1"/>
    <w:semiHidden/>
    <w:unhideWhenUsed/>
    <w:qFormat/>
    <w:uiPriority w:val="0"/>
    <w:pPr>
      <w:numPr>
        <w:ilvl w:val="3"/>
        <w:numId w:val="1"/>
      </w:numPr>
      <w:spacing w:before="0" w:beforeAutospacing="1" w:after="0" w:afterAutospacing="1"/>
      <w:ind w:left="0" w:firstLine="0"/>
      <w:jc w:val="left"/>
      <w:outlineLvl w:val="3"/>
    </w:pPr>
    <w:rPr>
      <w:rFonts w:hint="eastAsia" w:ascii="宋体" w:hAnsi="宋体" w:eastAsia="宋体" w:cs="宋体"/>
      <w:b/>
      <w:bCs/>
      <w:kern w:val="0"/>
      <w:sz w:val="24"/>
      <w:szCs w:val="24"/>
      <w:lang w:val="en-US" w:eastAsia="zh-CN" w:bidi="ar"/>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0" w:firstLine="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0" w:firstLine="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4">
    <w:name w:val="正文（绿盟科技）"/>
    <w:qFormat/>
    <w:uiPriority w:val="0"/>
    <w:pPr>
      <w:spacing w:line="300" w:lineRule="auto"/>
      <w:jc w:val="both"/>
    </w:pPr>
    <w:rPr>
      <w:rFonts w:ascii="Arial" w:hAnsi="Arial" w:eastAsia="宋体" w:cs="Times New Roman"/>
      <w:sz w:val="21"/>
      <w:szCs w:val="21"/>
      <w:lang w:val="en-US" w:eastAsia="zh-CN" w:bidi="ar-SA"/>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paragraph" w:customStyle="1" w:styleId="17">
    <w:name w:val="PM正文"/>
    <w:basedOn w:val="1"/>
    <w:qFormat/>
    <w:uiPriority w:val="0"/>
    <w:pPr>
      <w:spacing w:before="120" w:after="120" w:line="360" w:lineRule="auto"/>
      <w:ind w:firstLine="200" w:firstLineChars="200"/>
    </w:pPr>
    <w:rPr>
      <w:rFonts w:cs="宋体"/>
      <w:sz w:val="24"/>
      <w:szCs w:val="21"/>
    </w:rPr>
  </w:style>
  <w:style w:type="character" w:customStyle="1" w:styleId="18">
    <w:name w:val="PM表格文字"/>
    <w:basedOn w:val="15"/>
    <w:qFormat/>
    <w:uiPriority w:val="1"/>
    <w:rPr>
      <w:rFonts w:asciiTheme="minorEastAsia" w:hAnsiTheme="minorEastAsia" w:eastAsiaTheme="minorEastAsia"/>
      <w:sz w:val="22"/>
    </w:rPr>
  </w:style>
  <w:style w:type="character" w:customStyle="1" w:styleId="19">
    <w:name w:val="font21"/>
    <w:basedOn w:val="15"/>
    <w:autoRedefine/>
    <w:qFormat/>
    <w:uiPriority w:val="0"/>
    <w:rPr>
      <w:rFonts w:hint="eastAsia" w:ascii="宋体" w:hAnsi="宋体" w:eastAsia="宋体" w:cs="宋体"/>
      <w:b/>
      <w:bCs/>
      <w:color w:val="000000"/>
      <w:sz w:val="21"/>
      <w:szCs w:val="21"/>
      <w:u w:val="none"/>
    </w:rPr>
  </w:style>
  <w:style w:type="character" w:customStyle="1" w:styleId="20">
    <w:name w:val="文本字符强调（绿盟科技）"/>
    <w:qFormat/>
    <w:uiPriority w:val="0"/>
    <w:rPr>
      <w:rFonts w:ascii="Arial" w:hAnsi="Arial" w:eastAsia="宋体"/>
      <w:b/>
      <w:color w:val="auto"/>
      <w:sz w:val="21"/>
      <w:u w:val="single"/>
    </w:rPr>
  </w:style>
  <w:style w:type="paragraph" w:customStyle="1" w:styleId="21">
    <w:name w:val="标题 2（科技）"/>
    <w:basedOn w:val="3"/>
    <w:next w:val="4"/>
    <w:qFormat/>
    <w:uiPriority w:val="0"/>
    <w:pPr>
      <w:numPr>
        <w:ilvl w:val="1"/>
        <w:numId w:val="2"/>
      </w:numPr>
      <w:spacing w:line="415" w:lineRule="auto"/>
    </w:pPr>
    <w:rPr>
      <w:szCs w:val="32"/>
    </w:rPr>
  </w:style>
  <w:style w:type="paragraph" w:customStyle="1" w:styleId="22">
    <w:name w:val="文本段落强调（绿盟科技）"/>
    <w:basedOn w:val="23"/>
    <w:next w:val="23"/>
    <w:qFormat/>
    <w:uiPriority w:val="0"/>
    <w:rPr>
      <w:b/>
      <w:u w:val="single"/>
    </w:rPr>
  </w:style>
  <w:style w:type="paragraph" w:customStyle="1" w:styleId="23">
    <w:name w:val="正文首行缩进（绿盟科技）"/>
    <w:basedOn w:val="4"/>
    <w:qFormat/>
    <w:uiPriority w:val="0"/>
    <w:pPr>
      <w:spacing w:after="50"/>
      <w:ind w:firstLine="200" w:firstLineChars="200"/>
    </w:pPr>
  </w:style>
  <w:style w:type="character" w:customStyle="1" w:styleId="24">
    <w:name w:val="font11"/>
    <w:basedOn w:val="15"/>
    <w:autoRedefine/>
    <w:qFormat/>
    <w:uiPriority w:val="0"/>
    <w:rPr>
      <w:rFonts w:hint="eastAsia" w:ascii="宋体" w:hAnsi="宋体" w:eastAsia="宋体" w:cs="宋体"/>
      <w:color w:val="000000"/>
      <w:sz w:val="21"/>
      <w:szCs w:val="21"/>
      <w:u w:val="none"/>
    </w:rPr>
  </w:style>
  <w:style w:type="paragraph" w:customStyle="1" w:styleId="25">
    <w:name w:val="表格编号"/>
    <w:basedOn w:val="1"/>
    <w:autoRedefine/>
    <w:qFormat/>
    <w:uiPriority w:val="0"/>
    <w:pPr>
      <w:numPr>
        <w:ilvl w:val="8"/>
        <w:numId w:val="3"/>
      </w:numPr>
      <w:jc w:val="center"/>
    </w:pPr>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2671</Words>
  <Characters>3180</Characters>
  <Lines>0</Lines>
  <Paragraphs>0</Paragraphs>
  <TotalTime>53</TotalTime>
  <ScaleCrop>false</ScaleCrop>
  <LinksUpToDate>false</LinksUpToDate>
  <CharactersWithSpaces>3187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2025-09-17T09:20:00Z</dcterms:created>
  <dc:creator>yuto</dc:creator>
  <cp:lastModifiedBy>剁椒鱼头没剁椒</cp:lastModifiedBy>
  <dcterms:modified xsi:type="dcterms:W3CDTF">2025-09-20T01:32:08Z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eyJoZGlkIjoiZDcyNmVmNjMwYTYyMmNjYmRmMmY0OWZiMGE4ZWExMTMiLCJ1c2VySWQiOiI0MTM1OTgyMDgifQ==</vt:lpwstr>
  </property>
  <property fmtid="{D5CDD505-2E9C-101B-9397-08002B2CF9AE}" pid="4" name="ICV">
    <vt:lpwstr>D51EB41C4ED44FBA950A009BABF08330_12</vt:lpwstr>
  </property>
</Properties>
</file>