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F464" w:rsidRDefault="00A6F464" w14:paraId="4CE3159C" w14:textId="056A6F63">
      <w:r w:rsidR="00A6F464">
        <w:rPr/>
        <w:t>Branch 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AC1777"/>
  <w15:docId w15:val="{e031f4df-7b50-4f34-93de-9788aa7d81d5}"/>
  <w:rsids>
    <w:rsidRoot w:val="6BAC1777"/>
    <w:rsid w:val="00A6F464"/>
    <w:rsid w:val="2996292F"/>
    <w:rsid w:val="6BAC1777"/>
    <w:rsid w:val="7AD1FF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2020-06-04T01:37:26.0339043Z</dcterms:created>
  <dcterms:modified xsi:type="dcterms:W3CDTF">2020-06-04T02:29:12.1117641Z</dcterms:modified>
  <dc:creator>Đặng Minh Đạt</dc:creator>
  <lastModifiedBy>Đặng Minh Đạt</lastModifiedBy>
</coreProperties>
</file>