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FCA40" w14:textId="77777777" w:rsidR="00A01E64" w:rsidRDefault="00A01E64" w:rsidP="00D30C0B">
      <w:pPr>
        <w:rPr>
          <w:lang w:val="en-US"/>
        </w:rPr>
      </w:pPr>
    </w:p>
    <w:p w14:paraId="47C31D99" w14:textId="77777777" w:rsidR="00571C0E" w:rsidRDefault="00571C0E" w:rsidP="00D30C0B">
      <w:pPr>
        <w:rPr>
          <w:lang w:val="en-US"/>
        </w:rPr>
      </w:pPr>
    </w:p>
    <w:p w14:paraId="4335AC66" w14:textId="0E36BA86" w:rsidR="00557C98" w:rsidRPr="001F1ECB" w:rsidRDefault="00557C98" w:rsidP="00E179E6">
      <w:pPr>
        <w:ind w:left="8640"/>
      </w:pPr>
      <w:bookmarkStart w:id="0" w:name="_GoBack"/>
      <w:bookmarkEnd w:id="0"/>
      <w:r>
        <w:t>30-01-20213</w:t>
      </w:r>
    </w:p>
    <w:p w14:paraId="5A98804B" w14:textId="724A2647" w:rsidR="00571C0E" w:rsidRDefault="00AD4411" w:rsidP="00571C0E">
      <w:pPr>
        <w:jc w:val="center"/>
        <w:outlineLvl w:val="0"/>
        <w:rPr>
          <w:b/>
          <w:sz w:val="32"/>
          <w:szCs w:val="32"/>
          <w:u w:val="dotted"/>
        </w:rPr>
      </w:pPr>
      <w:r>
        <w:rPr>
          <w:b/>
          <w:sz w:val="32"/>
          <w:szCs w:val="32"/>
          <w:u w:val="dotted"/>
        </w:rPr>
        <w:t>INCOME EXPENDITURE</w:t>
      </w:r>
      <w:r w:rsidR="00571C0E" w:rsidRPr="001F1ECB">
        <w:rPr>
          <w:b/>
          <w:sz w:val="32"/>
          <w:szCs w:val="32"/>
          <w:u w:val="dotted"/>
        </w:rPr>
        <w:t xml:space="preserve"> STATEMENT </w:t>
      </w:r>
      <w:r w:rsidR="00E55F77">
        <w:rPr>
          <w:b/>
          <w:sz w:val="32"/>
          <w:szCs w:val="32"/>
          <w:u w:val="dotted"/>
        </w:rPr>
        <w:t>FOR JANUARY-2023</w:t>
      </w:r>
      <w:r w:rsidR="00577759">
        <w:rPr>
          <w:b/>
          <w:sz w:val="32"/>
          <w:szCs w:val="32"/>
          <w:u w:val="dotted"/>
        </w:rPr>
        <w:t xml:space="preserve"> </w:t>
      </w:r>
      <w:r w:rsidR="00E55F77" w:rsidRPr="00E55F77">
        <w:rPr>
          <w:b/>
          <w:sz w:val="28"/>
          <w:szCs w:val="28"/>
          <w:u w:val="dotted"/>
        </w:rPr>
        <w:t>[AS ON 30-01-2023]</w:t>
      </w:r>
    </w:p>
    <w:p w14:paraId="2C7506EF" w14:textId="77777777" w:rsidR="001F1ECB" w:rsidRDefault="001F1ECB" w:rsidP="00571C0E">
      <w:pPr>
        <w:jc w:val="center"/>
        <w:outlineLvl w:val="0"/>
        <w:rPr>
          <w:b/>
          <w:sz w:val="32"/>
          <w:szCs w:val="32"/>
          <w:u w:val="dotted"/>
        </w:rPr>
      </w:pPr>
    </w:p>
    <w:tbl>
      <w:tblPr>
        <w:tblStyle w:val="TableGrid1"/>
        <w:tblW w:w="0" w:type="auto"/>
        <w:tblLook w:val="04A0" w:firstRow="1" w:lastRow="0" w:firstColumn="1" w:lastColumn="0" w:noHBand="0" w:noVBand="1"/>
      </w:tblPr>
      <w:tblGrid>
        <w:gridCol w:w="743"/>
        <w:gridCol w:w="3051"/>
        <w:gridCol w:w="1701"/>
        <w:gridCol w:w="3285"/>
        <w:gridCol w:w="1866"/>
      </w:tblGrid>
      <w:tr w:rsidR="00E739BD" w:rsidRPr="00E739BD" w14:paraId="34BD03F9" w14:textId="77777777" w:rsidTr="00F718A1">
        <w:trPr>
          <w:trHeight w:val="509"/>
        </w:trPr>
        <w:tc>
          <w:tcPr>
            <w:tcW w:w="743" w:type="dxa"/>
          </w:tcPr>
          <w:p w14:paraId="7895EEFC" w14:textId="77777777" w:rsidR="00E739BD" w:rsidRPr="00E739BD" w:rsidRDefault="00E739BD" w:rsidP="00E739BD">
            <w:pPr>
              <w:rPr>
                <w:rFonts w:ascii="Calibri" w:hAnsi="Calibri" w:cs="Times New Roman"/>
              </w:rPr>
            </w:pPr>
            <w:r w:rsidRPr="00E739BD">
              <w:rPr>
                <w:rFonts w:ascii="Calibri" w:hAnsi="Calibri" w:cs="Times New Roman"/>
              </w:rPr>
              <w:t>SL No</w:t>
            </w:r>
          </w:p>
        </w:tc>
        <w:tc>
          <w:tcPr>
            <w:tcW w:w="3051" w:type="dxa"/>
          </w:tcPr>
          <w:p w14:paraId="2AFE3149" w14:textId="6ECCD06F" w:rsidR="00E739BD" w:rsidRPr="00C956DC" w:rsidRDefault="00C956DC" w:rsidP="00E739BD">
            <w:pPr>
              <w:rPr>
                <w:rFonts w:ascii="Calibri" w:hAnsi="Calibri" w:cs="Times New Roman"/>
                <w:b/>
              </w:rPr>
            </w:pPr>
            <w:r w:rsidRPr="00C956DC">
              <w:rPr>
                <w:rFonts w:ascii="Calibri" w:hAnsi="Calibri" w:cs="Times New Roman"/>
                <w:b/>
              </w:rPr>
              <w:t>Expenditure</w:t>
            </w:r>
          </w:p>
        </w:tc>
        <w:tc>
          <w:tcPr>
            <w:tcW w:w="1701" w:type="dxa"/>
          </w:tcPr>
          <w:p w14:paraId="74B57B2F" w14:textId="207094F2" w:rsidR="00E739BD" w:rsidRPr="00E739BD" w:rsidRDefault="00C956DC" w:rsidP="00E739BD">
            <w:pPr>
              <w:rPr>
                <w:rFonts w:ascii="Calibri" w:hAnsi="Calibri" w:cs="Times New Roman"/>
              </w:rPr>
            </w:pPr>
            <w:r>
              <w:rPr>
                <w:rFonts w:ascii="Calibri" w:hAnsi="Calibri" w:cs="Times New Roman"/>
              </w:rPr>
              <w:t>Amount</w:t>
            </w:r>
          </w:p>
        </w:tc>
        <w:tc>
          <w:tcPr>
            <w:tcW w:w="3285" w:type="dxa"/>
          </w:tcPr>
          <w:p w14:paraId="7143A6B8" w14:textId="079D004D" w:rsidR="00E739BD" w:rsidRPr="00C956DC" w:rsidRDefault="00C956DC" w:rsidP="00E739BD">
            <w:pPr>
              <w:rPr>
                <w:rFonts w:ascii="Calibri" w:hAnsi="Calibri" w:cs="Times New Roman"/>
                <w:b/>
              </w:rPr>
            </w:pPr>
            <w:r w:rsidRPr="00C956DC">
              <w:rPr>
                <w:rFonts w:ascii="Calibri" w:hAnsi="Calibri" w:cs="Times New Roman"/>
                <w:b/>
              </w:rPr>
              <w:t>Income</w:t>
            </w:r>
          </w:p>
        </w:tc>
        <w:tc>
          <w:tcPr>
            <w:tcW w:w="1866" w:type="dxa"/>
          </w:tcPr>
          <w:p w14:paraId="4B5FC95E" w14:textId="77777777" w:rsidR="00E739BD" w:rsidRPr="00E739BD" w:rsidRDefault="00E739BD" w:rsidP="00E739BD">
            <w:pPr>
              <w:rPr>
                <w:rFonts w:ascii="Calibri" w:hAnsi="Calibri" w:cs="Times New Roman"/>
              </w:rPr>
            </w:pPr>
            <w:r w:rsidRPr="00E739BD">
              <w:rPr>
                <w:rFonts w:ascii="Calibri" w:hAnsi="Calibri" w:cs="Times New Roman"/>
              </w:rPr>
              <w:t>Amount</w:t>
            </w:r>
          </w:p>
        </w:tc>
      </w:tr>
      <w:tr w:rsidR="00E739BD" w:rsidRPr="00E739BD" w14:paraId="24C971C8" w14:textId="77777777" w:rsidTr="00F718A1">
        <w:trPr>
          <w:trHeight w:val="521"/>
        </w:trPr>
        <w:tc>
          <w:tcPr>
            <w:tcW w:w="743" w:type="dxa"/>
          </w:tcPr>
          <w:p w14:paraId="524E45B7" w14:textId="77777777" w:rsidR="00E739BD" w:rsidRPr="00E739BD" w:rsidRDefault="00E739BD" w:rsidP="00E739BD">
            <w:pPr>
              <w:rPr>
                <w:rFonts w:ascii="Calibri" w:hAnsi="Calibri" w:cs="Times New Roman"/>
              </w:rPr>
            </w:pPr>
            <w:r w:rsidRPr="00E739BD">
              <w:rPr>
                <w:rFonts w:ascii="Calibri" w:hAnsi="Calibri" w:cs="Times New Roman"/>
              </w:rPr>
              <w:t>1.</w:t>
            </w:r>
          </w:p>
          <w:p w14:paraId="1FD56AA7" w14:textId="77777777" w:rsidR="00E739BD" w:rsidRPr="00E739BD" w:rsidRDefault="00E739BD" w:rsidP="00E739BD">
            <w:pPr>
              <w:rPr>
                <w:rFonts w:ascii="Calibri" w:hAnsi="Calibri" w:cs="Times New Roman"/>
              </w:rPr>
            </w:pPr>
          </w:p>
        </w:tc>
        <w:tc>
          <w:tcPr>
            <w:tcW w:w="3051" w:type="dxa"/>
          </w:tcPr>
          <w:p w14:paraId="59695518" w14:textId="098FF9EE" w:rsidR="00E739BD" w:rsidRPr="00E739BD" w:rsidRDefault="00F718A1" w:rsidP="00E739BD">
            <w:pPr>
              <w:rPr>
                <w:rFonts w:ascii="Calibri" w:hAnsi="Calibri" w:cs="Times New Roman"/>
              </w:rPr>
            </w:pPr>
            <w:r>
              <w:rPr>
                <w:rFonts w:ascii="Calibri" w:hAnsi="Calibri" w:cs="Times New Roman"/>
              </w:rPr>
              <w:t>Salary and Wages</w:t>
            </w:r>
          </w:p>
        </w:tc>
        <w:tc>
          <w:tcPr>
            <w:tcW w:w="1701" w:type="dxa"/>
          </w:tcPr>
          <w:p w14:paraId="38F25E0C" w14:textId="1F701B25" w:rsidR="00E739BD" w:rsidRPr="00E739BD" w:rsidRDefault="00B5241F" w:rsidP="00E739BD">
            <w:pPr>
              <w:rPr>
                <w:rFonts w:ascii="Calibri" w:hAnsi="Calibri" w:cs="Times New Roman"/>
              </w:rPr>
            </w:pPr>
            <w:r>
              <w:rPr>
                <w:rFonts w:ascii="Calibri" w:hAnsi="Calibri" w:cs="Times New Roman"/>
              </w:rPr>
              <w:t>50,000</w:t>
            </w:r>
          </w:p>
        </w:tc>
        <w:tc>
          <w:tcPr>
            <w:tcW w:w="3285" w:type="dxa"/>
          </w:tcPr>
          <w:p w14:paraId="450ED484" w14:textId="356047F7" w:rsidR="00E739BD" w:rsidRPr="00E739BD" w:rsidRDefault="00F718A1" w:rsidP="00F718A1">
            <w:pPr>
              <w:rPr>
                <w:rFonts w:ascii="Calibri" w:hAnsi="Calibri" w:cs="Times New Roman"/>
              </w:rPr>
            </w:pPr>
            <w:r>
              <w:rPr>
                <w:rFonts w:ascii="Calibri" w:hAnsi="Calibri" w:cs="Times New Roman"/>
              </w:rPr>
              <w:t>WORK PROJECTS</w:t>
            </w:r>
          </w:p>
        </w:tc>
        <w:tc>
          <w:tcPr>
            <w:tcW w:w="1866" w:type="dxa"/>
          </w:tcPr>
          <w:p w14:paraId="64FBA3D8" w14:textId="645622D7" w:rsidR="00E739BD" w:rsidRPr="00E739BD" w:rsidRDefault="00684F38" w:rsidP="002549BD">
            <w:pPr>
              <w:jc w:val="right"/>
              <w:rPr>
                <w:rFonts w:ascii="Calibri" w:hAnsi="Calibri" w:cs="Times New Roman"/>
              </w:rPr>
            </w:pPr>
            <w:r>
              <w:rPr>
                <w:rFonts w:ascii="Calibri" w:hAnsi="Calibri" w:cs="Times New Roman"/>
              </w:rPr>
              <w:t>4</w:t>
            </w:r>
            <w:r w:rsidR="00BF6DA6">
              <w:rPr>
                <w:rFonts w:ascii="Calibri" w:hAnsi="Calibri" w:cs="Times New Roman"/>
              </w:rPr>
              <w:t>5</w:t>
            </w:r>
            <w:r w:rsidR="00E739BD" w:rsidRPr="00E739BD">
              <w:rPr>
                <w:rFonts w:ascii="Calibri" w:hAnsi="Calibri" w:cs="Times New Roman"/>
              </w:rPr>
              <w:t>,</w:t>
            </w:r>
            <w:r w:rsidR="00BF6DA6">
              <w:rPr>
                <w:rFonts w:ascii="Calibri" w:hAnsi="Calibri" w:cs="Times New Roman"/>
              </w:rPr>
              <w:t>000</w:t>
            </w:r>
            <w:r w:rsidR="00E739BD" w:rsidRPr="00E739BD">
              <w:rPr>
                <w:rFonts w:ascii="Calibri" w:hAnsi="Calibri" w:cs="Times New Roman"/>
              </w:rPr>
              <w:t>.00</w:t>
            </w:r>
          </w:p>
        </w:tc>
      </w:tr>
      <w:tr w:rsidR="00E739BD" w:rsidRPr="00E739BD" w14:paraId="0354FA5A" w14:textId="77777777" w:rsidTr="00F718A1">
        <w:trPr>
          <w:trHeight w:val="509"/>
        </w:trPr>
        <w:tc>
          <w:tcPr>
            <w:tcW w:w="743" w:type="dxa"/>
          </w:tcPr>
          <w:p w14:paraId="5F1ED71A" w14:textId="77777777" w:rsidR="00E739BD" w:rsidRPr="00E739BD" w:rsidRDefault="00E739BD" w:rsidP="00E739BD">
            <w:pPr>
              <w:rPr>
                <w:rFonts w:ascii="Calibri" w:hAnsi="Calibri" w:cs="Times New Roman"/>
              </w:rPr>
            </w:pPr>
            <w:r w:rsidRPr="00E739BD">
              <w:rPr>
                <w:rFonts w:ascii="Calibri" w:hAnsi="Calibri" w:cs="Times New Roman"/>
              </w:rPr>
              <w:t>2.</w:t>
            </w:r>
          </w:p>
          <w:p w14:paraId="3D2EEB4B" w14:textId="77777777" w:rsidR="00E739BD" w:rsidRPr="00E739BD" w:rsidRDefault="00E739BD" w:rsidP="00E739BD">
            <w:pPr>
              <w:rPr>
                <w:rFonts w:ascii="Calibri" w:hAnsi="Calibri" w:cs="Times New Roman"/>
              </w:rPr>
            </w:pPr>
          </w:p>
        </w:tc>
        <w:tc>
          <w:tcPr>
            <w:tcW w:w="3051" w:type="dxa"/>
          </w:tcPr>
          <w:p w14:paraId="4C0576D6" w14:textId="33A4A1EF" w:rsidR="00E739BD" w:rsidRPr="00E739BD" w:rsidRDefault="00E710D7" w:rsidP="00E739BD">
            <w:pPr>
              <w:rPr>
                <w:rFonts w:ascii="Calibri" w:hAnsi="Calibri" w:cs="Times New Roman"/>
              </w:rPr>
            </w:pPr>
            <w:r>
              <w:rPr>
                <w:rFonts w:ascii="Calibri" w:hAnsi="Calibri" w:cs="Times New Roman"/>
              </w:rPr>
              <w:t>Rent</w:t>
            </w:r>
          </w:p>
        </w:tc>
        <w:tc>
          <w:tcPr>
            <w:tcW w:w="1701" w:type="dxa"/>
          </w:tcPr>
          <w:p w14:paraId="08ACBA60" w14:textId="55F0BDBC" w:rsidR="00E739BD" w:rsidRPr="00E739BD" w:rsidRDefault="00E475ED" w:rsidP="00E739BD">
            <w:pPr>
              <w:rPr>
                <w:rFonts w:ascii="Calibri" w:hAnsi="Calibri" w:cs="Times New Roman"/>
              </w:rPr>
            </w:pPr>
            <w:r>
              <w:rPr>
                <w:rFonts w:ascii="Calibri" w:hAnsi="Calibri" w:cs="Times New Roman"/>
              </w:rPr>
              <w:t>3,</w:t>
            </w:r>
            <w:r w:rsidR="00E739BD" w:rsidRPr="00E739BD">
              <w:rPr>
                <w:rFonts w:ascii="Calibri" w:hAnsi="Calibri" w:cs="Times New Roman"/>
              </w:rPr>
              <w:t>1</w:t>
            </w:r>
            <w:r>
              <w:rPr>
                <w:rFonts w:ascii="Calibri" w:hAnsi="Calibri" w:cs="Times New Roman"/>
              </w:rPr>
              <w:t>00</w:t>
            </w:r>
          </w:p>
        </w:tc>
        <w:tc>
          <w:tcPr>
            <w:tcW w:w="3285" w:type="dxa"/>
          </w:tcPr>
          <w:p w14:paraId="6576A50D" w14:textId="1CF4D331" w:rsidR="00E739BD" w:rsidRPr="00E739BD" w:rsidRDefault="005542F0" w:rsidP="00F718A1">
            <w:pPr>
              <w:rPr>
                <w:rFonts w:ascii="Calibri" w:hAnsi="Calibri" w:cs="Times New Roman"/>
              </w:rPr>
            </w:pPr>
            <w:r>
              <w:rPr>
                <w:rFonts w:ascii="Calibri" w:hAnsi="Calibri" w:cs="Times New Roman"/>
              </w:rPr>
              <w:t>AGENCY OUT</w:t>
            </w:r>
            <w:r w:rsidR="00F718A1">
              <w:rPr>
                <w:rFonts w:ascii="Calibri" w:hAnsi="Calibri" w:cs="Times New Roman"/>
              </w:rPr>
              <w:t>SOURCING</w:t>
            </w:r>
          </w:p>
        </w:tc>
        <w:tc>
          <w:tcPr>
            <w:tcW w:w="1866" w:type="dxa"/>
          </w:tcPr>
          <w:p w14:paraId="13A6DC0F" w14:textId="59157197" w:rsidR="00E739BD" w:rsidRPr="00E739BD" w:rsidRDefault="004A52DC" w:rsidP="002549BD">
            <w:pPr>
              <w:jc w:val="right"/>
              <w:rPr>
                <w:rFonts w:ascii="Calibri" w:hAnsi="Calibri" w:cs="Times New Roman"/>
              </w:rPr>
            </w:pPr>
            <w:r>
              <w:rPr>
                <w:rFonts w:ascii="Calibri" w:hAnsi="Calibri" w:cs="Times New Roman"/>
              </w:rPr>
              <w:t>54</w:t>
            </w:r>
            <w:r w:rsidR="00E739BD" w:rsidRPr="00E739BD">
              <w:rPr>
                <w:rFonts w:ascii="Calibri" w:hAnsi="Calibri" w:cs="Times New Roman"/>
              </w:rPr>
              <w:t>,</w:t>
            </w:r>
            <w:r>
              <w:rPr>
                <w:rFonts w:ascii="Calibri" w:hAnsi="Calibri" w:cs="Times New Roman"/>
              </w:rPr>
              <w:t>000</w:t>
            </w:r>
            <w:r w:rsidR="00E739BD" w:rsidRPr="00E739BD">
              <w:rPr>
                <w:rFonts w:ascii="Calibri" w:hAnsi="Calibri" w:cs="Times New Roman"/>
              </w:rPr>
              <w:t>.00</w:t>
            </w:r>
          </w:p>
        </w:tc>
      </w:tr>
      <w:tr w:rsidR="0096765C" w:rsidRPr="00E739BD" w14:paraId="02316E2E" w14:textId="77777777" w:rsidTr="00F718A1">
        <w:trPr>
          <w:trHeight w:val="509"/>
        </w:trPr>
        <w:tc>
          <w:tcPr>
            <w:tcW w:w="743" w:type="dxa"/>
          </w:tcPr>
          <w:p w14:paraId="6C650AC0" w14:textId="3D5C9EBF" w:rsidR="0096765C" w:rsidRPr="00E739BD" w:rsidRDefault="0096765C" w:rsidP="00E739BD">
            <w:pPr>
              <w:rPr>
                <w:rFonts w:ascii="Calibri" w:hAnsi="Calibri" w:cs="Times New Roman"/>
              </w:rPr>
            </w:pPr>
            <w:r>
              <w:rPr>
                <w:rFonts w:ascii="Calibri" w:hAnsi="Calibri" w:cs="Times New Roman"/>
              </w:rPr>
              <w:t>3.</w:t>
            </w:r>
          </w:p>
        </w:tc>
        <w:tc>
          <w:tcPr>
            <w:tcW w:w="3051" w:type="dxa"/>
          </w:tcPr>
          <w:p w14:paraId="7B5A50CC" w14:textId="12F24E1E" w:rsidR="0096765C" w:rsidRDefault="00E710D7" w:rsidP="00E739BD">
            <w:pPr>
              <w:rPr>
                <w:rFonts w:ascii="Calibri" w:hAnsi="Calibri" w:cs="Times New Roman"/>
              </w:rPr>
            </w:pPr>
            <w:r>
              <w:rPr>
                <w:rFonts w:ascii="Calibri" w:hAnsi="Calibri" w:cs="Times New Roman"/>
              </w:rPr>
              <w:t>Electricity</w:t>
            </w:r>
          </w:p>
        </w:tc>
        <w:tc>
          <w:tcPr>
            <w:tcW w:w="1701" w:type="dxa"/>
          </w:tcPr>
          <w:p w14:paraId="52DA956C" w14:textId="663798CB" w:rsidR="0096765C" w:rsidRPr="00E739BD" w:rsidRDefault="00915437" w:rsidP="00E739BD">
            <w:pPr>
              <w:rPr>
                <w:rFonts w:ascii="Calibri" w:hAnsi="Calibri" w:cs="Times New Roman"/>
              </w:rPr>
            </w:pPr>
            <w:r>
              <w:rPr>
                <w:rFonts w:ascii="Calibri" w:hAnsi="Calibri" w:cs="Times New Roman"/>
              </w:rPr>
              <w:t>2</w:t>
            </w:r>
            <w:r w:rsidR="003443B7">
              <w:rPr>
                <w:rFonts w:ascii="Calibri" w:hAnsi="Calibri" w:cs="Times New Roman"/>
              </w:rPr>
              <w:t>,000</w:t>
            </w:r>
          </w:p>
        </w:tc>
        <w:tc>
          <w:tcPr>
            <w:tcW w:w="3285" w:type="dxa"/>
          </w:tcPr>
          <w:p w14:paraId="26A33F0E" w14:textId="375C3279" w:rsidR="0096765C" w:rsidRDefault="00BF0883" w:rsidP="00F718A1">
            <w:pPr>
              <w:rPr>
                <w:rFonts w:ascii="Calibri" w:hAnsi="Calibri" w:cs="Times New Roman"/>
              </w:rPr>
            </w:pPr>
            <w:r>
              <w:rPr>
                <w:rFonts w:ascii="Calibri" w:hAnsi="Calibri" w:cs="Times New Roman"/>
              </w:rPr>
              <w:t>Monthly Maintenance Charges</w:t>
            </w:r>
          </w:p>
        </w:tc>
        <w:tc>
          <w:tcPr>
            <w:tcW w:w="1866" w:type="dxa"/>
          </w:tcPr>
          <w:p w14:paraId="5FB6C85D" w14:textId="65A84D05" w:rsidR="0096765C" w:rsidRDefault="00BF0883" w:rsidP="002549BD">
            <w:pPr>
              <w:jc w:val="right"/>
              <w:rPr>
                <w:rFonts w:ascii="Calibri" w:hAnsi="Calibri" w:cs="Times New Roman"/>
              </w:rPr>
            </w:pPr>
            <w:r>
              <w:rPr>
                <w:rFonts w:ascii="Calibri" w:hAnsi="Calibri" w:cs="Times New Roman"/>
              </w:rPr>
              <w:t>30,000</w:t>
            </w:r>
          </w:p>
        </w:tc>
      </w:tr>
      <w:tr w:rsidR="00B7304E" w:rsidRPr="00E739BD" w14:paraId="5892DB81" w14:textId="77777777" w:rsidTr="00F718A1">
        <w:trPr>
          <w:trHeight w:val="509"/>
        </w:trPr>
        <w:tc>
          <w:tcPr>
            <w:tcW w:w="743" w:type="dxa"/>
          </w:tcPr>
          <w:p w14:paraId="04ED8484" w14:textId="11132167" w:rsidR="00B7304E" w:rsidRPr="00E739BD" w:rsidRDefault="0096765C" w:rsidP="00E739BD">
            <w:pPr>
              <w:rPr>
                <w:rFonts w:ascii="Calibri" w:hAnsi="Calibri" w:cs="Times New Roman"/>
              </w:rPr>
            </w:pPr>
            <w:r>
              <w:rPr>
                <w:rFonts w:ascii="Calibri" w:hAnsi="Calibri" w:cs="Times New Roman"/>
              </w:rPr>
              <w:t>4</w:t>
            </w:r>
            <w:r w:rsidR="00B7304E">
              <w:rPr>
                <w:rFonts w:ascii="Calibri" w:hAnsi="Calibri" w:cs="Times New Roman"/>
              </w:rPr>
              <w:t>.</w:t>
            </w:r>
          </w:p>
        </w:tc>
        <w:tc>
          <w:tcPr>
            <w:tcW w:w="3051" w:type="dxa"/>
          </w:tcPr>
          <w:p w14:paraId="27017D71" w14:textId="7FDB6DDC" w:rsidR="00B7304E" w:rsidRDefault="00E710D7" w:rsidP="00E739BD">
            <w:pPr>
              <w:rPr>
                <w:rFonts w:ascii="Calibri" w:hAnsi="Calibri" w:cs="Times New Roman"/>
              </w:rPr>
            </w:pPr>
            <w:r>
              <w:rPr>
                <w:rFonts w:ascii="Calibri" w:hAnsi="Calibri" w:cs="Times New Roman"/>
              </w:rPr>
              <w:t>Printing</w:t>
            </w:r>
          </w:p>
        </w:tc>
        <w:tc>
          <w:tcPr>
            <w:tcW w:w="1701" w:type="dxa"/>
          </w:tcPr>
          <w:p w14:paraId="7F362872" w14:textId="7BCC2774" w:rsidR="00B7304E" w:rsidRPr="00E739BD" w:rsidRDefault="006615FE" w:rsidP="00E739BD">
            <w:pPr>
              <w:rPr>
                <w:rFonts w:ascii="Calibri" w:hAnsi="Calibri" w:cs="Times New Roman"/>
              </w:rPr>
            </w:pPr>
            <w:r>
              <w:rPr>
                <w:rFonts w:ascii="Calibri" w:hAnsi="Calibri" w:cs="Times New Roman"/>
              </w:rPr>
              <w:t>3,000</w:t>
            </w:r>
          </w:p>
        </w:tc>
        <w:tc>
          <w:tcPr>
            <w:tcW w:w="3285" w:type="dxa"/>
          </w:tcPr>
          <w:p w14:paraId="5BBA99CB" w14:textId="1DAC9B75" w:rsidR="00B7304E" w:rsidRPr="00E739BD" w:rsidRDefault="00B7304E" w:rsidP="00F718A1">
            <w:pPr>
              <w:rPr>
                <w:rFonts w:ascii="Calibri" w:hAnsi="Calibri" w:cs="Times New Roman"/>
              </w:rPr>
            </w:pPr>
          </w:p>
        </w:tc>
        <w:tc>
          <w:tcPr>
            <w:tcW w:w="1866" w:type="dxa"/>
          </w:tcPr>
          <w:p w14:paraId="20AAEEAB" w14:textId="5E1F02F5" w:rsidR="00B7304E" w:rsidRPr="00E739BD" w:rsidRDefault="00B7304E" w:rsidP="002549BD">
            <w:pPr>
              <w:jc w:val="right"/>
              <w:rPr>
                <w:rFonts w:ascii="Calibri" w:hAnsi="Calibri" w:cs="Times New Roman"/>
              </w:rPr>
            </w:pPr>
          </w:p>
        </w:tc>
      </w:tr>
      <w:tr w:rsidR="00E739BD" w:rsidRPr="00E739BD" w14:paraId="7F7D19FB" w14:textId="77777777" w:rsidTr="00F718A1">
        <w:trPr>
          <w:trHeight w:val="521"/>
        </w:trPr>
        <w:tc>
          <w:tcPr>
            <w:tcW w:w="743" w:type="dxa"/>
          </w:tcPr>
          <w:p w14:paraId="6E150C6F" w14:textId="4B649CDE" w:rsidR="00E739BD" w:rsidRPr="00E739BD" w:rsidRDefault="0096765C" w:rsidP="00E739BD">
            <w:pPr>
              <w:rPr>
                <w:rFonts w:ascii="Calibri" w:hAnsi="Calibri" w:cs="Times New Roman"/>
              </w:rPr>
            </w:pPr>
            <w:r>
              <w:rPr>
                <w:rFonts w:ascii="Calibri" w:hAnsi="Calibri" w:cs="Times New Roman"/>
              </w:rPr>
              <w:t>5</w:t>
            </w:r>
            <w:r w:rsidR="00E739BD" w:rsidRPr="00E739BD">
              <w:rPr>
                <w:rFonts w:ascii="Calibri" w:hAnsi="Calibri" w:cs="Times New Roman"/>
              </w:rPr>
              <w:t>.</w:t>
            </w:r>
          </w:p>
          <w:p w14:paraId="388AF1F1" w14:textId="77777777" w:rsidR="00E739BD" w:rsidRPr="00E739BD" w:rsidRDefault="00E739BD" w:rsidP="00E739BD">
            <w:pPr>
              <w:rPr>
                <w:rFonts w:ascii="Calibri" w:hAnsi="Calibri" w:cs="Times New Roman"/>
              </w:rPr>
            </w:pPr>
          </w:p>
        </w:tc>
        <w:tc>
          <w:tcPr>
            <w:tcW w:w="3051" w:type="dxa"/>
          </w:tcPr>
          <w:p w14:paraId="45707F72" w14:textId="79FD1007" w:rsidR="00E739BD" w:rsidRPr="00E739BD" w:rsidRDefault="000F359E" w:rsidP="00E76F80">
            <w:pPr>
              <w:rPr>
                <w:rFonts w:ascii="Calibri" w:hAnsi="Calibri" w:cs="Times New Roman"/>
              </w:rPr>
            </w:pPr>
            <w:r>
              <w:rPr>
                <w:rFonts w:ascii="Calibri" w:hAnsi="Calibri" w:cs="Times New Roman"/>
              </w:rPr>
              <w:t>Stationary</w:t>
            </w:r>
          </w:p>
        </w:tc>
        <w:tc>
          <w:tcPr>
            <w:tcW w:w="1701" w:type="dxa"/>
          </w:tcPr>
          <w:p w14:paraId="07D60A8A" w14:textId="6C8DECAB" w:rsidR="00E739BD" w:rsidRPr="00E739BD" w:rsidRDefault="00E739BD" w:rsidP="00E739BD">
            <w:pPr>
              <w:rPr>
                <w:rFonts w:ascii="Calibri" w:hAnsi="Calibri" w:cs="Times New Roman"/>
              </w:rPr>
            </w:pPr>
            <w:r w:rsidRPr="00E739BD">
              <w:rPr>
                <w:rFonts w:ascii="Calibri" w:hAnsi="Calibri" w:cs="Times New Roman"/>
              </w:rPr>
              <w:t>1</w:t>
            </w:r>
            <w:r w:rsidR="004006E8">
              <w:rPr>
                <w:rFonts w:ascii="Calibri" w:hAnsi="Calibri" w:cs="Times New Roman"/>
              </w:rPr>
              <w:t>,200</w:t>
            </w:r>
          </w:p>
        </w:tc>
        <w:tc>
          <w:tcPr>
            <w:tcW w:w="3285" w:type="dxa"/>
          </w:tcPr>
          <w:p w14:paraId="395F069B" w14:textId="6C10786F" w:rsidR="00E739BD" w:rsidRPr="00E739BD" w:rsidRDefault="00E739BD" w:rsidP="00F718A1">
            <w:pPr>
              <w:rPr>
                <w:rFonts w:ascii="Calibri" w:hAnsi="Calibri" w:cs="Times New Roman"/>
              </w:rPr>
            </w:pPr>
          </w:p>
        </w:tc>
        <w:tc>
          <w:tcPr>
            <w:tcW w:w="1866" w:type="dxa"/>
          </w:tcPr>
          <w:p w14:paraId="0D8D442D" w14:textId="66C1594D" w:rsidR="00E739BD" w:rsidRPr="00E739BD" w:rsidRDefault="00E739BD" w:rsidP="002549BD">
            <w:pPr>
              <w:jc w:val="right"/>
              <w:rPr>
                <w:rFonts w:ascii="Calibri" w:hAnsi="Calibri" w:cs="Times New Roman"/>
              </w:rPr>
            </w:pPr>
          </w:p>
        </w:tc>
      </w:tr>
      <w:tr w:rsidR="00E739BD" w:rsidRPr="00E739BD" w14:paraId="5554823B" w14:textId="77777777" w:rsidTr="00F718A1">
        <w:trPr>
          <w:trHeight w:val="509"/>
        </w:trPr>
        <w:tc>
          <w:tcPr>
            <w:tcW w:w="743" w:type="dxa"/>
          </w:tcPr>
          <w:p w14:paraId="1BFBABD2" w14:textId="7A9E1F09" w:rsidR="00E739BD" w:rsidRPr="00E739BD" w:rsidRDefault="00084139" w:rsidP="00E739BD">
            <w:pPr>
              <w:rPr>
                <w:rFonts w:ascii="Calibri" w:hAnsi="Calibri" w:cs="Times New Roman"/>
              </w:rPr>
            </w:pPr>
            <w:r>
              <w:rPr>
                <w:rFonts w:ascii="Calibri" w:hAnsi="Calibri" w:cs="Times New Roman"/>
              </w:rPr>
              <w:t>6.</w:t>
            </w:r>
          </w:p>
        </w:tc>
        <w:tc>
          <w:tcPr>
            <w:tcW w:w="3051" w:type="dxa"/>
          </w:tcPr>
          <w:p w14:paraId="20FB50C3" w14:textId="70FF6A34" w:rsidR="00E739BD" w:rsidRPr="00E739BD" w:rsidRDefault="00D27727" w:rsidP="00E739BD">
            <w:pPr>
              <w:rPr>
                <w:rFonts w:ascii="Calibri" w:hAnsi="Calibri" w:cs="Times New Roman"/>
              </w:rPr>
            </w:pPr>
            <w:r>
              <w:rPr>
                <w:rFonts w:ascii="Calibri" w:hAnsi="Calibri" w:cs="Times New Roman"/>
              </w:rPr>
              <w:t>Travelling Allowance</w:t>
            </w:r>
          </w:p>
        </w:tc>
        <w:tc>
          <w:tcPr>
            <w:tcW w:w="1701" w:type="dxa"/>
          </w:tcPr>
          <w:p w14:paraId="64560887" w14:textId="2D2CA55F" w:rsidR="00E739BD" w:rsidRPr="00E739BD" w:rsidRDefault="00926A49" w:rsidP="00E739BD">
            <w:pPr>
              <w:rPr>
                <w:rFonts w:ascii="Calibri" w:hAnsi="Calibri" w:cs="Times New Roman"/>
              </w:rPr>
            </w:pPr>
            <w:r>
              <w:rPr>
                <w:rFonts w:ascii="Calibri" w:hAnsi="Calibri" w:cs="Times New Roman"/>
              </w:rPr>
              <w:t>10,000</w:t>
            </w:r>
          </w:p>
        </w:tc>
        <w:tc>
          <w:tcPr>
            <w:tcW w:w="3285" w:type="dxa"/>
          </w:tcPr>
          <w:p w14:paraId="53920C04" w14:textId="4EE92E9D" w:rsidR="00E739BD" w:rsidRPr="00E739BD" w:rsidRDefault="00E739BD" w:rsidP="00F718A1">
            <w:pPr>
              <w:rPr>
                <w:rFonts w:ascii="Calibri" w:hAnsi="Calibri" w:cs="Times New Roman"/>
              </w:rPr>
            </w:pPr>
          </w:p>
        </w:tc>
        <w:tc>
          <w:tcPr>
            <w:tcW w:w="1866" w:type="dxa"/>
          </w:tcPr>
          <w:p w14:paraId="24E3E1A7" w14:textId="21BA0D70" w:rsidR="00E739BD" w:rsidRPr="00E739BD" w:rsidRDefault="00E739BD" w:rsidP="002549BD">
            <w:pPr>
              <w:jc w:val="right"/>
              <w:rPr>
                <w:rFonts w:ascii="Calibri" w:hAnsi="Calibri" w:cs="Times New Roman"/>
              </w:rPr>
            </w:pPr>
          </w:p>
        </w:tc>
      </w:tr>
      <w:tr w:rsidR="00E739BD" w:rsidRPr="00E739BD" w14:paraId="4F32570F" w14:textId="77777777" w:rsidTr="00F718A1">
        <w:trPr>
          <w:trHeight w:val="521"/>
        </w:trPr>
        <w:tc>
          <w:tcPr>
            <w:tcW w:w="743" w:type="dxa"/>
          </w:tcPr>
          <w:p w14:paraId="0F6CA1BF" w14:textId="6AB0C5CD" w:rsidR="00E739BD" w:rsidRPr="00E739BD" w:rsidRDefault="003E167A" w:rsidP="00E739BD">
            <w:pPr>
              <w:rPr>
                <w:rFonts w:ascii="Calibri" w:hAnsi="Calibri" w:cs="Times New Roman"/>
              </w:rPr>
            </w:pPr>
            <w:r>
              <w:rPr>
                <w:rFonts w:ascii="Calibri" w:hAnsi="Calibri" w:cs="Times New Roman"/>
              </w:rPr>
              <w:t>7.</w:t>
            </w:r>
          </w:p>
        </w:tc>
        <w:tc>
          <w:tcPr>
            <w:tcW w:w="3051" w:type="dxa"/>
          </w:tcPr>
          <w:p w14:paraId="5585D555" w14:textId="5FBC3854" w:rsidR="00E739BD" w:rsidRPr="00E739BD" w:rsidRDefault="003E167A" w:rsidP="00E739BD">
            <w:pPr>
              <w:rPr>
                <w:rFonts w:ascii="Calibri" w:hAnsi="Calibri" w:cs="Times New Roman"/>
              </w:rPr>
            </w:pPr>
            <w:r>
              <w:rPr>
                <w:rFonts w:ascii="Calibri" w:hAnsi="Calibri" w:cs="Times New Roman"/>
              </w:rPr>
              <w:t>Food Allowance</w:t>
            </w:r>
          </w:p>
        </w:tc>
        <w:tc>
          <w:tcPr>
            <w:tcW w:w="1701" w:type="dxa"/>
          </w:tcPr>
          <w:p w14:paraId="0A55F985" w14:textId="3A7D1CE8" w:rsidR="00E739BD" w:rsidRPr="00E739BD" w:rsidRDefault="00844B89" w:rsidP="00E739BD">
            <w:pPr>
              <w:rPr>
                <w:rFonts w:ascii="Calibri" w:hAnsi="Calibri" w:cs="Times New Roman"/>
              </w:rPr>
            </w:pPr>
            <w:r>
              <w:rPr>
                <w:rFonts w:ascii="Calibri" w:hAnsi="Calibri" w:cs="Times New Roman"/>
              </w:rPr>
              <w:t>12,000</w:t>
            </w:r>
          </w:p>
        </w:tc>
        <w:tc>
          <w:tcPr>
            <w:tcW w:w="3285" w:type="dxa"/>
          </w:tcPr>
          <w:p w14:paraId="1F521C6A" w14:textId="62AE1347" w:rsidR="00E739BD" w:rsidRPr="00E739BD" w:rsidRDefault="00E739BD" w:rsidP="00F718A1">
            <w:pPr>
              <w:rPr>
                <w:rFonts w:ascii="Calibri" w:hAnsi="Calibri" w:cs="Times New Roman"/>
              </w:rPr>
            </w:pPr>
          </w:p>
        </w:tc>
        <w:tc>
          <w:tcPr>
            <w:tcW w:w="1866" w:type="dxa"/>
          </w:tcPr>
          <w:p w14:paraId="2C18D1B8" w14:textId="79A257A1" w:rsidR="00E739BD" w:rsidRPr="00E739BD" w:rsidRDefault="00E739BD" w:rsidP="002549BD">
            <w:pPr>
              <w:jc w:val="right"/>
              <w:rPr>
                <w:rFonts w:ascii="Calibri" w:hAnsi="Calibri" w:cs="Times New Roman"/>
              </w:rPr>
            </w:pPr>
          </w:p>
        </w:tc>
      </w:tr>
      <w:tr w:rsidR="00E13D62" w:rsidRPr="00E739BD" w14:paraId="78D3AC6F" w14:textId="77777777" w:rsidTr="00F718A1">
        <w:trPr>
          <w:trHeight w:val="521"/>
        </w:trPr>
        <w:tc>
          <w:tcPr>
            <w:tcW w:w="743" w:type="dxa"/>
          </w:tcPr>
          <w:p w14:paraId="66EDEDC4" w14:textId="669AD484" w:rsidR="00E13D62" w:rsidRPr="00E739BD" w:rsidRDefault="00E13D62" w:rsidP="00E739BD">
            <w:pPr>
              <w:rPr>
                <w:rFonts w:ascii="Calibri" w:hAnsi="Calibri" w:cs="Times New Roman"/>
              </w:rPr>
            </w:pPr>
          </w:p>
        </w:tc>
        <w:tc>
          <w:tcPr>
            <w:tcW w:w="3051" w:type="dxa"/>
          </w:tcPr>
          <w:p w14:paraId="50C7775B" w14:textId="4FE9EA34" w:rsidR="00E13D62" w:rsidRPr="00911297" w:rsidRDefault="00911297" w:rsidP="00E739BD">
            <w:pPr>
              <w:rPr>
                <w:rFonts w:ascii="Calibri" w:hAnsi="Calibri" w:cs="Times New Roman"/>
                <w:b/>
              </w:rPr>
            </w:pPr>
            <w:r w:rsidRPr="00911297">
              <w:rPr>
                <w:rFonts w:ascii="Calibri" w:hAnsi="Calibri" w:cs="Times New Roman"/>
                <w:b/>
              </w:rPr>
              <w:t>Total Expenditure</w:t>
            </w:r>
          </w:p>
        </w:tc>
        <w:tc>
          <w:tcPr>
            <w:tcW w:w="1701" w:type="dxa"/>
          </w:tcPr>
          <w:p w14:paraId="0F3AC144" w14:textId="7D8DFB44" w:rsidR="00E13D62" w:rsidRPr="00911297" w:rsidRDefault="00911297" w:rsidP="00E739BD">
            <w:pPr>
              <w:rPr>
                <w:rFonts w:ascii="Calibri" w:hAnsi="Calibri" w:cs="Times New Roman"/>
                <w:b/>
              </w:rPr>
            </w:pPr>
            <w:r w:rsidRPr="00911297">
              <w:rPr>
                <w:rFonts w:ascii="Calibri" w:hAnsi="Calibri" w:cs="Times New Roman"/>
                <w:b/>
              </w:rPr>
              <w:t>81</w:t>
            </w:r>
            <w:r w:rsidR="00914C81">
              <w:rPr>
                <w:rFonts w:ascii="Calibri" w:hAnsi="Calibri" w:cs="Times New Roman"/>
                <w:b/>
              </w:rPr>
              <w:t>,</w:t>
            </w:r>
            <w:r w:rsidRPr="00911297">
              <w:rPr>
                <w:rFonts w:ascii="Calibri" w:hAnsi="Calibri" w:cs="Times New Roman"/>
                <w:b/>
              </w:rPr>
              <w:t>300</w:t>
            </w:r>
          </w:p>
        </w:tc>
        <w:tc>
          <w:tcPr>
            <w:tcW w:w="3285" w:type="dxa"/>
          </w:tcPr>
          <w:p w14:paraId="5C15140F" w14:textId="4B266741" w:rsidR="00E13D62" w:rsidRPr="00E739BD" w:rsidRDefault="00E13D62" w:rsidP="00F718A1">
            <w:pPr>
              <w:rPr>
                <w:rFonts w:ascii="Calibri" w:hAnsi="Calibri" w:cs="Times New Roman"/>
              </w:rPr>
            </w:pPr>
          </w:p>
        </w:tc>
        <w:tc>
          <w:tcPr>
            <w:tcW w:w="1866" w:type="dxa"/>
          </w:tcPr>
          <w:p w14:paraId="2FAF72CB" w14:textId="6408A270" w:rsidR="00E13D62" w:rsidRPr="00E739BD" w:rsidRDefault="00E13D62" w:rsidP="002549BD">
            <w:pPr>
              <w:jc w:val="right"/>
              <w:rPr>
                <w:rFonts w:ascii="Calibri" w:hAnsi="Calibri" w:cs="Times New Roman"/>
              </w:rPr>
            </w:pPr>
          </w:p>
        </w:tc>
      </w:tr>
      <w:tr w:rsidR="002D1C67" w:rsidRPr="00E739BD" w14:paraId="017CFC2B" w14:textId="77777777" w:rsidTr="00F718A1">
        <w:trPr>
          <w:trHeight w:val="521"/>
        </w:trPr>
        <w:tc>
          <w:tcPr>
            <w:tcW w:w="743" w:type="dxa"/>
          </w:tcPr>
          <w:p w14:paraId="112BA4FB" w14:textId="5CD7C0C4" w:rsidR="002D1C67" w:rsidRDefault="002D1C67" w:rsidP="00E739BD">
            <w:pPr>
              <w:rPr>
                <w:rFonts w:ascii="Calibri" w:hAnsi="Calibri" w:cs="Times New Roman"/>
              </w:rPr>
            </w:pPr>
          </w:p>
        </w:tc>
        <w:tc>
          <w:tcPr>
            <w:tcW w:w="3051" w:type="dxa"/>
          </w:tcPr>
          <w:p w14:paraId="5264EE19" w14:textId="5C0FE1C4" w:rsidR="002D1C67" w:rsidRPr="000171C5" w:rsidRDefault="00B13442" w:rsidP="00E739BD">
            <w:pPr>
              <w:rPr>
                <w:rFonts w:ascii="Calibri" w:hAnsi="Calibri" w:cs="Times New Roman"/>
                <w:b/>
              </w:rPr>
            </w:pPr>
            <w:r w:rsidRPr="000171C5">
              <w:rPr>
                <w:rFonts w:ascii="Calibri" w:hAnsi="Calibri" w:cs="Times New Roman"/>
                <w:b/>
              </w:rPr>
              <w:t xml:space="preserve">Excess of Income Over expense </w:t>
            </w:r>
          </w:p>
        </w:tc>
        <w:tc>
          <w:tcPr>
            <w:tcW w:w="1701" w:type="dxa"/>
          </w:tcPr>
          <w:p w14:paraId="050F28C6" w14:textId="3FAEA85C" w:rsidR="002D1C67" w:rsidRPr="000171C5" w:rsidRDefault="000171C5" w:rsidP="00E739BD">
            <w:pPr>
              <w:rPr>
                <w:rFonts w:ascii="Calibri" w:hAnsi="Calibri" w:cs="Times New Roman"/>
                <w:b/>
              </w:rPr>
            </w:pPr>
            <w:r w:rsidRPr="000171C5">
              <w:rPr>
                <w:rFonts w:ascii="Calibri" w:hAnsi="Calibri" w:cs="Times New Roman"/>
                <w:b/>
              </w:rPr>
              <w:t>47</w:t>
            </w:r>
            <w:r>
              <w:rPr>
                <w:rFonts w:ascii="Calibri" w:hAnsi="Calibri" w:cs="Times New Roman"/>
                <w:b/>
              </w:rPr>
              <w:t>,</w:t>
            </w:r>
            <w:r w:rsidRPr="000171C5">
              <w:rPr>
                <w:rFonts w:ascii="Calibri" w:hAnsi="Calibri" w:cs="Times New Roman"/>
                <w:b/>
              </w:rPr>
              <w:t>700</w:t>
            </w:r>
          </w:p>
        </w:tc>
        <w:tc>
          <w:tcPr>
            <w:tcW w:w="3285" w:type="dxa"/>
          </w:tcPr>
          <w:p w14:paraId="319BF8CA" w14:textId="1B540800" w:rsidR="002D1C67" w:rsidRPr="00E739BD" w:rsidRDefault="002D1C67" w:rsidP="00F718A1">
            <w:pPr>
              <w:rPr>
                <w:rFonts w:ascii="Calibri" w:hAnsi="Calibri" w:cs="Times New Roman"/>
              </w:rPr>
            </w:pPr>
          </w:p>
        </w:tc>
        <w:tc>
          <w:tcPr>
            <w:tcW w:w="1866" w:type="dxa"/>
          </w:tcPr>
          <w:p w14:paraId="47A43473" w14:textId="3A4C92B5" w:rsidR="002D1C67" w:rsidRPr="00E739BD" w:rsidRDefault="002D1C67" w:rsidP="002549BD">
            <w:pPr>
              <w:jc w:val="right"/>
              <w:rPr>
                <w:rFonts w:ascii="Calibri" w:hAnsi="Calibri" w:cs="Times New Roman"/>
              </w:rPr>
            </w:pPr>
          </w:p>
        </w:tc>
      </w:tr>
      <w:tr w:rsidR="00E739BD" w:rsidRPr="00E739BD" w14:paraId="77EFA4CC" w14:textId="77777777" w:rsidTr="00F718A1">
        <w:trPr>
          <w:trHeight w:val="775"/>
        </w:trPr>
        <w:tc>
          <w:tcPr>
            <w:tcW w:w="743" w:type="dxa"/>
          </w:tcPr>
          <w:p w14:paraId="5942C4C5" w14:textId="77777777" w:rsidR="00E739BD" w:rsidRPr="00E739BD" w:rsidRDefault="00E739BD" w:rsidP="00E739BD">
            <w:pPr>
              <w:rPr>
                <w:rFonts w:ascii="Calibri" w:hAnsi="Calibri" w:cs="Times New Roman"/>
              </w:rPr>
            </w:pPr>
          </w:p>
        </w:tc>
        <w:tc>
          <w:tcPr>
            <w:tcW w:w="3051" w:type="dxa"/>
          </w:tcPr>
          <w:p w14:paraId="7183B01A" w14:textId="77777777" w:rsidR="00E739BD" w:rsidRPr="00E739BD" w:rsidRDefault="00E739BD" w:rsidP="00E739BD">
            <w:pPr>
              <w:rPr>
                <w:rFonts w:ascii="Calibri" w:hAnsi="Calibri" w:cs="Times New Roman"/>
              </w:rPr>
            </w:pPr>
          </w:p>
          <w:p w14:paraId="6407BCEB" w14:textId="77777777" w:rsidR="00E739BD" w:rsidRPr="00E739BD" w:rsidRDefault="00E739BD" w:rsidP="00E739BD">
            <w:pPr>
              <w:rPr>
                <w:rFonts w:ascii="Calibri" w:hAnsi="Calibri" w:cs="Times New Roman"/>
              </w:rPr>
            </w:pPr>
            <w:r w:rsidRPr="00E739BD">
              <w:rPr>
                <w:rFonts w:ascii="Calibri" w:hAnsi="Calibri" w:cs="Times New Roman"/>
              </w:rPr>
              <w:t>TOTAL</w:t>
            </w:r>
          </w:p>
          <w:p w14:paraId="17E77DBB" w14:textId="77777777" w:rsidR="00E739BD" w:rsidRPr="00E739BD" w:rsidRDefault="00E739BD" w:rsidP="00E739BD">
            <w:pPr>
              <w:rPr>
                <w:rFonts w:ascii="Calibri" w:hAnsi="Calibri" w:cs="Times New Roman"/>
              </w:rPr>
            </w:pPr>
          </w:p>
        </w:tc>
        <w:tc>
          <w:tcPr>
            <w:tcW w:w="1701" w:type="dxa"/>
          </w:tcPr>
          <w:p w14:paraId="76F71ED1" w14:textId="1174FF45" w:rsidR="00E739BD" w:rsidRPr="00E739BD" w:rsidRDefault="00312C79" w:rsidP="00E739BD">
            <w:pPr>
              <w:rPr>
                <w:rFonts w:ascii="Calibri" w:hAnsi="Calibri" w:cs="Times New Roman"/>
              </w:rPr>
            </w:pPr>
            <w:r>
              <w:rPr>
                <w:rFonts w:ascii="Calibri" w:hAnsi="Calibri" w:cs="Times New Roman"/>
              </w:rPr>
              <w:t>1</w:t>
            </w:r>
            <w:r w:rsidRPr="00E739BD">
              <w:rPr>
                <w:rFonts w:ascii="Calibri" w:hAnsi="Calibri" w:cs="Times New Roman"/>
              </w:rPr>
              <w:t>,</w:t>
            </w:r>
            <w:r>
              <w:rPr>
                <w:rFonts w:ascii="Calibri" w:hAnsi="Calibri" w:cs="Times New Roman"/>
              </w:rPr>
              <w:t>29</w:t>
            </w:r>
            <w:r w:rsidRPr="00E739BD">
              <w:rPr>
                <w:rFonts w:ascii="Calibri" w:hAnsi="Calibri" w:cs="Times New Roman"/>
              </w:rPr>
              <w:t>,</w:t>
            </w:r>
            <w:r>
              <w:rPr>
                <w:rFonts w:ascii="Calibri" w:hAnsi="Calibri" w:cs="Times New Roman"/>
              </w:rPr>
              <w:t>000</w:t>
            </w:r>
            <w:r w:rsidRPr="00E739BD">
              <w:rPr>
                <w:rFonts w:ascii="Calibri" w:hAnsi="Calibri" w:cs="Times New Roman"/>
              </w:rPr>
              <w:t>.00</w:t>
            </w:r>
          </w:p>
        </w:tc>
        <w:tc>
          <w:tcPr>
            <w:tcW w:w="3285" w:type="dxa"/>
          </w:tcPr>
          <w:p w14:paraId="016635A9" w14:textId="77777777" w:rsidR="00E739BD" w:rsidRPr="00E739BD" w:rsidRDefault="00E739BD" w:rsidP="00F718A1">
            <w:pPr>
              <w:rPr>
                <w:rFonts w:ascii="Calibri" w:hAnsi="Calibri" w:cs="Times New Roman"/>
              </w:rPr>
            </w:pPr>
          </w:p>
        </w:tc>
        <w:tc>
          <w:tcPr>
            <w:tcW w:w="1866" w:type="dxa"/>
          </w:tcPr>
          <w:p w14:paraId="49254014" w14:textId="77777777" w:rsidR="00E739BD" w:rsidRPr="00E739BD" w:rsidRDefault="00E739BD" w:rsidP="002549BD">
            <w:pPr>
              <w:jc w:val="right"/>
              <w:rPr>
                <w:rFonts w:ascii="Calibri" w:hAnsi="Calibri" w:cs="Times New Roman"/>
              </w:rPr>
            </w:pPr>
          </w:p>
          <w:p w14:paraId="35181523" w14:textId="2DD428C0" w:rsidR="00E739BD" w:rsidRPr="00E739BD" w:rsidRDefault="00CB4046" w:rsidP="002549BD">
            <w:pPr>
              <w:jc w:val="right"/>
              <w:rPr>
                <w:rFonts w:ascii="Calibri" w:hAnsi="Calibri" w:cs="Times New Roman"/>
              </w:rPr>
            </w:pPr>
            <w:r>
              <w:rPr>
                <w:rFonts w:ascii="Calibri" w:hAnsi="Calibri" w:cs="Times New Roman"/>
              </w:rPr>
              <w:t>1</w:t>
            </w:r>
            <w:r w:rsidR="00E739BD" w:rsidRPr="00E739BD">
              <w:rPr>
                <w:rFonts w:ascii="Calibri" w:hAnsi="Calibri" w:cs="Times New Roman"/>
              </w:rPr>
              <w:t>,</w:t>
            </w:r>
            <w:r w:rsidR="00257A18">
              <w:rPr>
                <w:rFonts w:ascii="Calibri" w:hAnsi="Calibri" w:cs="Times New Roman"/>
              </w:rPr>
              <w:t>2</w:t>
            </w:r>
            <w:r>
              <w:rPr>
                <w:rFonts w:ascii="Calibri" w:hAnsi="Calibri" w:cs="Times New Roman"/>
              </w:rPr>
              <w:t>9</w:t>
            </w:r>
            <w:r w:rsidR="00E739BD" w:rsidRPr="00E739BD">
              <w:rPr>
                <w:rFonts w:ascii="Calibri" w:hAnsi="Calibri" w:cs="Times New Roman"/>
              </w:rPr>
              <w:t>,</w:t>
            </w:r>
            <w:r>
              <w:rPr>
                <w:rFonts w:ascii="Calibri" w:hAnsi="Calibri" w:cs="Times New Roman"/>
              </w:rPr>
              <w:t>0</w:t>
            </w:r>
            <w:r w:rsidR="00630A17">
              <w:rPr>
                <w:rFonts w:ascii="Calibri" w:hAnsi="Calibri" w:cs="Times New Roman"/>
              </w:rPr>
              <w:t>00</w:t>
            </w:r>
            <w:r w:rsidR="00E739BD" w:rsidRPr="00E739BD">
              <w:rPr>
                <w:rFonts w:ascii="Calibri" w:hAnsi="Calibri" w:cs="Times New Roman"/>
              </w:rPr>
              <w:t>.00</w:t>
            </w:r>
          </w:p>
        </w:tc>
      </w:tr>
      <w:tr w:rsidR="00E739BD" w:rsidRPr="00E739BD" w14:paraId="10F55392" w14:textId="77777777" w:rsidTr="00F718A1">
        <w:trPr>
          <w:trHeight w:val="266"/>
        </w:trPr>
        <w:tc>
          <w:tcPr>
            <w:tcW w:w="743" w:type="dxa"/>
          </w:tcPr>
          <w:p w14:paraId="3F921215" w14:textId="77777777" w:rsidR="00E739BD" w:rsidRPr="00E739BD" w:rsidRDefault="00E739BD" w:rsidP="00E739BD">
            <w:pPr>
              <w:rPr>
                <w:rFonts w:ascii="Calibri" w:hAnsi="Calibri" w:cs="Times New Roman"/>
              </w:rPr>
            </w:pPr>
          </w:p>
        </w:tc>
        <w:tc>
          <w:tcPr>
            <w:tcW w:w="3051" w:type="dxa"/>
          </w:tcPr>
          <w:p w14:paraId="61CC7FBA" w14:textId="77777777" w:rsidR="00E739BD" w:rsidRPr="00E739BD" w:rsidRDefault="00E739BD" w:rsidP="00E739BD">
            <w:pPr>
              <w:rPr>
                <w:rFonts w:ascii="Calibri" w:hAnsi="Calibri" w:cs="Times New Roman"/>
              </w:rPr>
            </w:pPr>
          </w:p>
        </w:tc>
        <w:tc>
          <w:tcPr>
            <w:tcW w:w="1701" w:type="dxa"/>
          </w:tcPr>
          <w:p w14:paraId="7D4CE313" w14:textId="77777777" w:rsidR="00E739BD" w:rsidRPr="00E739BD" w:rsidRDefault="00E739BD" w:rsidP="00E739BD">
            <w:pPr>
              <w:rPr>
                <w:rFonts w:ascii="Calibri" w:hAnsi="Calibri" w:cs="Times New Roman"/>
              </w:rPr>
            </w:pPr>
          </w:p>
        </w:tc>
        <w:tc>
          <w:tcPr>
            <w:tcW w:w="3285" w:type="dxa"/>
          </w:tcPr>
          <w:p w14:paraId="09B04E4F" w14:textId="77777777" w:rsidR="00E739BD" w:rsidRPr="00E739BD" w:rsidRDefault="00E739BD" w:rsidP="00E739BD">
            <w:pPr>
              <w:rPr>
                <w:rFonts w:ascii="Calibri" w:hAnsi="Calibri" w:cs="Times New Roman"/>
              </w:rPr>
            </w:pPr>
          </w:p>
        </w:tc>
        <w:tc>
          <w:tcPr>
            <w:tcW w:w="1866" w:type="dxa"/>
          </w:tcPr>
          <w:p w14:paraId="4BB8F0A9" w14:textId="77777777" w:rsidR="00E739BD" w:rsidRPr="00E739BD" w:rsidRDefault="00E739BD" w:rsidP="00E739BD">
            <w:pPr>
              <w:rPr>
                <w:rFonts w:ascii="Calibri" w:hAnsi="Calibri" w:cs="Times New Roman"/>
              </w:rPr>
            </w:pPr>
          </w:p>
        </w:tc>
      </w:tr>
    </w:tbl>
    <w:p w14:paraId="2097CC3A" w14:textId="77777777" w:rsidR="001F1ECB" w:rsidRPr="001F1ECB" w:rsidRDefault="001F1ECB" w:rsidP="00571C0E">
      <w:pPr>
        <w:jc w:val="center"/>
        <w:outlineLvl w:val="0"/>
        <w:rPr>
          <w:b/>
          <w:sz w:val="32"/>
          <w:szCs w:val="32"/>
          <w:u w:val="dotted"/>
        </w:rPr>
      </w:pPr>
    </w:p>
    <w:p w14:paraId="762D4ED1" w14:textId="77777777" w:rsidR="00557C98" w:rsidRPr="00C2576E" w:rsidRDefault="00557C98" w:rsidP="00571C0E">
      <w:pPr>
        <w:jc w:val="center"/>
        <w:outlineLvl w:val="0"/>
        <w:rPr>
          <w:sz w:val="50"/>
          <w:szCs w:val="50"/>
          <w:u w:val="dotted"/>
        </w:rPr>
      </w:pPr>
    </w:p>
    <w:p w14:paraId="3987E2AF" w14:textId="0ECCCC71" w:rsidR="005A1BF8" w:rsidRDefault="005A1BF8" w:rsidP="005A1BF8">
      <w:pPr>
        <w:outlineLvl w:val="0"/>
      </w:pPr>
      <w:r>
        <w:t>For Acute Info Solutions</w:t>
      </w:r>
    </w:p>
    <w:p w14:paraId="61CBC2F2" w14:textId="77777777" w:rsidR="005A1BF8" w:rsidRDefault="005A1BF8" w:rsidP="005A1BF8">
      <w:pPr>
        <w:outlineLvl w:val="0"/>
      </w:pPr>
    </w:p>
    <w:p w14:paraId="4DFC1402" w14:textId="378AB720" w:rsidR="00571C0E" w:rsidRPr="00E179E6" w:rsidRDefault="005A1BF8" w:rsidP="00D30C0B">
      <w:r>
        <w:t>Proprietor</w:t>
      </w:r>
    </w:p>
    <w:sectPr w:rsidR="00571C0E" w:rsidRPr="00E179E6" w:rsidSect="00E179E6">
      <w:headerReference w:type="default" r:id="rId8"/>
      <w:pgSz w:w="11906" w:h="16838" w:code="9"/>
      <w:pgMar w:top="-272" w:right="720" w:bottom="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378E1" w14:textId="77777777" w:rsidR="000C2929" w:rsidRDefault="000C2929" w:rsidP="00011D6B">
      <w:pPr>
        <w:spacing w:after="0" w:line="240" w:lineRule="auto"/>
      </w:pPr>
      <w:r>
        <w:separator/>
      </w:r>
    </w:p>
  </w:endnote>
  <w:endnote w:type="continuationSeparator" w:id="0">
    <w:p w14:paraId="778D2EED" w14:textId="77777777" w:rsidR="000C2929" w:rsidRDefault="000C2929" w:rsidP="0001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294FC" w14:textId="77777777" w:rsidR="000C2929" w:rsidRDefault="000C2929" w:rsidP="00011D6B">
      <w:pPr>
        <w:spacing w:after="0" w:line="240" w:lineRule="auto"/>
      </w:pPr>
      <w:r>
        <w:separator/>
      </w:r>
    </w:p>
  </w:footnote>
  <w:footnote w:type="continuationSeparator" w:id="0">
    <w:p w14:paraId="1979BA1C" w14:textId="77777777" w:rsidR="000C2929" w:rsidRDefault="000C2929" w:rsidP="0001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616AC" w14:textId="77777777" w:rsidR="00A01E64" w:rsidRPr="008544EA" w:rsidRDefault="00752EEB" w:rsidP="00A01E64">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970D7C9" wp14:editId="57EFBBF1">
          <wp:extent cx="6644640" cy="10500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700281" cy="10588288"/>
                  </a:xfrm>
                  <a:prstGeom prst="rect">
                    <a:avLst/>
                  </a:prstGeom>
                </pic:spPr>
              </pic:pic>
            </a:graphicData>
          </a:graphic>
        </wp:inline>
      </w:drawing>
    </w:r>
  </w:p>
  <w:p w14:paraId="04408AFF" w14:textId="77777777" w:rsidR="00A01E64" w:rsidRPr="008544EA" w:rsidRDefault="00A01E64" w:rsidP="00A01E64">
    <w:pPr>
      <w:spacing w:before="100" w:beforeAutospacing="1" w:after="100" w:afterAutospacing="1" w:line="240" w:lineRule="auto"/>
      <w:jc w:val="center"/>
      <w:outlineLvl w:val="0"/>
      <w:rPr>
        <w:rFonts w:eastAsia="Times New Roman" w:cstheme="minorHAnsi"/>
        <w:b/>
        <w:bCs/>
        <w:kern w:val="36"/>
        <w:sz w:val="36"/>
        <w:szCs w:val="36"/>
        <w:lang w:eastAsia="en-IN"/>
      </w:rPr>
    </w:pPr>
    <w:r w:rsidRPr="008544EA">
      <w:rPr>
        <w:rFonts w:eastAsia="Times New Roman" w:cstheme="minorHAnsi"/>
        <w:b/>
        <w:bCs/>
        <w:kern w:val="36"/>
        <w:sz w:val="36"/>
        <w:szCs w:val="36"/>
        <w:lang w:eastAsia="en-IN"/>
      </w:rPr>
      <w:t>SOFTWARE DEVELOPMENT OUTSOURCING CONTRACT</w:t>
    </w:r>
  </w:p>
  <w:p w14:paraId="3B210931"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32"/>
        <w:szCs w:val="32"/>
        <w:lang w:eastAsia="en-IN"/>
      </w:rPr>
      <w:t>BY AND BETWEEN</w:t>
    </w:r>
  </w:p>
  <w:p w14:paraId="7D6A6B3F"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Libre Franklin" w:eastAsia="Times New Roman" w:hAnsi="Libre Franklin" w:cs="Times New Roman"/>
        <w:b/>
        <w:bCs/>
        <w:sz w:val="32"/>
        <w:szCs w:val="32"/>
        <w:lang w:eastAsia="en-IN"/>
      </w:rPr>
      <w:t>ACUTE INFO SOLUTIONS</w:t>
    </w:r>
  </w:p>
  <w:p w14:paraId="76A156E8"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32"/>
        <w:szCs w:val="32"/>
        <w:lang w:eastAsia="en-IN"/>
      </w:rPr>
      <w:t>AND</w:t>
    </w:r>
  </w:p>
  <w:p w14:paraId="268FE869"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F0A06">
      <w:rPr>
        <w:rFonts w:ascii="Libre Franklin" w:eastAsia="Times New Roman" w:hAnsi="Libre Franklin" w:cs="Times New Roman"/>
        <w:b/>
        <w:bCs/>
        <w:sz w:val="32"/>
        <w:szCs w:val="32"/>
        <w:lang w:eastAsia="en-IN"/>
      </w:rPr>
      <w:t>SAFFRAN PROJECT MANAGEMENT SERVICES LLC</w:t>
    </w:r>
  </w:p>
  <w:p w14:paraId="79D3CDCC"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4D8AFA27" w14:textId="77777777" w:rsidR="00A01E64" w:rsidRPr="008544EA" w:rsidRDefault="00A01E64" w:rsidP="00A01E6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32"/>
        <w:szCs w:val="32"/>
        <w:lang w:eastAsia="en-IN"/>
      </w:rPr>
      <w:t xml:space="preserve">Dated </w:t>
    </w:r>
    <w:r w:rsidRPr="008544EA">
      <w:rPr>
        <w:rFonts w:ascii="Libre Franklin" w:eastAsia="Times New Roman" w:hAnsi="Libre Franklin" w:cs="Times New Roman"/>
        <w:b/>
        <w:bCs/>
        <w:sz w:val="32"/>
        <w:szCs w:val="32"/>
        <w:lang w:eastAsia="en-IN"/>
      </w:rPr>
      <w:t>[</w:t>
    </w:r>
    <w:r>
      <w:rPr>
        <w:rFonts w:ascii="Libre Franklin" w:eastAsia="Times New Roman" w:hAnsi="Libre Franklin" w:cs="Times New Roman"/>
        <w:b/>
        <w:bCs/>
        <w:sz w:val="32"/>
        <w:szCs w:val="32"/>
        <w:lang w:eastAsia="en-IN"/>
      </w:rPr>
      <w:t>December</w:t>
    </w:r>
    <w:r w:rsidRPr="008544EA">
      <w:rPr>
        <w:rFonts w:ascii="Libre Franklin" w:eastAsia="Times New Roman" w:hAnsi="Libre Franklin" w:cs="Times New Roman"/>
        <w:b/>
        <w:bCs/>
        <w:sz w:val="32"/>
        <w:szCs w:val="32"/>
        <w:lang w:eastAsia="en-IN"/>
      </w:rPr>
      <w:t xml:space="preserve"> 1</w:t>
    </w:r>
    <w:r>
      <w:rPr>
        <w:rFonts w:ascii="Libre Franklin" w:eastAsia="Times New Roman" w:hAnsi="Libre Franklin" w:cs="Times New Roman"/>
        <w:b/>
        <w:bCs/>
        <w:sz w:val="32"/>
        <w:szCs w:val="32"/>
        <w:lang w:eastAsia="en-IN"/>
      </w:rPr>
      <w:t>9</w:t>
    </w:r>
    <w:r w:rsidRPr="008544EA">
      <w:rPr>
        <w:rFonts w:ascii="Libre Franklin" w:eastAsia="Times New Roman" w:hAnsi="Libre Franklin" w:cs="Times New Roman"/>
        <w:b/>
        <w:bCs/>
        <w:sz w:val="32"/>
        <w:szCs w:val="32"/>
        <w:lang w:eastAsia="en-IN"/>
      </w:rPr>
      <w:t>, 20</w:t>
    </w:r>
    <w:r>
      <w:rPr>
        <w:rFonts w:ascii="Libre Franklin" w:eastAsia="Times New Roman" w:hAnsi="Libre Franklin" w:cs="Times New Roman"/>
        <w:b/>
        <w:bCs/>
        <w:sz w:val="32"/>
        <w:szCs w:val="32"/>
        <w:lang w:eastAsia="en-IN"/>
      </w:rPr>
      <w:t>22</w:t>
    </w:r>
    <w:r w:rsidRPr="008544EA">
      <w:rPr>
        <w:rFonts w:ascii="Libre Franklin" w:eastAsia="Times New Roman" w:hAnsi="Libre Franklin" w:cs="Times New Roman"/>
        <w:b/>
        <w:bCs/>
        <w:sz w:val="32"/>
        <w:szCs w:val="32"/>
        <w:lang w:eastAsia="en-IN"/>
      </w:rPr>
      <w:t>]</w:t>
    </w:r>
  </w:p>
  <w:p w14:paraId="67AB8B7F" w14:textId="77777777" w:rsidR="00A01E64" w:rsidRPr="008544EA" w:rsidRDefault="00A01E64" w:rsidP="00A01E64">
    <w:pPr>
      <w:spacing w:before="100" w:beforeAutospacing="1" w:after="100" w:afterAutospacing="1" w:line="240" w:lineRule="auto"/>
      <w:jc w:val="center"/>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SOFTWARE DEVELOPMENT OUTSOURCING CONTRACT </w:t>
    </w:r>
  </w:p>
  <w:p w14:paraId="3B138577"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This Software Development Outsourcing Contract referred to hereinafter as the “Contract,” dated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December 19</w:t>
    </w:r>
    <w:r w:rsidRPr="008544EA">
      <w:rPr>
        <w:rFonts w:ascii="Libre Franklin" w:eastAsia="Times New Roman" w:hAnsi="Libre Franklin" w:cs="Times New Roman"/>
        <w:b/>
        <w:bCs/>
        <w:sz w:val="24"/>
        <w:szCs w:val="24"/>
        <w:lang w:eastAsia="en-IN"/>
      </w:rPr>
      <w:t>, 202</w:t>
    </w:r>
    <w:r>
      <w:rPr>
        <w:rFonts w:ascii="Libre Franklin" w:eastAsia="Times New Roman" w:hAnsi="Libre Franklin" w:cs="Times New Roman"/>
        <w:b/>
        <w:bCs/>
        <w:sz w:val="24"/>
        <w:szCs w:val="24"/>
        <w:lang w:eastAsia="en-IN"/>
      </w:rPr>
      <w:t>2</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is by and between:</w:t>
    </w:r>
  </w:p>
  <w:p w14:paraId="76F40982"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0B1DB3EB"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SHAJU S</w:t>
    </w:r>
    <w:r w:rsidRPr="008544EA">
      <w:rPr>
        <w:rFonts w:ascii="Libre Franklin" w:eastAsia="Times New Roman" w:hAnsi="Libre Franklin" w:cs="Times New Roman"/>
        <w:b/>
        <w:bCs/>
        <w:sz w:val="24"/>
        <w:szCs w:val="24"/>
        <w:lang w:eastAsia="en-IN"/>
      </w:rPr>
      <w:t xml:space="preserve">] </w:t>
    </w:r>
    <w:r w:rsidRPr="008544EA">
      <w:rPr>
        <w:rFonts w:ascii="Libre Franklin" w:eastAsia="Times New Roman" w:hAnsi="Libre Franklin" w:cs="Times New Roman"/>
        <w:sz w:val="24"/>
        <w:szCs w:val="24"/>
        <w:lang w:eastAsia="en-IN"/>
      </w:rPr>
      <w:t xml:space="preserve">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Acute Info Solutions</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xml:space="preserve">, a representative of a corporation registered, formed, and existing under the laws of </w:t>
    </w:r>
    <w:r>
      <w:rPr>
        <w:rFonts w:ascii="Libre Franklin" w:eastAsia="Times New Roman" w:hAnsi="Libre Franklin" w:cs="Times New Roman"/>
        <w:b/>
        <w:bCs/>
        <w:sz w:val="24"/>
        <w:szCs w:val="24"/>
        <w:lang w:eastAsia="en-IN"/>
      </w:rPr>
      <w:t>India</w:t>
    </w:r>
    <w:r w:rsidRPr="008544EA">
      <w:rPr>
        <w:rFonts w:ascii="Libre Franklin" w:eastAsia="Times New Roman" w:hAnsi="Libre Franklin" w:cs="Times New Roman"/>
        <w:sz w:val="24"/>
        <w:szCs w:val="24"/>
        <w:lang w:eastAsia="en-IN"/>
      </w:rPr>
      <w:t xml:space="preserve">, engaged in the business of </w:t>
    </w:r>
    <w:r w:rsidRPr="008544EA">
      <w:rPr>
        <w:rFonts w:ascii="Libre Franklin" w:eastAsia="Times New Roman" w:hAnsi="Libre Franklin" w:cs="Times New Roman"/>
        <w:b/>
        <w:bCs/>
        <w:sz w:val="24"/>
        <w:szCs w:val="24"/>
        <w:lang w:eastAsia="en-IN"/>
      </w:rPr>
      <w:t xml:space="preserve">[Web Designing, Software Development, </w:t>
    </w:r>
    <w:r>
      <w:rPr>
        <w:rFonts w:ascii="Libre Franklin" w:eastAsia="Times New Roman" w:hAnsi="Libre Franklin" w:cs="Times New Roman"/>
        <w:b/>
        <w:bCs/>
        <w:sz w:val="24"/>
        <w:szCs w:val="24"/>
        <w:lang w:eastAsia="en-IN"/>
      </w:rPr>
      <w:t xml:space="preserve">Mobile Applications </w:t>
    </w:r>
    <w:r w:rsidRPr="008544EA">
      <w:rPr>
        <w:rFonts w:ascii="Libre Franklin" w:eastAsia="Times New Roman" w:hAnsi="Libre Franklin" w:cs="Times New Roman"/>
        <w:b/>
        <w:bCs/>
        <w:sz w:val="24"/>
        <w:szCs w:val="24"/>
        <w:lang w:eastAsia="en-IN"/>
      </w:rPr>
      <w:t>Development</w:t>
    </w:r>
    <w:r>
      <w:rPr>
        <w:rFonts w:ascii="Libre Franklin" w:eastAsia="Times New Roman" w:hAnsi="Libre Franklin" w:cs="Times New Roman"/>
        <w:b/>
        <w:bCs/>
        <w:sz w:val="24"/>
        <w:szCs w:val="24"/>
        <w:lang w:eastAsia="en-IN"/>
      </w:rPr>
      <w:t xml:space="preserve">, </w:t>
    </w:r>
    <w:r w:rsidRPr="008544EA">
      <w:rPr>
        <w:rFonts w:ascii="Libre Franklin" w:eastAsia="Times New Roman" w:hAnsi="Libre Franklin" w:cs="Times New Roman"/>
        <w:b/>
        <w:bCs/>
        <w:sz w:val="24"/>
        <w:szCs w:val="24"/>
        <w:lang w:eastAsia="en-IN"/>
      </w:rPr>
      <w:t>and IT Services]</w:t>
    </w:r>
    <w:r w:rsidRPr="008544EA">
      <w:rPr>
        <w:rFonts w:ascii="Libre Franklin" w:eastAsia="Times New Roman" w:hAnsi="Libre Franklin" w:cs="Times New Roman"/>
        <w:sz w:val="24"/>
        <w:szCs w:val="24"/>
        <w:lang w:eastAsia="en-IN"/>
      </w:rPr>
      <w:t xml:space="preserve">, having its principal place of business at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Ground Floor, Star Building Complex, Azhikode, Kannur, Kerala</w:t>
    </w:r>
    <w:r w:rsidRPr="008544EA">
      <w:rPr>
        <w:rFonts w:ascii="Libre Franklin" w:eastAsia="Times New Roman" w:hAnsi="Libre Franklin" w:cs="Times New Roman"/>
        <w:b/>
        <w:bCs/>
        <w:sz w:val="24"/>
        <w:szCs w:val="24"/>
        <w:lang w:eastAsia="en-IN"/>
      </w:rPr>
      <w:t xml:space="preserve">, </w:t>
    </w:r>
    <w:r>
      <w:rPr>
        <w:rFonts w:ascii="Libre Franklin" w:eastAsia="Times New Roman" w:hAnsi="Libre Franklin" w:cs="Times New Roman"/>
        <w:b/>
        <w:bCs/>
        <w:sz w:val="24"/>
        <w:szCs w:val="24"/>
        <w:lang w:eastAsia="en-IN"/>
      </w:rPr>
      <w:t>India</w:t>
    </w:r>
    <w:r w:rsidRPr="008544EA">
      <w:rPr>
        <w:rFonts w:ascii="Libre Franklin" w:eastAsia="Times New Roman" w:hAnsi="Libre Franklin" w:cs="Times New Roman"/>
        <w:b/>
        <w:bCs/>
        <w:sz w:val="24"/>
        <w:szCs w:val="24"/>
        <w:lang w:eastAsia="en-IN"/>
      </w:rPr>
      <w:t xml:space="preserve"> </w:t>
    </w:r>
    <w:r>
      <w:rPr>
        <w:rFonts w:ascii="Libre Franklin" w:eastAsia="Times New Roman" w:hAnsi="Libre Franklin" w:cs="Times New Roman"/>
        <w:b/>
        <w:bCs/>
        <w:sz w:val="24"/>
        <w:szCs w:val="24"/>
        <w:lang w:eastAsia="en-IN"/>
      </w:rPr>
      <w:t>670009</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hereinafter referred to as the “Developer.”</w:t>
    </w:r>
  </w:p>
  <w:p w14:paraId="0D8C033C"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4F64C580"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AND</w:t>
    </w:r>
  </w:p>
  <w:p w14:paraId="67F99BE2"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6DDE2BE1"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b/>
        <w:bCs/>
        <w:sz w:val="24"/>
        <w:szCs w:val="24"/>
        <w:lang w:eastAsia="en-IN"/>
      </w:rPr>
      <w:t>[M</w:t>
    </w:r>
    <w:r>
      <w:rPr>
        <w:rFonts w:ascii="Libre Franklin" w:eastAsia="Times New Roman" w:hAnsi="Libre Franklin" w:cs="Times New Roman"/>
        <w:b/>
        <w:bCs/>
        <w:sz w:val="24"/>
        <w:szCs w:val="24"/>
        <w:lang w:eastAsia="en-IN"/>
      </w:rPr>
      <w:t>uhammad Shajil &amp; Geethu Ganesh</w:t>
    </w:r>
    <w:r w:rsidRPr="008544EA">
      <w:rPr>
        <w:rFonts w:ascii="Libre Franklin" w:eastAsia="Times New Roman" w:hAnsi="Libre Franklin" w:cs="Times New Roman"/>
        <w:b/>
        <w:bCs/>
        <w:sz w:val="24"/>
        <w:szCs w:val="24"/>
        <w:lang w:eastAsia="en-IN"/>
      </w:rPr>
      <w:t xml:space="preserve">] </w:t>
    </w:r>
    <w:r w:rsidRPr="008544EA">
      <w:rPr>
        <w:rFonts w:ascii="Libre Franklin" w:eastAsia="Times New Roman" w:hAnsi="Libre Franklin" w:cs="Times New Roman"/>
        <w:sz w:val="24"/>
        <w:szCs w:val="24"/>
        <w:lang w:eastAsia="en-IN"/>
      </w:rPr>
      <w:t xml:space="preserve">of </w:t>
    </w:r>
    <w:r w:rsidRPr="008544EA">
      <w:rPr>
        <w:rFonts w:ascii="Libre Franklin" w:eastAsia="Times New Roman" w:hAnsi="Libre Franklin" w:cs="Times New Roman"/>
        <w:b/>
        <w:bCs/>
        <w:sz w:val="24"/>
        <w:szCs w:val="24"/>
        <w:lang w:eastAsia="en-IN"/>
      </w:rPr>
      <w:t>[</w:t>
    </w:r>
    <w:r w:rsidRPr="00D46D44">
      <w:rPr>
        <w:rFonts w:ascii="Libre Franklin" w:eastAsia="Times New Roman" w:hAnsi="Libre Franklin" w:cs="Times New Roman"/>
        <w:b/>
        <w:bCs/>
        <w:sz w:val="24"/>
        <w:szCs w:val="24"/>
        <w:lang w:eastAsia="en-IN"/>
      </w:rPr>
      <w:t>Saffran Project Management Services LLC</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xml:space="preserve">, a representative of a corporation registered, formed, and existing under the laws 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UAE</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xml:space="preserve">, engaged in the business of </w:t>
    </w:r>
    <w:r w:rsidRPr="008544EA">
      <w:rPr>
        <w:rFonts w:ascii="Libre Franklin" w:eastAsia="Times New Roman" w:hAnsi="Libre Franklin" w:cs="Times New Roman"/>
        <w:b/>
        <w:bCs/>
        <w:sz w:val="24"/>
        <w:szCs w:val="24"/>
        <w:lang w:eastAsia="en-IN"/>
      </w:rPr>
      <w:t>[</w:t>
    </w:r>
    <w:r w:rsidRPr="00CF6351">
      <w:rPr>
        <w:rFonts w:ascii="Libre Franklin" w:eastAsia="Times New Roman" w:hAnsi="Libre Franklin" w:cs="Times New Roman"/>
        <w:b/>
        <w:bCs/>
        <w:sz w:val="24"/>
        <w:szCs w:val="24"/>
        <w:lang w:eastAsia="en-IN"/>
      </w:rPr>
      <w:t>planning, coordinating, and executing projects</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having its principal place of business at </w:t>
    </w:r>
    <w:r w:rsidRPr="008544EA">
      <w:rPr>
        <w:rFonts w:ascii="Libre Franklin" w:eastAsia="Times New Roman" w:hAnsi="Libre Franklin" w:cs="Times New Roman"/>
        <w:b/>
        <w:bCs/>
        <w:sz w:val="24"/>
        <w:szCs w:val="24"/>
        <w:lang w:eastAsia="en-IN"/>
      </w:rPr>
      <w:t>[</w:t>
    </w:r>
    <w:r w:rsidRPr="005E0EF6">
      <w:rPr>
        <w:rFonts w:ascii="Libre Franklin" w:eastAsia="Times New Roman" w:hAnsi="Libre Franklin" w:cs="Times New Roman"/>
        <w:b/>
        <w:bCs/>
        <w:sz w:val="24"/>
        <w:szCs w:val="24"/>
        <w:lang w:eastAsia="en-IN"/>
      </w:rPr>
      <w:t>Arzoo Building, Mezzane Floor, Near Al Qusais Metro Station, Dubai, UAE</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hereinafter referred to as the “Client.”</w:t>
    </w:r>
  </w:p>
  <w:p w14:paraId="7F463D76"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44B0D945"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As parties to this Contract, the companies mentioned earlier shall collectively be referred to as the “Parties” and individually as the “Party.”</w:t>
    </w:r>
  </w:p>
  <w:p w14:paraId="4F8BFA37"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480AFB21"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In consideration of the mutual promises and covenants in this Contract, of which the receipt and sufficiency are hereby acknowledged, the Parties agree to the terms below:</w:t>
    </w:r>
  </w:p>
  <w:p w14:paraId="6850F116"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043DB981"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SCOPE OF SERVICES</w:t>
    </w:r>
  </w:p>
  <w:p w14:paraId="4F023B8A" w14:textId="77777777" w:rsidR="00A01E64"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Whereas the Developer agrees to perform and complete the following services (“Services”) in a timely, efficient, and professional manner:</w:t>
    </w:r>
  </w:p>
  <w:p w14:paraId="23B30762"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62F03CF"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shall provide the Client with outsourced software development services and carry out all the tasks of the Client’s software development project.</w:t>
    </w:r>
  </w:p>
  <w:p w14:paraId="74B1E16E"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Such services and functions shall be in accordance with the defined set of services outlined in Schedule A. </w:t>
    </w:r>
  </w:p>
  <w:p w14:paraId="672232DE"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shall also be responsible for technical consultation, marketing, customer service, quality assurance, and business intelligence.</w:t>
    </w:r>
  </w:p>
  <w:p w14:paraId="26065CDF"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will be responsible for the beta-testing of the software.</w:t>
    </w:r>
  </w:p>
  <w:p w14:paraId="5D2591E7"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will be responsible for troubleshooting the software.</w:t>
    </w:r>
  </w:p>
  <w:p w14:paraId="055B4248"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These Services will be included but are not limited to updating the software.</w:t>
    </w:r>
  </w:p>
  <w:p w14:paraId="190A8532" w14:textId="77777777" w:rsidR="00A01E64" w:rsidRPr="008544EA" w:rsidRDefault="00A01E64" w:rsidP="00A01E6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These Services will be rendered until the end date of this contract.</w:t>
    </w:r>
  </w:p>
  <w:p w14:paraId="43A49C1E"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OWNERSHIP</w:t>
    </w:r>
  </w:p>
  <w:p w14:paraId="1D05F348"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hereby agrees that, in the Services’ performance and as an end result, the development of the software is considered a “work made for hire.” As such, the Developer shall assign to the Client all of its rights, interest, and title on the software, including all related intellectual property rights. All other documentation, archives, records, notes, and additional proprietary information disclosed by one party to another is confidential and will remain the property of the Client. Furthermore, no confidential information will be utilized for any reason other than service completion.</w:t>
    </w:r>
  </w:p>
  <w:p w14:paraId="0852D678"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RESPONSIBILITIES</w:t>
    </w:r>
  </w:p>
  <w:p w14:paraId="6CFA6DBE"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Libre Franklin" w:eastAsia="Times New Roman" w:hAnsi="Libre Franklin" w:cs="Times New Roman"/>
        <w:b/>
        <w:bCs/>
        <w:sz w:val="24"/>
        <w:szCs w:val="24"/>
        <w:lang w:eastAsia="en-IN"/>
      </w:rPr>
      <w:t>Acute Info Solutions</w:t>
    </w:r>
  </w:p>
  <w:p w14:paraId="5E50FC0C"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will be responsible for the following:</w:t>
    </w:r>
  </w:p>
  <w:p w14:paraId="63E23318"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77CF1EA5" w14:textId="77777777" w:rsidR="00A01E64" w:rsidRPr="008544EA" w:rsidRDefault="00A01E64" w:rsidP="00A01E6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At the Effective Date of this Contract, the Developer will provide the mentioned services to the Client until the agreed End Date.</w:t>
    </w:r>
  </w:p>
  <w:p w14:paraId="5FD7949A" w14:textId="77777777" w:rsidR="00A01E64" w:rsidRPr="008544EA" w:rsidRDefault="00A01E64" w:rsidP="00A01E6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The Developer is formed, organized, and duly existing as de jure </w:t>
    </w:r>
    <w:r>
      <w:rPr>
        <w:rFonts w:ascii="Libre Franklin" w:eastAsia="Times New Roman" w:hAnsi="Libre Franklin" w:cs="Times New Roman"/>
        <w:sz w:val="24"/>
        <w:szCs w:val="24"/>
        <w:lang w:eastAsia="en-IN"/>
      </w:rPr>
      <w:t>firm</w:t>
    </w:r>
    <w:r w:rsidRPr="008544EA">
      <w:rPr>
        <w:rFonts w:ascii="Libre Franklin" w:eastAsia="Times New Roman" w:hAnsi="Libre Franklin" w:cs="Times New Roman"/>
        <w:sz w:val="24"/>
        <w:szCs w:val="24"/>
        <w:lang w:eastAsia="en-IN"/>
      </w:rPr>
      <w:t xml:space="preserve"> under the laws 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India</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w:t>
    </w:r>
  </w:p>
  <w:p w14:paraId="6C6CD11A" w14:textId="77777777" w:rsidR="00A01E64" w:rsidRPr="00BF0876" w:rsidRDefault="00A01E64" w:rsidP="00A01E6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and/or its representative/s are appropriately authorized to execute, deliver, and perform the terms and conditions under the terms and circumstances of its articles of incorporation, corporate bylaws, and board resolution. The Developer has full capacity and authority to carry out the duties under this Contract, including the authority to execute and conclude the essential transactions. The Developer's execution of its responsibilities under this Contract is not subject to any limitations or circumstances that might interfere with the performance of those obligations.</w:t>
    </w:r>
  </w:p>
  <w:p w14:paraId="259EC7A3" w14:textId="77777777" w:rsidR="00A01E64" w:rsidRPr="008544EA" w:rsidRDefault="00A01E64" w:rsidP="00A01E6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The </w:t>
    </w:r>
    <w:r w:rsidRPr="00BF0876">
      <w:rPr>
        <w:rFonts w:ascii="Libre Franklin" w:eastAsia="Times New Roman" w:hAnsi="Libre Franklin" w:cs="Times New Roman"/>
        <w:sz w:val="24"/>
        <w:szCs w:val="24"/>
        <w:lang w:eastAsia="en-IN"/>
      </w:rPr>
      <w:t xml:space="preserve">Developer shall serve as a contractor of </w:t>
    </w:r>
    <w:r>
      <w:rPr>
        <w:rFonts w:ascii="Libre Franklin" w:eastAsia="Times New Roman" w:hAnsi="Libre Franklin" w:cs="Times New Roman"/>
        <w:sz w:val="24"/>
        <w:szCs w:val="24"/>
        <w:lang w:eastAsia="en-IN"/>
      </w:rPr>
      <w:t>Client</w:t>
    </w:r>
    <w:r w:rsidRPr="00BF0876">
      <w:rPr>
        <w:rFonts w:ascii="Libre Franklin" w:eastAsia="Times New Roman" w:hAnsi="Libre Franklin" w:cs="Times New Roman"/>
        <w:sz w:val="24"/>
        <w:szCs w:val="24"/>
        <w:lang w:eastAsia="en-IN"/>
      </w:rPr>
      <w:t xml:space="preserve"> and shall design, develop, and implement applications software (the "Software") according</w:t>
    </w:r>
    <w:r>
      <w:rPr>
        <w:rFonts w:ascii="Libre Franklin" w:eastAsia="Times New Roman" w:hAnsi="Libre Franklin" w:cs="Times New Roman"/>
        <w:sz w:val="24"/>
        <w:szCs w:val="24"/>
        <w:lang w:eastAsia="en-IN"/>
      </w:rPr>
      <w:t xml:space="preserve"> </w:t>
    </w:r>
    <w:r w:rsidRPr="004A50EF">
      <w:rPr>
        <w:rFonts w:ascii="Libre Franklin" w:eastAsia="Times New Roman" w:hAnsi="Libre Franklin" w:cs="Times New Roman"/>
        <w:sz w:val="24"/>
        <w:szCs w:val="24"/>
        <w:lang w:eastAsia="en-IN"/>
      </w:rPr>
      <w:t>to the functional specifications and related information, if any, attached hereto as Exhibit A and incorporated herein by this reference (the "Specifications") and as more fully set forth in this Agreement. Developer acknowledges that it has been contracted for this specific task,</w:t>
    </w:r>
    <w:r>
      <w:rPr>
        <w:rFonts w:ascii="Libre Franklin" w:eastAsia="Times New Roman" w:hAnsi="Libre Franklin" w:cs="Times New Roman"/>
        <w:sz w:val="24"/>
        <w:szCs w:val="24"/>
        <w:lang w:eastAsia="en-IN"/>
      </w:rPr>
      <w:t xml:space="preserve"> </w:t>
    </w:r>
    <w:r w:rsidRPr="004A50EF">
      <w:rPr>
        <w:rFonts w:ascii="Libre Franklin" w:eastAsia="Times New Roman" w:hAnsi="Libre Franklin" w:cs="Times New Roman"/>
        <w:sz w:val="24"/>
        <w:szCs w:val="24"/>
        <w:lang w:eastAsia="en-IN"/>
      </w:rPr>
      <w:t xml:space="preserve">and that it shall report all findings and make all recommendations directly to the management of </w:t>
    </w:r>
    <w:r>
      <w:rPr>
        <w:rFonts w:ascii="Libre Franklin" w:eastAsia="Times New Roman" w:hAnsi="Libre Franklin" w:cs="Times New Roman"/>
        <w:sz w:val="24"/>
        <w:szCs w:val="24"/>
        <w:lang w:eastAsia="en-IN"/>
      </w:rPr>
      <w:t>Client</w:t>
    </w:r>
    <w:r w:rsidRPr="004A50EF">
      <w:rPr>
        <w:rFonts w:ascii="Libre Franklin" w:eastAsia="Times New Roman" w:hAnsi="Libre Franklin" w:cs="Times New Roman"/>
        <w:sz w:val="24"/>
        <w:szCs w:val="24"/>
        <w:lang w:eastAsia="en-IN"/>
      </w:rPr>
      <w:t>. The Software, including all versions</w:t>
    </w:r>
    <w:r>
      <w:rPr>
        <w:rFonts w:ascii="Libre Franklin" w:eastAsia="Times New Roman" w:hAnsi="Libre Franklin" w:cs="Times New Roman"/>
        <w:sz w:val="24"/>
        <w:szCs w:val="24"/>
        <w:lang w:eastAsia="en-IN"/>
      </w:rPr>
      <w:t xml:space="preserve"> </w:t>
    </w:r>
    <w:r w:rsidRPr="002E71B6">
      <w:rPr>
        <w:rFonts w:ascii="Libre Franklin" w:eastAsia="Times New Roman" w:hAnsi="Libre Franklin" w:cs="Times New Roman"/>
        <w:sz w:val="24"/>
        <w:szCs w:val="24"/>
        <w:lang w:eastAsia="en-IN"/>
      </w:rPr>
      <w:t xml:space="preserve">in either source code or object code form, shall be delivered to </w:t>
    </w:r>
    <w:r>
      <w:rPr>
        <w:rFonts w:ascii="Libre Franklin" w:eastAsia="Times New Roman" w:hAnsi="Libre Franklin" w:cs="Times New Roman"/>
        <w:sz w:val="24"/>
        <w:szCs w:val="24"/>
        <w:lang w:eastAsia="en-IN"/>
      </w:rPr>
      <w:t>Client.</w:t>
    </w:r>
    <w:r w:rsidRPr="008544EA">
      <w:rPr>
        <w:rFonts w:ascii="Libre Franklin" w:eastAsia="Times New Roman" w:hAnsi="Libre Franklin" w:cs="Times New Roman"/>
        <w:sz w:val="24"/>
        <w:szCs w:val="24"/>
        <w:lang w:eastAsia="en-IN"/>
      </w:rPr>
      <w:t> </w:t>
    </w:r>
  </w:p>
  <w:p w14:paraId="575D6EFD"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b/>
        <w:bCs/>
        <w:sz w:val="24"/>
        <w:szCs w:val="24"/>
        <w:lang w:eastAsia="en-IN"/>
      </w:rPr>
      <w:t>[</w:t>
    </w:r>
    <w:r w:rsidRPr="00D46D44">
      <w:rPr>
        <w:rFonts w:ascii="Libre Franklin" w:eastAsia="Times New Roman" w:hAnsi="Libre Franklin" w:cs="Times New Roman"/>
        <w:b/>
        <w:bCs/>
        <w:sz w:val="24"/>
        <w:szCs w:val="24"/>
        <w:lang w:eastAsia="en-IN"/>
      </w:rPr>
      <w:t>Saffran Project Management Services LLC</w:t>
    </w:r>
    <w:r w:rsidRPr="008544EA">
      <w:rPr>
        <w:rFonts w:ascii="Libre Franklin" w:eastAsia="Times New Roman" w:hAnsi="Libre Franklin" w:cs="Times New Roman"/>
        <w:b/>
        <w:bCs/>
        <w:sz w:val="24"/>
        <w:szCs w:val="24"/>
        <w:lang w:eastAsia="en-IN"/>
      </w:rPr>
      <w:t>]</w:t>
    </w:r>
  </w:p>
  <w:p w14:paraId="3677B148"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Client will be responsible for the following:</w:t>
    </w:r>
  </w:p>
  <w:p w14:paraId="28D8FB0A"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w:t>
    </w:r>
  </w:p>
  <w:p w14:paraId="272366FB" w14:textId="77777777" w:rsidR="00A01E64" w:rsidRPr="008544EA" w:rsidRDefault="00A01E64" w:rsidP="00A01E6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The Client is formed, organized, and duly existing as a de jure corporation under the laws 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UAE</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w:t>
    </w:r>
  </w:p>
  <w:p w14:paraId="14327571" w14:textId="77777777" w:rsidR="00A01E64" w:rsidRPr="008544EA" w:rsidRDefault="00A01E64" w:rsidP="00A01E6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Client and/or its representative/s are appropriately authorized to execute, deliver, and perform the terms and conditions under the terms and circumstances of its articles of incorporation, corporate bylaws, and board resolution. The Client has complete capacity and authority to carry out the duties under this Contract, including the authority to execute and conclude the relevant transactions. The Client's execution of its responsibilities under this Contract is not subject to any limitations or circumstances that might interfere with the performance of those obligations.</w:t>
    </w:r>
  </w:p>
  <w:p w14:paraId="6ED023C0" w14:textId="77777777" w:rsidR="00A01E64" w:rsidRPr="008544EA" w:rsidRDefault="00A01E64" w:rsidP="00A01E6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Client will provide the Developer with material support in the form of texts, graphics, audio, and videos for the software’s content during the performance of its Services under this Contract. In return, the Developer will provide the Client with functional sample layouts of the software for the Client’s review and approval.</w:t>
    </w:r>
  </w:p>
  <w:p w14:paraId="41F86354" w14:textId="77777777" w:rsidR="00A01E64" w:rsidRPr="008544EA" w:rsidRDefault="00A01E64" w:rsidP="00A01E6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Suppose the Client chooses to pay the Purchase Price by check. In that case, the Client certifies that the review is funded and that the amount is adequate to pay the Purchase Price or any amount owed to the Developer if such amount is included or covered by the check payment.</w:t>
    </w:r>
  </w:p>
  <w:p w14:paraId="71075A9D" w14:textId="77777777" w:rsidR="00A01E64" w:rsidRPr="003569AC" w:rsidRDefault="00A01E64" w:rsidP="00A01E64">
    <w:pPr>
      <w:spacing w:before="100" w:beforeAutospacing="1" w:after="100" w:afterAutospacing="1" w:line="240" w:lineRule="auto"/>
      <w:jc w:val="both"/>
      <w:rPr>
        <w:rFonts w:ascii="Times New Roman" w:eastAsia="Times New Roman" w:hAnsi="Times New Roman" w:cs="Times New Roman"/>
        <w:sz w:val="28"/>
        <w:szCs w:val="28"/>
        <w:lang w:eastAsia="en-IN"/>
      </w:rPr>
    </w:pPr>
    <w:r w:rsidRPr="008544EA">
      <w:rPr>
        <w:rFonts w:ascii="Libre Franklin" w:eastAsia="Times New Roman" w:hAnsi="Libre Franklin" w:cs="Times New Roman"/>
        <w:sz w:val="24"/>
        <w:szCs w:val="24"/>
        <w:lang w:eastAsia="en-IN"/>
      </w:rPr>
      <w:t> </w:t>
    </w:r>
  </w:p>
  <w:p w14:paraId="422C35B7"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TERM, TERMINATION, AND DEFAULT</w:t>
    </w:r>
  </w:p>
  <w:p w14:paraId="351590E9" w14:textId="77777777" w:rsidR="00A01E64" w:rsidRDefault="00A01E64" w:rsidP="00A01E64">
    <w:pPr>
      <w:spacing w:before="100" w:beforeAutospacing="1" w:after="100" w:afterAutospacing="1" w:line="240" w:lineRule="auto"/>
      <w:jc w:val="both"/>
      <w:rPr>
        <w:rFonts w:ascii="Libre Franklin" w:eastAsia="Times New Roman" w:hAnsi="Libre Franklin" w:cs="Times New Roman"/>
        <w:sz w:val="24"/>
        <w:szCs w:val="24"/>
        <w:lang w:eastAsia="en-IN"/>
      </w:rPr>
    </w:pPr>
    <w:r w:rsidRPr="008544EA">
      <w:rPr>
        <w:rFonts w:ascii="Libre Franklin" w:eastAsia="Times New Roman" w:hAnsi="Libre Franklin" w:cs="Times New Roman"/>
        <w:sz w:val="24"/>
        <w:szCs w:val="24"/>
        <w:lang w:eastAsia="en-IN"/>
      </w:rPr>
      <w:t xml:space="preserve">This Contract will legally bind the Developer and Client starting on the effective date. It shall continue to be legally binding between the Parties until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November</w:t>
    </w:r>
    <w:r w:rsidRPr="008544EA">
      <w:rPr>
        <w:rFonts w:ascii="Libre Franklin" w:eastAsia="Times New Roman" w:hAnsi="Libre Franklin" w:cs="Times New Roman"/>
        <w:b/>
        <w:bCs/>
        <w:sz w:val="24"/>
        <w:szCs w:val="24"/>
        <w:lang w:eastAsia="en-IN"/>
      </w:rPr>
      <w:t xml:space="preserve"> 1</w:t>
    </w:r>
    <w:r>
      <w:rPr>
        <w:rFonts w:ascii="Libre Franklin" w:eastAsia="Times New Roman" w:hAnsi="Libre Franklin" w:cs="Times New Roman"/>
        <w:b/>
        <w:bCs/>
        <w:sz w:val="24"/>
        <w:szCs w:val="24"/>
        <w:lang w:eastAsia="en-IN"/>
      </w:rPr>
      <w:t>8</w:t>
    </w:r>
    <w:r w:rsidRPr="008544EA">
      <w:rPr>
        <w:rFonts w:ascii="Libre Franklin" w:eastAsia="Times New Roman" w:hAnsi="Libre Franklin" w:cs="Times New Roman"/>
        <w:b/>
        <w:bCs/>
        <w:sz w:val="24"/>
        <w:szCs w:val="24"/>
        <w:lang w:eastAsia="en-IN"/>
      </w:rPr>
      <w:t>, 202</w:t>
    </w:r>
    <w:r>
      <w:rPr>
        <w:rFonts w:ascii="Libre Franklin" w:eastAsia="Times New Roman" w:hAnsi="Libre Franklin" w:cs="Times New Roman"/>
        <w:b/>
        <w:bCs/>
        <w:sz w:val="24"/>
        <w:szCs w:val="24"/>
        <w:lang w:eastAsia="en-IN"/>
      </w:rPr>
      <w:t>7</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xml:space="preserve"> (“Term”), unless earlier terminated by either Party. At the instance of any of the Parties, this Contract may be rescinded, canceled, annulled, removed, or otherwise rendered without any force and effect. Upon notice to the other party of such grounds constituting a failure to comply with their respective obligations; or breach of any of the representations and warranties of the Parties made under this Contract, within </w:t>
    </w:r>
    <w:r w:rsidRPr="008544EA">
      <w:rPr>
        <w:rFonts w:ascii="Libre Franklin" w:eastAsia="Times New Roman" w:hAnsi="Libre Franklin" w:cs="Times New Roman"/>
        <w:b/>
        <w:bCs/>
        <w:sz w:val="24"/>
        <w:szCs w:val="24"/>
        <w:lang w:eastAsia="en-IN"/>
      </w:rPr>
      <w:t>[three (3)]</w:t>
    </w:r>
    <w:r w:rsidRPr="008544EA">
      <w:rPr>
        <w:rFonts w:ascii="Libre Franklin" w:eastAsia="Times New Roman" w:hAnsi="Libre Franklin" w:cs="Times New Roman"/>
        <w:sz w:val="24"/>
        <w:szCs w:val="24"/>
        <w:lang w:eastAsia="en-IN"/>
      </w:rPr>
      <w:t xml:space="preserve"> business days from receipt of the notice. Unless the Contract otherwise provides. </w:t>
    </w:r>
  </w:p>
  <w:p w14:paraId="176515E9" w14:textId="77777777" w:rsidR="00A01E64" w:rsidRPr="008544EA" w:rsidRDefault="00A01E64" w:rsidP="00A01E64">
    <w:pPr>
      <w:spacing w:before="100" w:beforeAutospacing="1" w:after="100" w:afterAutospacing="1" w:line="240" w:lineRule="auto"/>
      <w:jc w:val="both"/>
      <w:rPr>
        <w:rFonts w:ascii="Libre Franklin" w:eastAsia="Times New Roman" w:hAnsi="Libre Franklin" w:cs="Times New Roman"/>
        <w:sz w:val="24"/>
        <w:szCs w:val="24"/>
        <w:lang w:eastAsia="en-IN"/>
      </w:rPr>
    </w:pPr>
    <w:r w:rsidRPr="008544EA">
      <w:rPr>
        <w:rFonts w:ascii="Libre Franklin" w:eastAsia="Times New Roman" w:hAnsi="Libre Franklin" w:cs="Times New Roman"/>
        <w:sz w:val="24"/>
        <w:szCs w:val="24"/>
        <w:lang w:eastAsia="en-IN"/>
      </w:rPr>
      <w:t xml:space="preserve">In this respect, the failure of the </w:t>
    </w:r>
    <w:r>
      <w:rPr>
        <w:rFonts w:ascii="Libre Franklin" w:eastAsia="Times New Roman" w:hAnsi="Libre Franklin" w:cs="Times New Roman"/>
        <w:sz w:val="24"/>
        <w:szCs w:val="24"/>
        <w:lang w:eastAsia="en-IN"/>
      </w:rPr>
      <w:t>Client</w:t>
    </w:r>
    <w:r w:rsidRPr="008544EA">
      <w:rPr>
        <w:rFonts w:ascii="Libre Franklin" w:eastAsia="Times New Roman" w:hAnsi="Libre Franklin" w:cs="Times New Roman"/>
        <w:sz w:val="24"/>
        <w:szCs w:val="24"/>
        <w:lang w:eastAsia="en-IN"/>
      </w:rPr>
      <w:t xml:space="preserve"> to pay the total purchase price shall constitute a failure to comply with its obligation to avail of the said services. Insolvency</w:t>
    </w:r>
    <w:r>
      <w:rPr>
        <w:rFonts w:ascii="Libre Franklin" w:eastAsia="Times New Roman" w:hAnsi="Libre Franklin" w:cs="Times New Roman"/>
        <w:sz w:val="24"/>
        <w:szCs w:val="24"/>
        <w:lang w:eastAsia="en-IN"/>
      </w:rPr>
      <w:t xml:space="preserve"> </w:t>
    </w:r>
    <w:r w:rsidRPr="008544EA">
      <w:rPr>
        <w:rFonts w:ascii="Libre Franklin" w:eastAsia="Times New Roman" w:hAnsi="Libre Franklin" w:cs="Times New Roman"/>
        <w:sz w:val="24"/>
        <w:szCs w:val="24"/>
        <w:lang w:eastAsia="en-IN"/>
      </w:rPr>
      <w:t xml:space="preserve">of any party; failure to execute the responsibilities under this Contract; failure to furnish payment when due; and either party's property seizure, levy, or general assignment for the benefit of creditors constitutes a breach of this Contract. Such termination shall not be effective unless the terminating party has formally provided the other party notice within </w:t>
    </w:r>
    <w:r w:rsidRPr="008544EA">
      <w:rPr>
        <w:rFonts w:ascii="Libre Franklin" w:eastAsia="Times New Roman" w:hAnsi="Libre Franklin" w:cs="Times New Roman"/>
        <w:b/>
        <w:bCs/>
        <w:sz w:val="24"/>
        <w:szCs w:val="24"/>
        <w:lang w:eastAsia="en-IN"/>
      </w:rPr>
      <w:t>[seven (7)]</w:t>
    </w:r>
    <w:r w:rsidRPr="008544EA">
      <w:rPr>
        <w:rFonts w:ascii="Libre Franklin" w:eastAsia="Times New Roman" w:hAnsi="Libre Franklin" w:cs="Times New Roman"/>
        <w:sz w:val="24"/>
        <w:szCs w:val="24"/>
        <w:lang w:eastAsia="en-IN"/>
      </w:rPr>
      <w:t xml:space="preserve"> days prior to the termination date.</w:t>
    </w:r>
  </w:p>
  <w:p w14:paraId="1C064844"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SERVICE FEE</w:t>
    </w:r>
  </w:p>
  <w:p w14:paraId="380F0A28"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As a valuable consideration of the Services that the Developer will render, the Client agrees to pay a service fee 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Five Lakh Indian Rupees</w:t>
    </w:r>
    <w:r w:rsidRPr="008544EA">
      <w:rPr>
        <w:rFonts w:ascii="Libre Franklin" w:eastAsia="Times New Roman" w:hAnsi="Libre Franklin" w:cs="Times New Roman"/>
        <w:b/>
        <w:bCs/>
        <w:sz w:val="24"/>
        <w:szCs w:val="24"/>
        <w:lang w:eastAsia="en-IN"/>
      </w:rPr>
      <w:t xml:space="preserve"> (</w:t>
    </w:r>
    <w:r>
      <w:rPr>
        <w:rFonts w:ascii="Times New Roman" w:eastAsia="Times New Roman" w:hAnsi="Times New Roman" w:cs="Times New Roman"/>
        <w:b/>
        <w:bCs/>
        <w:sz w:val="24"/>
        <w:szCs w:val="24"/>
        <w:lang w:eastAsia="en-IN"/>
      </w:rPr>
      <w:t>₹</w:t>
    </w:r>
    <w:r>
      <w:rPr>
        <w:rFonts w:ascii="Libre Franklin" w:eastAsia="Times New Roman" w:hAnsi="Libre Franklin" w:cs="Times New Roman"/>
        <w:b/>
        <w:bCs/>
        <w:sz w:val="24"/>
        <w:szCs w:val="24"/>
        <w:lang w:eastAsia="en-IN"/>
      </w:rPr>
      <w:t>5,00,000</w:t>
    </w:r>
    <w:r w:rsidRPr="008544EA">
      <w:rPr>
        <w:rFonts w:ascii="Libre Franklin" w:eastAsia="Times New Roman" w:hAnsi="Libre Franklin" w:cs="Times New Roman"/>
        <w:b/>
        <w:bCs/>
        <w:sz w:val="24"/>
        <w:szCs w:val="24"/>
        <w:lang w:eastAsia="en-IN"/>
      </w:rPr>
      <w:t xml:space="preserve">.00) per </w:t>
    </w:r>
    <w:r>
      <w:rPr>
        <w:rFonts w:ascii="Libre Franklin" w:eastAsia="Times New Roman" w:hAnsi="Libre Franklin" w:cs="Times New Roman"/>
        <w:b/>
        <w:bCs/>
        <w:sz w:val="24"/>
        <w:szCs w:val="24"/>
        <w:lang w:eastAsia="en-IN"/>
      </w:rPr>
      <w:t>Month</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and the equivalent to all the reasonable and necessary costs incurred by the Developer in the performance of its duties under this Contract, including but not limited to salaries, rent, overhead, taxes, and travel expenses.</w:t>
    </w:r>
    <w:r>
      <w:rPr>
        <w:rFonts w:ascii="Libre Franklin" w:eastAsia="Times New Roman" w:hAnsi="Libre Franklin" w:cs="Times New Roman"/>
        <w:sz w:val="24"/>
        <w:szCs w:val="24"/>
        <w:lang w:eastAsia="en-IN"/>
      </w:rPr>
      <w:t xml:space="preserve">  The projects for the </w:t>
    </w:r>
    <w:r w:rsidRPr="008544EA">
      <w:rPr>
        <w:rFonts w:ascii="Libre Franklin" w:eastAsia="Times New Roman" w:hAnsi="Libre Franklin" w:cs="Times New Roman"/>
        <w:sz w:val="24"/>
        <w:szCs w:val="24"/>
        <w:lang w:eastAsia="en-IN"/>
      </w:rPr>
      <w:t>Client</w:t>
    </w:r>
    <w:r>
      <w:rPr>
        <w:rFonts w:ascii="Libre Franklin" w:eastAsia="Times New Roman" w:hAnsi="Libre Franklin" w:cs="Times New Roman"/>
        <w:sz w:val="24"/>
        <w:szCs w:val="24"/>
        <w:lang w:eastAsia="en-IN"/>
      </w:rPr>
      <w:t xml:space="preserve"> or its requirements shall come under this scenario. The software projects managed and taken by the Client for other firms such as “services” will have different charges and payment scheme based on the various factors like project structure, duration, implementation, data management etc.</w:t>
    </w:r>
  </w:p>
  <w:p w14:paraId="340575E0"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PAYMENT</w:t>
    </w:r>
  </w:p>
  <w:p w14:paraId="5087E7F1" w14:textId="77777777" w:rsidR="00A01E64" w:rsidRPr="008544EA" w:rsidRDefault="00A01E64" w:rsidP="00A01E64">
    <w:pPr>
      <w:spacing w:before="100" w:beforeAutospacing="1" w:after="100" w:afterAutospacing="1" w:line="240" w:lineRule="auto"/>
      <w:jc w:val="both"/>
      <w:rPr>
        <w:rFonts w:ascii="Libre Franklin" w:eastAsia="Times New Roman" w:hAnsi="Libre Franklin" w:cs="Times New Roman"/>
        <w:sz w:val="24"/>
        <w:szCs w:val="24"/>
        <w:lang w:eastAsia="en-IN"/>
      </w:rPr>
    </w:pPr>
    <w:r w:rsidRPr="008544EA">
      <w:rPr>
        <w:rFonts w:ascii="Libre Franklin" w:eastAsia="Times New Roman" w:hAnsi="Libre Franklin" w:cs="Times New Roman"/>
        <w:sz w:val="24"/>
        <w:szCs w:val="24"/>
        <w:lang w:eastAsia="en-IN"/>
      </w:rPr>
      <w:t xml:space="preserve">The Developer shall submit to the Client a weekly invoice representing the Service Fee due and payable to it for the applicable period. Upon receiving the invoice, the Client shall pay the total amount due within </w:t>
    </w:r>
    <w:r w:rsidRPr="008544EA">
      <w:rPr>
        <w:rFonts w:ascii="Libre Franklin" w:eastAsia="Times New Roman" w:hAnsi="Libre Franklin" w:cs="Times New Roman"/>
        <w:b/>
        <w:bCs/>
        <w:sz w:val="24"/>
        <w:szCs w:val="24"/>
        <w:lang w:eastAsia="en-IN"/>
      </w:rPr>
      <w:t>[five (5)]</w:t>
    </w:r>
    <w:r w:rsidRPr="008544EA">
      <w:rPr>
        <w:rFonts w:ascii="Libre Franklin" w:eastAsia="Times New Roman" w:hAnsi="Libre Franklin" w:cs="Times New Roman"/>
        <w:sz w:val="24"/>
        <w:szCs w:val="24"/>
        <w:lang w:eastAsia="en-IN"/>
      </w:rPr>
      <w:t xml:space="preserve"> business days. If the Client fails to pay on the agreed date, the Developer shall collect a late payment rate of </w:t>
    </w:r>
    <w:r w:rsidRPr="008544EA">
      <w:rPr>
        <w:rFonts w:ascii="Libre Franklin" w:eastAsia="Times New Roman" w:hAnsi="Libre Franklin" w:cs="Times New Roman"/>
        <w:b/>
        <w:bCs/>
        <w:sz w:val="24"/>
        <w:szCs w:val="24"/>
        <w:lang w:eastAsia="en-IN"/>
      </w:rPr>
      <w:t>[ten (10)]</w:t>
    </w:r>
    <w:r w:rsidRPr="008544EA">
      <w:rPr>
        <w:rFonts w:ascii="Libre Franklin" w:eastAsia="Times New Roman" w:hAnsi="Libre Franklin" w:cs="Times New Roman"/>
        <w:sz w:val="24"/>
        <w:szCs w:val="24"/>
        <w:lang w:eastAsia="en-IN"/>
      </w:rPr>
      <w:t xml:space="preserve"> percent of the total amount due per day. The Parties agree that the fees specified in the preceding sections will be paid via check or direct bank deposit addressed to the Developer’s bank of choice.</w:t>
    </w:r>
  </w:p>
  <w:p w14:paraId="08D9F307"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CONFIDENTIALITY</w:t>
    </w:r>
  </w:p>
  <w:p w14:paraId="2C4D0B4B" w14:textId="77777777" w:rsidR="00A01E64" w:rsidRPr="00D40F1F"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During the Contract’s term, the Developer, shall not disclose any Client confidential information. For this purpose, the Developer shall employ reasonable care or such degree of diligence required to prevent any prejudicial disclosure of any proprietary or confidential information about the Client.</w:t>
    </w:r>
  </w:p>
  <w:p w14:paraId="22B6F51E"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5073BD">
      <w:rPr>
        <w:rFonts w:ascii="Libre Franklin" w:eastAsia="Times New Roman" w:hAnsi="Libre Franklin" w:cs="Times New Roman"/>
        <w:b/>
        <w:bCs/>
        <w:sz w:val="28"/>
        <w:szCs w:val="28"/>
        <w:lang w:eastAsia="en-IN"/>
      </w:rPr>
      <w:t>CHANGE IN SPECIFICATIONS.</w:t>
    </w:r>
  </w:p>
  <w:p w14:paraId="5FE65491" w14:textId="77777777" w:rsidR="00A01E64" w:rsidRPr="00043577" w:rsidRDefault="00A01E64" w:rsidP="00A01E64">
    <w:pPr>
      <w:spacing w:before="100" w:beforeAutospacing="1" w:after="100" w:afterAutospacing="1" w:line="240" w:lineRule="auto"/>
      <w:jc w:val="both"/>
      <w:rPr>
        <w:rFonts w:ascii="Libre Franklin" w:eastAsia="Times New Roman" w:hAnsi="Libre Franklin" w:cs="Times New Roman"/>
        <w:sz w:val="24"/>
        <w:szCs w:val="24"/>
        <w:lang w:eastAsia="en-IN"/>
      </w:rPr>
    </w:pP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may, in its sole discretion, request that changes be made to the Specifications, or other aspects of the Agreement and tasks associated</w:t>
    </w:r>
    <w:r>
      <w:rPr>
        <w:rFonts w:ascii="Libre Franklin" w:eastAsia="Times New Roman" w:hAnsi="Libre Franklin" w:cs="Times New Roman"/>
        <w:sz w:val="24"/>
        <w:szCs w:val="24"/>
        <w:lang w:eastAsia="en-IN"/>
      </w:rPr>
      <w:t xml:space="preserve"> </w:t>
    </w:r>
    <w:r w:rsidRPr="00043577">
      <w:rPr>
        <w:rFonts w:ascii="Libre Franklin" w:eastAsia="Times New Roman" w:hAnsi="Libre Franklin" w:cs="Times New Roman"/>
        <w:sz w:val="24"/>
        <w:szCs w:val="24"/>
        <w:lang w:eastAsia="en-IN"/>
      </w:rPr>
      <w:t xml:space="preserve">with this Agreement. If </w:t>
    </w: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requests such a change, Developer will use its best efforts to implement the requested change at no additional</w:t>
    </w:r>
    <w:r>
      <w:rPr>
        <w:rFonts w:ascii="Libre Franklin" w:eastAsia="Times New Roman" w:hAnsi="Libre Franklin" w:cs="Times New Roman"/>
        <w:sz w:val="24"/>
        <w:szCs w:val="24"/>
        <w:lang w:eastAsia="en-IN"/>
      </w:rPr>
      <w:t xml:space="preserve"> </w:t>
    </w:r>
    <w:r w:rsidRPr="00043577">
      <w:rPr>
        <w:rFonts w:ascii="Libre Franklin" w:eastAsia="Times New Roman" w:hAnsi="Libre Franklin" w:cs="Times New Roman"/>
        <w:sz w:val="24"/>
        <w:szCs w:val="24"/>
        <w:lang w:eastAsia="en-IN"/>
      </w:rPr>
      <w:t xml:space="preserve">expense to </w:t>
    </w: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and without delaying delivery of the Software. In the event that the proposed change will, in the reasonable opinion of Developer,</w:t>
    </w:r>
    <w:r>
      <w:rPr>
        <w:rFonts w:ascii="Libre Franklin" w:eastAsia="Times New Roman" w:hAnsi="Libre Franklin" w:cs="Times New Roman"/>
        <w:sz w:val="24"/>
        <w:szCs w:val="24"/>
        <w:lang w:eastAsia="en-IN"/>
      </w:rPr>
      <w:t xml:space="preserve"> </w:t>
    </w:r>
    <w:r w:rsidRPr="00043577">
      <w:rPr>
        <w:rFonts w:ascii="Libre Franklin" w:eastAsia="Times New Roman" w:hAnsi="Libre Franklin" w:cs="Times New Roman"/>
        <w:sz w:val="24"/>
        <w:szCs w:val="24"/>
        <w:lang w:eastAsia="en-IN"/>
      </w:rPr>
      <w:t xml:space="preserve">require a delay in delivery of the Software or would result in additional expense to </w:t>
    </w: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then </w:t>
    </w: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and Developer shall confer and </w:t>
    </w:r>
    <w:r>
      <w:rPr>
        <w:rFonts w:ascii="Libre Franklin" w:eastAsia="Times New Roman" w:hAnsi="Libre Franklin" w:cs="Times New Roman"/>
        <w:sz w:val="24"/>
        <w:szCs w:val="24"/>
        <w:lang w:eastAsia="en-IN"/>
      </w:rPr>
      <w:t>Client</w:t>
    </w:r>
    <w:r w:rsidRPr="00043577">
      <w:rPr>
        <w:rFonts w:ascii="Libre Franklin" w:eastAsia="Times New Roman" w:hAnsi="Libre Franklin" w:cs="Times New Roman"/>
        <w:sz w:val="24"/>
        <w:szCs w:val="24"/>
        <w:lang w:eastAsia="en-IN"/>
      </w:rPr>
      <w:t xml:space="preserve"> shall,</w:t>
    </w:r>
    <w:r>
      <w:rPr>
        <w:rFonts w:ascii="Libre Franklin" w:eastAsia="Times New Roman" w:hAnsi="Libre Franklin" w:cs="Times New Roman"/>
        <w:sz w:val="24"/>
        <w:szCs w:val="24"/>
        <w:lang w:eastAsia="en-IN"/>
      </w:rPr>
      <w:t xml:space="preserve"> </w:t>
    </w:r>
    <w:r w:rsidRPr="00043577">
      <w:rPr>
        <w:rFonts w:ascii="Libre Franklin" w:eastAsia="Times New Roman" w:hAnsi="Libre Franklin" w:cs="Times New Roman"/>
        <w:sz w:val="24"/>
        <w:szCs w:val="24"/>
        <w:lang w:eastAsia="en-IN"/>
      </w:rPr>
      <w:t>in its discretion, elect either to withdraw its proposed change or require Developer to deliver the Software with the proposed change and subject</w:t>
    </w:r>
    <w:r>
      <w:rPr>
        <w:rFonts w:ascii="Libre Franklin" w:eastAsia="Times New Roman" w:hAnsi="Libre Franklin" w:cs="Times New Roman"/>
        <w:sz w:val="24"/>
        <w:szCs w:val="24"/>
        <w:lang w:eastAsia="en-IN"/>
      </w:rPr>
      <w:t xml:space="preserve"> </w:t>
    </w:r>
    <w:r w:rsidRPr="00043577">
      <w:rPr>
        <w:rFonts w:ascii="Libre Franklin" w:eastAsia="Times New Roman" w:hAnsi="Libre Franklin" w:cs="Times New Roman"/>
        <w:sz w:val="24"/>
        <w:szCs w:val="24"/>
        <w:lang w:eastAsia="en-IN"/>
      </w:rPr>
      <w:t>to the delay and/or additional expense.</w:t>
    </w:r>
  </w:p>
  <w:p w14:paraId="22472242"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AMENDMENTS</w:t>
    </w:r>
  </w:p>
  <w:p w14:paraId="1DFA00D1"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All or any revisions to this Contract must be made in writing and included in an amended or supplementary agreement, overriding or repealing any terms inconsistent with the amendments or additions made.</w:t>
    </w:r>
  </w:p>
  <w:p w14:paraId="1AFE064E"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INTELLECTUAL PROPERTY RIGHTS</w:t>
    </w:r>
  </w:p>
  <w:p w14:paraId="1E44908A"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hereby assigns all rights, title, and ownership of the work product or software to the Client. The Client shall have all rights, title, and ownership over the software and its parts. Conversely, the Client shall grant to the Developer at no cost an irrevocable, royalty-free perpetual license to use and to sub-license the use of any material created by the Client for such purposes as the Client shall deem appropriate.</w:t>
    </w:r>
  </w:p>
  <w:p w14:paraId="4769CC6F"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REPRESENTATIONS AND WARRANTIES</w:t>
    </w:r>
  </w:p>
  <w:p w14:paraId="40D4910C"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Developer represents and warrants that during the entire term of this Contract, it shall have sufficient staff, resources, knowledge, equipment, and facilities required to perform its duties and obligations to the Client.</w:t>
    </w:r>
  </w:p>
  <w:p w14:paraId="35CD4137"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NOTICES</w:t>
    </w:r>
  </w:p>
  <w:p w14:paraId="1E4BBC3D"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All notifications and other communications required by this Contract must be in writing. They are regarded effective when received and made by hand delivery, registered mail, certified mail, return receipt requested, or overnight mail, addressed to the Party to be notified at the addresses mentioned above.</w:t>
    </w:r>
  </w:p>
  <w:p w14:paraId="5A814128"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INDEPENDENT CONTRACTOR</w:t>
    </w:r>
  </w:p>
  <w:p w14:paraId="2BAD82EF"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The Parties agree that the Service Developer will be treated as an Independent Contractor and that no employer-employee relationship will exist between the parties and that the Developer has no authority to act for or represent the Client except as expressly provided or authorized in this Contract. Nothing in this Contract shall be considered to constitute the Parties partners or joint venturers or to impose any duty or responsibility on either of them.</w:t>
    </w:r>
  </w:p>
  <w:p w14:paraId="3A84D7C7"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ENTIRE CONTRACT</w:t>
    </w:r>
  </w:p>
  <w:p w14:paraId="1556B5AD" w14:textId="77777777" w:rsidR="00A01E64"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Each Party recognizes and accepts that it fully comprehends the provisions mentioned in this agreement as well as their implications. The Parties recognize and comprehend the intent of this Contract and agree to comply with its terms and conditions until its conclusion.</w:t>
    </w:r>
  </w:p>
  <w:p w14:paraId="3A847328"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b/>
        <w:bCs/>
        <w:sz w:val="28"/>
        <w:szCs w:val="28"/>
        <w:lang w:eastAsia="en-IN"/>
      </w:rPr>
      <w:t>GOVERNING LAW AND JURISDICTION</w:t>
    </w:r>
  </w:p>
  <w:p w14:paraId="0642A00C"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 xml:space="preserve">This Contract shall be interpreted in accordance with the laws of the State of </w:t>
    </w:r>
    <w:r w:rsidRPr="008544EA">
      <w:rPr>
        <w:rFonts w:ascii="Libre Franklin" w:eastAsia="Times New Roman" w:hAnsi="Libre Franklin" w:cs="Times New Roman"/>
        <w:b/>
        <w:bCs/>
        <w:sz w:val="24"/>
        <w:szCs w:val="24"/>
        <w:lang w:eastAsia="en-IN"/>
      </w:rPr>
      <w:t>[</w:t>
    </w:r>
    <w:r>
      <w:rPr>
        <w:rFonts w:ascii="Libre Franklin" w:eastAsia="Times New Roman" w:hAnsi="Libre Franklin" w:cs="Times New Roman"/>
        <w:b/>
        <w:bCs/>
        <w:sz w:val="24"/>
        <w:szCs w:val="24"/>
        <w:lang w:eastAsia="en-IN"/>
      </w:rPr>
      <w:t>India</w:t>
    </w:r>
    <w:r w:rsidRPr="008544EA">
      <w:rPr>
        <w:rFonts w:ascii="Libre Franklin" w:eastAsia="Times New Roman" w:hAnsi="Libre Franklin" w:cs="Times New Roman"/>
        <w:b/>
        <w:bCs/>
        <w:sz w:val="24"/>
        <w:szCs w:val="24"/>
        <w:lang w:eastAsia="en-IN"/>
      </w:rPr>
      <w:t>]</w:t>
    </w:r>
    <w:r w:rsidRPr="008544EA">
      <w:rPr>
        <w:rFonts w:ascii="Libre Franklin" w:eastAsia="Times New Roman" w:hAnsi="Libre Franklin" w:cs="Times New Roman"/>
        <w:sz w:val="24"/>
        <w:szCs w:val="24"/>
        <w:lang w:eastAsia="en-IN"/>
      </w:rPr>
      <w:t>. The parties shall resolve the obligations, rights, and remedies of the parties mentioned under such laws.</w:t>
    </w:r>
  </w:p>
  <w:p w14:paraId="4502B005"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LEGAL ACTION</w:t>
    </w:r>
  </w:p>
  <w:p w14:paraId="13278A7C"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sz w:val="24"/>
        <w:szCs w:val="24"/>
        <w:lang w:eastAsia="en-IN"/>
      </w:rPr>
      <w:t>Either Party reserves the right to take any legal action, to which it may be entitled, in the event of any breach of the provisions of this Contract in whole or in part, whether directly or indirectly committed.</w:t>
    </w:r>
  </w:p>
  <w:p w14:paraId="6EF86247"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8544EA">
      <w:rPr>
        <w:rFonts w:ascii="Libre Franklin" w:eastAsia="Times New Roman" w:hAnsi="Libre Franklin" w:cs="Times New Roman"/>
        <w:b/>
        <w:bCs/>
        <w:sz w:val="28"/>
        <w:szCs w:val="28"/>
        <w:lang w:eastAsia="en-IN"/>
      </w:rPr>
      <w:t>SIGNATURES</w:t>
    </w:r>
  </w:p>
  <w:p w14:paraId="49DF3694" w14:textId="77777777" w:rsidR="00A01E64" w:rsidRPr="008544EA" w:rsidRDefault="00A01E64" w:rsidP="00A01E6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544EA">
      <w:rPr>
        <w:rFonts w:ascii="Libre Franklin" w:eastAsia="Times New Roman" w:hAnsi="Libre Franklin" w:cs="Times New Roman"/>
        <w:b/>
        <w:bCs/>
        <w:sz w:val="24"/>
        <w:szCs w:val="24"/>
        <w:lang w:eastAsia="en-IN"/>
      </w:rPr>
      <w:t>IN WITNESS WHEREOF</w:t>
    </w:r>
    <w:r w:rsidRPr="008544EA">
      <w:rPr>
        <w:rFonts w:ascii="Libre Franklin" w:eastAsia="Times New Roman" w:hAnsi="Libre Franklin" w:cs="Times New Roman"/>
        <w:sz w:val="24"/>
        <w:szCs w:val="24"/>
        <w:lang w:eastAsia="en-IN"/>
      </w:rPr>
      <w:t>, each of the Parties have executed this Software Development Outsourcing Contract, both Parties by its representative, as of the day and year set forth below.</w:t>
    </w:r>
  </w:p>
  <w:p w14:paraId="133D9E1D" w14:textId="77777777" w:rsidR="00A01E64" w:rsidRDefault="00A01E64" w:rsidP="00A01E64"/>
  <w:p w14:paraId="3DE789EA" w14:textId="77777777" w:rsidR="00A01E64" w:rsidRDefault="00A01E64" w:rsidP="00A01E64">
    <w:r w:rsidRPr="00157F1E">
      <w:rPr>
        <w:rFonts w:ascii="Libre Franklin" w:hAnsi="Libre Franklin"/>
        <w:sz w:val="20"/>
        <w:szCs w:val="20"/>
      </w:rPr>
      <w:t>FOR ACUTE INFO SOLUTIONS</w:t>
    </w:r>
    <w:r>
      <w:tab/>
    </w:r>
    <w:r>
      <w:tab/>
    </w:r>
    <w:r w:rsidRPr="00157F1E">
      <w:rPr>
        <w:rFonts w:ascii="Libre Franklin" w:hAnsi="Libre Franklin"/>
        <w:sz w:val="20"/>
        <w:szCs w:val="20"/>
      </w:rPr>
      <w:t>FOR SAFFRAN PROJECT MANAGEMENT SERVICES LLC</w:t>
    </w:r>
  </w:p>
  <w:p w14:paraId="76A2A581" w14:textId="77777777" w:rsidR="00A01E64" w:rsidRDefault="00A01E64" w:rsidP="00A01E64"/>
  <w:p w14:paraId="58B43B5A" w14:textId="77777777" w:rsidR="00A01E64" w:rsidRPr="00E65D42" w:rsidRDefault="00A01E64" w:rsidP="00A01E64">
    <w:pPr>
      <w:rPr>
        <w:rFonts w:ascii="Libre Franklin" w:hAnsi="Libre Franklin"/>
        <w:sz w:val="24"/>
        <w:szCs w:val="24"/>
      </w:rPr>
    </w:pPr>
    <w:r w:rsidRPr="00E65D42">
      <w:rPr>
        <w:rFonts w:ascii="Libre Franklin" w:hAnsi="Libre Franklin"/>
        <w:sz w:val="24"/>
        <w:szCs w:val="24"/>
      </w:rPr>
      <w:t>SHAJU S</w:t>
    </w:r>
    <w:r>
      <w:rPr>
        <w:rFonts w:ascii="Libre Franklin" w:hAnsi="Libre Franklin"/>
        <w:sz w:val="24"/>
        <w:szCs w:val="24"/>
      </w:rPr>
      <w:tab/>
    </w:r>
    <w:r>
      <w:rPr>
        <w:rFonts w:ascii="Libre Franklin" w:hAnsi="Libre Franklin"/>
        <w:sz w:val="24"/>
        <w:szCs w:val="24"/>
      </w:rPr>
      <w:tab/>
    </w:r>
    <w:r>
      <w:rPr>
        <w:rFonts w:ascii="Libre Franklin" w:hAnsi="Libre Franklin"/>
        <w:sz w:val="24"/>
        <w:szCs w:val="24"/>
      </w:rPr>
      <w:tab/>
    </w:r>
    <w:r>
      <w:rPr>
        <w:rFonts w:ascii="Libre Franklin" w:hAnsi="Libre Franklin"/>
        <w:sz w:val="24"/>
        <w:szCs w:val="24"/>
      </w:rPr>
      <w:tab/>
      <w:t>MUHAMMAD SHAJIL     GEETHU GANESH</w:t>
    </w:r>
  </w:p>
  <w:p w14:paraId="1555BE58" w14:textId="77777777" w:rsidR="00A01E64" w:rsidRPr="00E65D42" w:rsidRDefault="00A01E64" w:rsidP="00A01E64">
    <w:pPr>
      <w:rPr>
        <w:rFonts w:ascii="Libre Franklin" w:hAnsi="Libre Franklin"/>
      </w:rPr>
    </w:pPr>
    <w:r w:rsidRPr="00E65D42">
      <w:rPr>
        <w:rFonts w:ascii="Libre Franklin" w:hAnsi="Libre Franklin"/>
      </w:rPr>
      <w:t>CEO</w:t>
    </w:r>
    <w:r>
      <w:rPr>
        <w:rFonts w:ascii="Libre Franklin" w:hAnsi="Libre Franklin"/>
      </w:rPr>
      <w:tab/>
    </w:r>
    <w:r>
      <w:rPr>
        <w:rFonts w:ascii="Libre Franklin" w:hAnsi="Libre Franklin"/>
      </w:rPr>
      <w:tab/>
    </w:r>
    <w:r>
      <w:rPr>
        <w:rFonts w:ascii="Libre Franklin" w:hAnsi="Libre Franklin"/>
      </w:rPr>
      <w:tab/>
    </w:r>
    <w:r>
      <w:rPr>
        <w:rFonts w:ascii="Libre Franklin" w:hAnsi="Libre Franklin"/>
      </w:rPr>
      <w:tab/>
    </w:r>
    <w:r>
      <w:rPr>
        <w:rFonts w:ascii="Libre Franklin" w:hAnsi="Libre Franklin"/>
      </w:rPr>
      <w:tab/>
      <w:t xml:space="preserve">   </w:t>
    </w:r>
    <w:r>
      <w:rPr>
        <w:rFonts w:ascii="Libre Franklin" w:hAnsi="Libre Franklin"/>
      </w:rPr>
      <w:tab/>
      <w:t xml:space="preserve">MANAGER </w:t>
    </w:r>
    <w:r>
      <w:rPr>
        <w:rFonts w:ascii="Libre Franklin" w:hAnsi="Libre Franklin"/>
      </w:rPr>
      <w:tab/>
    </w:r>
    <w:r>
      <w:rPr>
        <w:rFonts w:ascii="Libre Franklin" w:hAnsi="Libre Franklin"/>
      </w:rPr>
      <w:tab/>
      <w:t xml:space="preserve">            CE0</w:t>
    </w:r>
  </w:p>
  <w:p w14:paraId="1573F6DC" w14:textId="77777777" w:rsidR="00A01E64" w:rsidRDefault="00A01E64" w:rsidP="00A01E64"/>
  <w:p w14:paraId="1CD214F0" w14:textId="77777777" w:rsidR="00A01E64" w:rsidRDefault="00A01E64" w:rsidP="00A01E64"/>
  <w:p w14:paraId="427A0BCF" w14:textId="77777777" w:rsidR="00A01E64" w:rsidRDefault="00A01E64" w:rsidP="00A01E64"/>
  <w:p w14:paraId="5F23EF1F" w14:textId="77777777" w:rsidR="00A01E64" w:rsidRDefault="00A01E64" w:rsidP="00A01E64"/>
  <w:p w14:paraId="009959D3" w14:textId="77777777" w:rsidR="00A01E64" w:rsidRPr="008544EA" w:rsidRDefault="00A01E64" w:rsidP="00A01E64">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Pr>
        <w:rFonts w:ascii="Libre Franklin" w:eastAsia="Times New Roman" w:hAnsi="Libre Franklin" w:cs="Times New Roman"/>
        <w:b/>
        <w:bCs/>
        <w:sz w:val="24"/>
        <w:szCs w:val="24"/>
        <w:lang w:eastAsia="en-IN"/>
      </w:rPr>
      <w:tab/>
    </w:r>
    <w:r>
      <w:rPr>
        <w:rFonts w:ascii="Libre Franklin" w:eastAsia="Times New Roman" w:hAnsi="Libre Franklin" w:cs="Times New Roman"/>
        <w:b/>
        <w:bCs/>
        <w:sz w:val="24"/>
        <w:szCs w:val="24"/>
        <w:lang w:eastAsia="en-IN"/>
      </w:rPr>
      <w:tab/>
    </w:r>
    <w:r>
      <w:rPr>
        <w:rFonts w:ascii="Libre Franklin" w:eastAsia="Times New Roman" w:hAnsi="Libre Franklin" w:cs="Times New Roman"/>
        <w:b/>
        <w:bCs/>
        <w:sz w:val="24"/>
        <w:szCs w:val="24"/>
        <w:lang w:eastAsia="en-IN"/>
      </w:rPr>
      <w:tab/>
    </w:r>
    <w:r>
      <w:rPr>
        <w:rFonts w:ascii="Libre Franklin" w:eastAsia="Times New Roman" w:hAnsi="Libre Franklin" w:cs="Times New Roman"/>
        <w:b/>
        <w:bCs/>
        <w:sz w:val="24"/>
        <w:szCs w:val="24"/>
        <w:lang w:eastAsia="en-IN"/>
      </w:rPr>
      <w:tab/>
    </w:r>
    <w:r>
      <w:rPr>
        <w:rFonts w:ascii="Libre Franklin" w:eastAsia="Times New Roman" w:hAnsi="Libre Franklin" w:cs="Times New Roman"/>
        <w:b/>
        <w:bCs/>
        <w:sz w:val="24"/>
        <w:szCs w:val="24"/>
        <w:lang w:eastAsia="en-IN"/>
      </w:rPr>
      <w:tab/>
    </w:r>
    <w:r>
      <w:rPr>
        <w:rFonts w:ascii="Libre Franklin" w:eastAsia="Times New Roman" w:hAnsi="Libre Franklin" w:cs="Times New Roman"/>
        <w:b/>
        <w:bCs/>
        <w:sz w:val="24"/>
        <w:szCs w:val="24"/>
        <w:lang w:eastAsia="en-IN"/>
      </w:rPr>
      <w:tab/>
    </w:r>
  </w:p>
  <w:p w14:paraId="161793CD" w14:textId="77777777" w:rsidR="00A01E64" w:rsidRPr="005234F2" w:rsidRDefault="00A01E64" w:rsidP="00A01E64">
    <w:pPr>
      <w:pStyle w:val="ListParagraph"/>
      <w:numPr>
        <w:ilvl w:val="0"/>
        <w:numId w:val="4"/>
      </w:numPr>
      <w:rPr>
        <w:rFonts w:cstheme="minorHAnsi"/>
        <w:sz w:val="20"/>
        <w:szCs w:val="20"/>
      </w:rPr>
    </w:pPr>
    <w:r w:rsidRPr="005234F2">
      <w:rPr>
        <w:rFonts w:cstheme="minorHAnsi"/>
        <w:sz w:val="20"/>
        <w:szCs w:val="20"/>
      </w:rPr>
      <w:t xml:space="preserve">Name </w:t>
    </w:r>
  </w:p>
  <w:p w14:paraId="218DD008" w14:textId="77777777" w:rsidR="00A01E64" w:rsidRPr="00C42A54" w:rsidRDefault="00A01E64" w:rsidP="00A01E64">
    <w:pPr>
      <w:ind w:firstLine="360"/>
      <w:rPr>
        <w:rFonts w:cstheme="minorHAnsi"/>
        <w:sz w:val="20"/>
        <w:szCs w:val="20"/>
      </w:rPr>
    </w:pPr>
    <w:r w:rsidRPr="00C42A54">
      <w:rPr>
        <w:rFonts w:cstheme="minorHAnsi"/>
        <w:sz w:val="20"/>
        <w:szCs w:val="20"/>
      </w:rPr>
      <w:t>Address</w:t>
    </w:r>
  </w:p>
  <w:p w14:paraId="5872767E" w14:textId="77777777" w:rsidR="00A01E64" w:rsidRDefault="00A01E64" w:rsidP="00A01E64">
    <w:pPr>
      <w:rPr>
        <w:rFonts w:cstheme="minorHAnsi"/>
        <w:sz w:val="20"/>
        <w:szCs w:val="20"/>
      </w:rPr>
    </w:pPr>
  </w:p>
  <w:p w14:paraId="3A38AF15" w14:textId="77777777" w:rsidR="00A01E64" w:rsidRPr="007921B2" w:rsidRDefault="00A01E64" w:rsidP="00A01E64">
    <w:pPr>
      <w:rPr>
        <w:rFonts w:cstheme="minorHAnsi"/>
        <w:sz w:val="20"/>
        <w:szCs w:val="20"/>
      </w:rPr>
    </w:pPr>
  </w:p>
  <w:p w14:paraId="2BA1789F" w14:textId="77777777" w:rsidR="00A01E64" w:rsidRDefault="00A01E64" w:rsidP="00A01E64">
    <w:pPr>
      <w:rPr>
        <w:rFonts w:eastAsia="Times New Roman" w:cstheme="minorHAnsi"/>
        <w:sz w:val="20"/>
        <w:szCs w:val="20"/>
        <w:lang w:eastAsia="en-IN"/>
      </w:rPr>
    </w:pPr>
  </w:p>
  <w:p w14:paraId="6C9D23E1" w14:textId="77777777" w:rsidR="00A01E64" w:rsidRPr="005234F2" w:rsidRDefault="00A01E64" w:rsidP="00A01E64">
    <w:pPr>
      <w:pStyle w:val="ListParagraph"/>
      <w:numPr>
        <w:ilvl w:val="0"/>
        <w:numId w:val="4"/>
      </w:numPr>
      <w:rPr>
        <w:rFonts w:eastAsia="Times New Roman" w:cstheme="minorHAnsi"/>
        <w:sz w:val="20"/>
        <w:szCs w:val="20"/>
        <w:lang w:eastAsia="en-IN"/>
      </w:rPr>
    </w:pPr>
    <w:r w:rsidRPr="005234F2">
      <w:rPr>
        <w:rFonts w:eastAsia="Times New Roman" w:cstheme="minorHAnsi"/>
        <w:sz w:val="20"/>
        <w:szCs w:val="20"/>
        <w:lang w:eastAsia="en-IN"/>
      </w:rPr>
      <w:t xml:space="preserve">Name </w:t>
    </w:r>
  </w:p>
  <w:p w14:paraId="637670D0" w14:textId="77777777" w:rsidR="00A01E64" w:rsidRPr="009874E1" w:rsidRDefault="00A01E64" w:rsidP="00A01E64">
    <w:pPr>
      <w:ind w:firstLine="360"/>
      <w:rPr>
        <w:rFonts w:eastAsia="Times New Roman" w:cstheme="minorHAnsi"/>
        <w:sz w:val="20"/>
        <w:szCs w:val="20"/>
        <w:lang w:eastAsia="en-IN"/>
      </w:rPr>
    </w:pPr>
    <w:r w:rsidRPr="009874E1">
      <w:rPr>
        <w:rFonts w:eastAsia="Times New Roman" w:cstheme="minorHAnsi"/>
        <w:sz w:val="20"/>
        <w:szCs w:val="20"/>
        <w:lang w:eastAsia="en-IN"/>
      </w:rPr>
      <w:t>Address</w:t>
    </w:r>
  </w:p>
  <w:p w14:paraId="51D2C1FD" w14:textId="77777777" w:rsidR="00A01E64" w:rsidRDefault="00A01E64" w:rsidP="00A01E64">
    <w:pPr>
      <w:rPr>
        <w:rFonts w:ascii="Libre Franklin" w:eastAsia="Times New Roman" w:hAnsi="Libre Franklin" w:cs="Times New Roman"/>
        <w:b/>
        <w:bCs/>
        <w:sz w:val="32"/>
        <w:szCs w:val="32"/>
        <w:lang w:eastAsia="en-IN"/>
      </w:rPr>
    </w:pPr>
  </w:p>
  <w:p w14:paraId="63021ABB" w14:textId="1D68EC5E" w:rsidR="00752EEB" w:rsidRDefault="00752EEB">
    <w:pPr>
      <w:pStyle w:val="Header"/>
    </w:pPr>
  </w:p>
  <w:p w14:paraId="3FC86877" w14:textId="0B98E74A" w:rsidR="00011D6B" w:rsidRDefault="0001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F051F"/>
    <w:multiLevelType w:val="multilevel"/>
    <w:tmpl w:val="3EB05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B2FC8"/>
    <w:multiLevelType w:val="multilevel"/>
    <w:tmpl w:val="A59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153932"/>
    <w:multiLevelType w:val="hybridMultilevel"/>
    <w:tmpl w:val="5FCA1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7E38A9"/>
    <w:multiLevelType w:val="multilevel"/>
    <w:tmpl w:val="E41E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D6B"/>
    <w:rsid w:val="00011D6B"/>
    <w:rsid w:val="000171C5"/>
    <w:rsid w:val="00047562"/>
    <w:rsid w:val="00064714"/>
    <w:rsid w:val="0008048A"/>
    <w:rsid w:val="00084139"/>
    <w:rsid w:val="000B3590"/>
    <w:rsid w:val="000B5C3A"/>
    <w:rsid w:val="000C2929"/>
    <w:rsid w:val="000E0505"/>
    <w:rsid w:val="000F359E"/>
    <w:rsid w:val="001063B6"/>
    <w:rsid w:val="00165F02"/>
    <w:rsid w:val="001C4BA1"/>
    <w:rsid w:val="001E7354"/>
    <w:rsid w:val="001F1CE5"/>
    <w:rsid w:val="001F1ECB"/>
    <w:rsid w:val="002549BD"/>
    <w:rsid w:val="00257A18"/>
    <w:rsid w:val="002A5003"/>
    <w:rsid w:val="002D1C67"/>
    <w:rsid w:val="00312C79"/>
    <w:rsid w:val="003443B7"/>
    <w:rsid w:val="003C02C6"/>
    <w:rsid w:val="003E167A"/>
    <w:rsid w:val="003F49EA"/>
    <w:rsid w:val="004006E8"/>
    <w:rsid w:val="00421A48"/>
    <w:rsid w:val="004729DE"/>
    <w:rsid w:val="004A52DC"/>
    <w:rsid w:val="0051317D"/>
    <w:rsid w:val="005542F0"/>
    <w:rsid w:val="00557C98"/>
    <w:rsid w:val="00571C0E"/>
    <w:rsid w:val="00577759"/>
    <w:rsid w:val="005870C1"/>
    <w:rsid w:val="005A1BF8"/>
    <w:rsid w:val="00630A17"/>
    <w:rsid w:val="006615FE"/>
    <w:rsid w:val="00684F38"/>
    <w:rsid w:val="006B05A5"/>
    <w:rsid w:val="006B57A5"/>
    <w:rsid w:val="00741C52"/>
    <w:rsid w:val="00750A69"/>
    <w:rsid w:val="00752EEB"/>
    <w:rsid w:val="00773FB6"/>
    <w:rsid w:val="00801FFF"/>
    <w:rsid w:val="00844B89"/>
    <w:rsid w:val="0087256D"/>
    <w:rsid w:val="008C49A8"/>
    <w:rsid w:val="00911297"/>
    <w:rsid w:val="00914C81"/>
    <w:rsid w:val="00915437"/>
    <w:rsid w:val="00922612"/>
    <w:rsid w:val="00926A49"/>
    <w:rsid w:val="009464DC"/>
    <w:rsid w:val="0096765C"/>
    <w:rsid w:val="009705EB"/>
    <w:rsid w:val="009E6BC3"/>
    <w:rsid w:val="00A01E64"/>
    <w:rsid w:val="00A47154"/>
    <w:rsid w:val="00A96AB4"/>
    <w:rsid w:val="00AD4411"/>
    <w:rsid w:val="00AE7BF9"/>
    <w:rsid w:val="00AF534E"/>
    <w:rsid w:val="00B13442"/>
    <w:rsid w:val="00B4122A"/>
    <w:rsid w:val="00B5241F"/>
    <w:rsid w:val="00B70010"/>
    <w:rsid w:val="00B7304E"/>
    <w:rsid w:val="00B947F7"/>
    <w:rsid w:val="00B95307"/>
    <w:rsid w:val="00BE08FF"/>
    <w:rsid w:val="00BF0883"/>
    <w:rsid w:val="00BF6DA6"/>
    <w:rsid w:val="00C1320D"/>
    <w:rsid w:val="00C325F2"/>
    <w:rsid w:val="00C81A69"/>
    <w:rsid w:val="00C956DC"/>
    <w:rsid w:val="00CB4046"/>
    <w:rsid w:val="00D27727"/>
    <w:rsid w:val="00D30C0B"/>
    <w:rsid w:val="00D33458"/>
    <w:rsid w:val="00D965DE"/>
    <w:rsid w:val="00DA757F"/>
    <w:rsid w:val="00E13D62"/>
    <w:rsid w:val="00E179E6"/>
    <w:rsid w:val="00E218FA"/>
    <w:rsid w:val="00E475ED"/>
    <w:rsid w:val="00E55F77"/>
    <w:rsid w:val="00E710D7"/>
    <w:rsid w:val="00E739BD"/>
    <w:rsid w:val="00E76F80"/>
    <w:rsid w:val="00E82FD1"/>
    <w:rsid w:val="00E86ED6"/>
    <w:rsid w:val="00F12589"/>
    <w:rsid w:val="00F71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0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D6B"/>
  </w:style>
  <w:style w:type="paragraph" w:styleId="Footer">
    <w:name w:val="footer"/>
    <w:basedOn w:val="Normal"/>
    <w:link w:val="FooterChar"/>
    <w:uiPriority w:val="99"/>
    <w:unhideWhenUsed/>
    <w:rsid w:val="0001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D6B"/>
  </w:style>
  <w:style w:type="paragraph" w:styleId="ListParagraph">
    <w:name w:val="List Paragraph"/>
    <w:basedOn w:val="Normal"/>
    <w:uiPriority w:val="34"/>
    <w:qFormat/>
    <w:rsid w:val="00A01E64"/>
    <w:pPr>
      <w:ind w:left="720"/>
      <w:contextualSpacing/>
    </w:pPr>
  </w:style>
  <w:style w:type="paragraph" w:styleId="BalloonText">
    <w:name w:val="Balloon Text"/>
    <w:basedOn w:val="Normal"/>
    <w:link w:val="BalloonTextChar"/>
    <w:uiPriority w:val="99"/>
    <w:semiHidden/>
    <w:unhideWhenUsed/>
    <w:rsid w:val="00571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0E"/>
    <w:rPr>
      <w:rFonts w:ascii="Tahoma" w:hAnsi="Tahoma" w:cs="Tahoma"/>
      <w:sz w:val="16"/>
      <w:szCs w:val="16"/>
    </w:rPr>
  </w:style>
  <w:style w:type="table" w:customStyle="1" w:styleId="TableGrid1">
    <w:name w:val="Table Grid1"/>
    <w:basedOn w:val="TableNormal"/>
    <w:next w:val="TableGrid"/>
    <w:uiPriority w:val="59"/>
    <w:rsid w:val="00E739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73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D6B"/>
  </w:style>
  <w:style w:type="paragraph" w:styleId="Footer">
    <w:name w:val="footer"/>
    <w:basedOn w:val="Normal"/>
    <w:link w:val="FooterChar"/>
    <w:uiPriority w:val="99"/>
    <w:unhideWhenUsed/>
    <w:rsid w:val="0001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D6B"/>
  </w:style>
  <w:style w:type="paragraph" w:styleId="ListParagraph">
    <w:name w:val="List Paragraph"/>
    <w:basedOn w:val="Normal"/>
    <w:uiPriority w:val="34"/>
    <w:qFormat/>
    <w:rsid w:val="00A01E64"/>
    <w:pPr>
      <w:ind w:left="720"/>
      <w:contextualSpacing/>
    </w:pPr>
  </w:style>
  <w:style w:type="paragraph" w:styleId="BalloonText">
    <w:name w:val="Balloon Text"/>
    <w:basedOn w:val="Normal"/>
    <w:link w:val="BalloonTextChar"/>
    <w:uiPriority w:val="99"/>
    <w:semiHidden/>
    <w:unhideWhenUsed/>
    <w:rsid w:val="00571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0E"/>
    <w:rPr>
      <w:rFonts w:ascii="Tahoma" w:hAnsi="Tahoma" w:cs="Tahoma"/>
      <w:sz w:val="16"/>
      <w:szCs w:val="16"/>
    </w:rPr>
  </w:style>
  <w:style w:type="table" w:customStyle="1" w:styleId="TableGrid1">
    <w:name w:val="Table Grid1"/>
    <w:basedOn w:val="TableNormal"/>
    <w:next w:val="TableGrid"/>
    <w:uiPriority w:val="59"/>
    <w:rsid w:val="00E739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739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shaju s</dc:creator>
  <cp:keywords/>
  <dc:description/>
  <cp:lastModifiedBy>shaju s</cp:lastModifiedBy>
  <cp:revision>90</cp:revision>
  <cp:lastPrinted>2023-01-27T12:23:00Z</cp:lastPrinted>
  <dcterms:created xsi:type="dcterms:W3CDTF">2022-12-20T09:54:00Z</dcterms:created>
  <dcterms:modified xsi:type="dcterms:W3CDTF">2023-01-27T12:24:00Z</dcterms:modified>
</cp:coreProperties>
</file>