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1737443"/>
        <w:docPartObj>
          <w:docPartGallery w:val="Cover Pages"/>
          <w:docPartUnique/>
        </w:docPartObj>
      </w:sdtPr>
      <w:sdtContent>
        <w:p w14:paraId="34057FB1" w14:textId="4D757017" w:rsidR="005F0E6B" w:rsidRDefault="005F0E6B">
          <w:r>
            <w:rPr>
              <w:noProof/>
            </w:rPr>
            <mc:AlternateContent>
              <mc:Choice Requires="wpg">
                <w:drawing>
                  <wp:anchor distT="0" distB="0" distL="114300" distR="114300" simplePos="0" relativeHeight="251659264" behindDoc="1" locked="0" layoutInCell="1" allowOverlap="1" wp14:anchorId="52008756" wp14:editId="2B20E02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96C05F" w14:textId="560176BB" w:rsidR="005F0E6B" w:rsidRDefault="005F0E6B">
                                      <w:pPr>
                                        <w:pStyle w:val="NoSpacing"/>
                                        <w:spacing w:before="120"/>
                                        <w:jc w:val="center"/>
                                        <w:rPr>
                                          <w:color w:val="FFFFFF" w:themeColor="background1"/>
                                        </w:rPr>
                                      </w:pPr>
                                      <w:r>
                                        <w:rPr>
                                          <w:color w:val="FFFFFF" w:themeColor="background1"/>
                                        </w:rPr>
                                        <w:t>Stephanos, Dembe Koi</w:t>
                                      </w:r>
                                    </w:p>
                                  </w:sdtContent>
                                </w:sdt>
                                <w:p w14:paraId="0B5ECE56" w14:textId="1A037166" w:rsidR="005F0E6B" w:rsidRDefault="005F0E6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43093C" w14:textId="4F9A79CC" w:rsidR="005F0E6B" w:rsidRDefault="005F0E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4: write 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00875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96C05F" w14:textId="560176BB" w:rsidR="005F0E6B" w:rsidRDefault="005F0E6B">
                                <w:pPr>
                                  <w:pStyle w:val="NoSpacing"/>
                                  <w:spacing w:before="120"/>
                                  <w:jc w:val="center"/>
                                  <w:rPr>
                                    <w:color w:val="FFFFFF" w:themeColor="background1"/>
                                  </w:rPr>
                                </w:pPr>
                                <w:r>
                                  <w:rPr>
                                    <w:color w:val="FFFFFF" w:themeColor="background1"/>
                                  </w:rPr>
                                  <w:t>Stephanos, Dembe Koi</w:t>
                                </w:r>
                              </w:p>
                            </w:sdtContent>
                          </w:sdt>
                          <w:p w14:paraId="0B5ECE56" w14:textId="1A037166" w:rsidR="005F0E6B" w:rsidRDefault="005F0E6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43093C" w14:textId="4F9A79CC" w:rsidR="005F0E6B" w:rsidRDefault="005F0E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4: write up</w:t>
                                </w:r>
                              </w:p>
                            </w:sdtContent>
                          </w:sdt>
                        </w:txbxContent>
                      </v:textbox>
                    </v:shape>
                    <w10:wrap anchorx="page" anchory="page"/>
                  </v:group>
                </w:pict>
              </mc:Fallback>
            </mc:AlternateContent>
          </w:r>
        </w:p>
        <w:p w14:paraId="08D3F133" w14:textId="5AF13808" w:rsidR="005F0E6B" w:rsidRDefault="005F0E6B">
          <w:pPr>
            <w:rPr>
              <w:rFonts w:asciiTheme="majorHAnsi" w:eastAsiaTheme="majorEastAsia" w:hAnsiTheme="majorHAnsi" w:cstheme="majorBidi"/>
              <w:color w:val="2F5496" w:themeColor="accent1" w:themeShade="BF"/>
              <w:sz w:val="32"/>
              <w:szCs w:val="32"/>
            </w:rPr>
          </w:pPr>
          <w:r>
            <w:br w:type="page"/>
          </w:r>
        </w:p>
      </w:sdtContent>
    </w:sdt>
    <w:p w14:paraId="40F8FDA5" w14:textId="23838D64" w:rsidR="005F0E6B" w:rsidRDefault="005F0E6B" w:rsidP="005F0E6B">
      <w:pPr>
        <w:pStyle w:val="Heading1"/>
      </w:pPr>
      <w:r>
        <w:lastRenderedPageBreak/>
        <w:t>Part 1</w:t>
      </w:r>
    </w:p>
    <w:p w14:paraId="2535A09F" w14:textId="529F3675" w:rsidR="005F0E6B" w:rsidRDefault="005F0E6B" w:rsidP="005F0E6B">
      <w:pPr>
        <w:spacing w:line="480" w:lineRule="auto"/>
      </w:pPr>
      <w:r>
        <w:tab/>
        <w:t>Overall, the clusters for both the red and white wine datasets do not in anyway reflect the different numerical categories quality. This is because the datasets are hardly equally distributed for red or white wines, and in fact, the vast majority of all ratings were either a 5 or 6 for both datasets, with the mode and mean scores of 5, 5.6 and 6, 5.9 respectively. As a result, some clusters do appear to represent the outliers, and do have a notably different mean quality score, but the vast majority of identified clusters across both datasets have very similar quality scores, reflective of the averages within their given samples. A summary of the data and clusters can be found below:</w:t>
      </w:r>
    </w:p>
    <w:p w14:paraId="30DABD5C" w14:textId="055A2651" w:rsidR="005F0E6B" w:rsidRDefault="005F0E6B" w:rsidP="005F0E6B">
      <w:pPr>
        <w:pStyle w:val="Caption"/>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2065"/>
        <w:gridCol w:w="3420"/>
        <w:gridCol w:w="3865"/>
      </w:tblGrid>
      <w:tr w:rsidR="005F0E6B" w14:paraId="57414481" w14:textId="77777777" w:rsidTr="005F0E6B">
        <w:tc>
          <w:tcPr>
            <w:tcW w:w="2065" w:type="dxa"/>
            <w:vAlign w:val="center"/>
          </w:tcPr>
          <w:p w14:paraId="20325E56" w14:textId="77777777" w:rsidR="005F0E6B" w:rsidRDefault="005F0E6B" w:rsidP="005F0E6B">
            <w:pPr>
              <w:spacing w:line="480" w:lineRule="auto"/>
              <w:jc w:val="center"/>
            </w:pPr>
          </w:p>
        </w:tc>
        <w:tc>
          <w:tcPr>
            <w:tcW w:w="3420" w:type="dxa"/>
            <w:vAlign w:val="center"/>
          </w:tcPr>
          <w:p w14:paraId="4759C842" w14:textId="421D9437" w:rsidR="005F0E6B" w:rsidRDefault="005F0E6B" w:rsidP="005F0E6B">
            <w:pPr>
              <w:spacing w:line="480" w:lineRule="auto"/>
              <w:jc w:val="center"/>
            </w:pPr>
            <w:r>
              <w:t>Red Wine</w:t>
            </w:r>
          </w:p>
        </w:tc>
        <w:tc>
          <w:tcPr>
            <w:tcW w:w="3865" w:type="dxa"/>
            <w:vAlign w:val="center"/>
          </w:tcPr>
          <w:p w14:paraId="5A645C99" w14:textId="202CE981" w:rsidR="005F0E6B" w:rsidRDefault="005F0E6B" w:rsidP="005F0E6B">
            <w:pPr>
              <w:spacing w:line="480" w:lineRule="auto"/>
              <w:jc w:val="center"/>
            </w:pPr>
            <w:r>
              <w:t>White Wine</w:t>
            </w:r>
          </w:p>
        </w:tc>
      </w:tr>
      <w:tr w:rsidR="005F0E6B" w14:paraId="43026DDF" w14:textId="77777777" w:rsidTr="005F0E6B">
        <w:tc>
          <w:tcPr>
            <w:tcW w:w="2065" w:type="dxa"/>
            <w:vAlign w:val="center"/>
          </w:tcPr>
          <w:p w14:paraId="7DEDEA6B" w14:textId="74D087A9" w:rsidR="005F0E6B" w:rsidRDefault="005F0E6B" w:rsidP="005F0E6B">
            <w:pPr>
              <w:spacing w:line="480" w:lineRule="auto"/>
              <w:jc w:val="center"/>
            </w:pPr>
            <w:r>
              <w:t>Min Rating</w:t>
            </w:r>
          </w:p>
        </w:tc>
        <w:tc>
          <w:tcPr>
            <w:tcW w:w="3420" w:type="dxa"/>
            <w:vAlign w:val="center"/>
          </w:tcPr>
          <w:p w14:paraId="2B46F7BE" w14:textId="70E4875E" w:rsidR="005F0E6B" w:rsidRDefault="005F0E6B" w:rsidP="005F0E6B">
            <w:pPr>
              <w:spacing w:line="480" w:lineRule="auto"/>
              <w:jc w:val="center"/>
            </w:pPr>
            <w:r>
              <w:t>3</w:t>
            </w:r>
          </w:p>
        </w:tc>
        <w:tc>
          <w:tcPr>
            <w:tcW w:w="3865" w:type="dxa"/>
            <w:vAlign w:val="center"/>
          </w:tcPr>
          <w:p w14:paraId="5C9B0B04" w14:textId="12A09CE9" w:rsidR="005F0E6B" w:rsidRDefault="005F0E6B" w:rsidP="005F0E6B">
            <w:pPr>
              <w:spacing w:line="480" w:lineRule="auto"/>
              <w:jc w:val="center"/>
            </w:pPr>
            <w:r>
              <w:t>3</w:t>
            </w:r>
          </w:p>
        </w:tc>
      </w:tr>
      <w:tr w:rsidR="005F0E6B" w14:paraId="411E2828" w14:textId="77777777" w:rsidTr="005F0E6B">
        <w:tc>
          <w:tcPr>
            <w:tcW w:w="2065" w:type="dxa"/>
            <w:vAlign w:val="center"/>
          </w:tcPr>
          <w:p w14:paraId="4F3DE08C" w14:textId="1531F762" w:rsidR="005F0E6B" w:rsidRDefault="005F0E6B" w:rsidP="005F0E6B">
            <w:pPr>
              <w:spacing w:line="480" w:lineRule="auto"/>
              <w:jc w:val="center"/>
            </w:pPr>
            <w:r>
              <w:t>Max Rating</w:t>
            </w:r>
          </w:p>
        </w:tc>
        <w:tc>
          <w:tcPr>
            <w:tcW w:w="3420" w:type="dxa"/>
            <w:vAlign w:val="center"/>
          </w:tcPr>
          <w:p w14:paraId="13DC4137" w14:textId="0A2A22C7" w:rsidR="005F0E6B" w:rsidRDefault="005F0E6B" w:rsidP="005F0E6B">
            <w:pPr>
              <w:spacing w:line="480" w:lineRule="auto"/>
              <w:jc w:val="center"/>
            </w:pPr>
            <w:r>
              <w:t>8</w:t>
            </w:r>
          </w:p>
        </w:tc>
        <w:tc>
          <w:tcPr>
            <w:tcW w:w="3865" w:type="dxa"/>
            <w:vAlign w:val="center"/>
          </w:tcPr>
          <w:p w14:paraId="03BE931B" w14:textId="7EE6063F" w:rsidR="005F0E6B" w:rsidRDefault="005F0E6B" w:rsidP="005F0E6B">
            <w:pPr>
              <w:spacing w:line="480" w:lineRule="auto"/>
              <w:jc w:val="center"/>
            </w:pPr>
            <w:r>
              <w:t>9</w:t>
            </w:r>
          </w:p>
        </w:tc>
      </w:tr>
      <w:tr w:rsidR="005F0E6B" w14:paraId="56ADF798" w14:textId="77777777" w:rsidTr="005F0E6B">
        <w:tc>
          <w:tcPr>
            <w:tcW w:w="2065" w:type="dxa"/>
            <w:vAlign w:val="center"/>
          </w:tcPr>
          <w:p w14:paraId="3CF76CF5" w14:textId="193F1B2C" w:rsidR="005F0E6B" w:rsidRDefault="005F0E6B" w:rsidP="005F0E6B">
            <w:pPr>
              <w:spacing w:line="480" w:lineRule="auto"/>
              <w:jc w:val="center"/>
            </w:pPr>
            <w:r>
              <w:t>Mode Rating</w:t>
            </w:r>
          </w:p>
        </w:tc>
        <w:tc>
          <w:tcPr>
            <w:tcW w:w="3420" w:type="dxa"/>
            <w:vAlign w:val="center"/>
          </w:tcPr>
          <w:p w14:paraId="7B1BD874" w14:textId="0D84E910" w:rsidR="005F0E6B" w:rsidRDefault="005F0E6B" w:rsidP="005F0E6B">
            <w:pPr>
              <w:spacing w:line="480" w:lineRule="auto"/>
              <w:jc w:val="center"/>
            </w:pPr>
            <w:r>
              <w:t>5</w:t>
            </w:r>
          </w:p>
        </w:tc>
        <w:tc>
          <w:tcPr>
            <w:tcW w:w="3865" w:type="dxa"/>
            <w:vAlign w:val="center"/>
          </w:tcPr>
          <w:p w14:paraId="764BD818" w14:textId="41FC1608" w:rsidR="005F0E6B" w:rsidRDefault="005F0E6B" w:rsidP="005F0E6B">
            <w:pPr>
              <w:spacing w:line="480" w:lineRule="auto"/>
              <w:jc w:val="center"/>
            </w:pPr>
            <w:r>
              <w:t>6</w:t>
            </w:r>
          </w:p>
        </w:tc>
      </w:tr>
      <w:tr w:rsidR="005F0E6B" w14:paraId="63AF08DA" w14:textId="77777777" w:rsidTr="005F0E6B">
        <w:tc>
          <w:tcPr>
            <w:tcW w:w="2065" w:type="dxa"/>
            <w:vAlign w:val="center"/>
          </w:tcPr>
          <w:p w14:paraId="6B006B31" w14:textId="312EF0B5" w:rsidR="005F0E6B" w:rsidRDefault="005F0E6B" w:rsidP="005F0E6B">
            <w:pPr>
              <w:spacing w:line="480" w:lineRule="auto"/>
              <w:jc w:val="center"/>
            </w:pPr>
            <w:r>
              <w:t>Average Rating</w:t>
            </w:r>
          </w:p>
        </w:tc>
        <w:tc>
          <w:tcPr>
            <w:tcW w:w="3420" w:type="dxa"/>
            <w:vAlign w:val="center"/>
          </w:tcPr>
          <w:p w14:paraId="0A1D2300" w14:textId="2CED5B98" w:rsidR="005F0E6B" w:rsidRDefault="005F0E6B" w:rsidP="005F0E6B">
            <w:pPr>
              <w:spacing w:line="480" w:lineRule="auto"/>
              <w:jc w:val="center"/>
            </w:pPr>
            <w:r>
              <w:t>5.6</w:t>
            </w:r>
          </w:p>
        </w:tc>
        <w:tc>
          <w:tcPr>
            <w:tcW w:w="3865" w:type="dxa"/>
            <w:vAlign w:val="center"/>
          </w:tcPr>
          <w:p w14:paraId="1AD47591" w14:textId="4F0305A3" w:rsidR="005F0E6B" w:rsidRDefault="005F0E6B" w:rsidP="005F0E6B">
            <w:pPr>
              <w:spacing w:line="480" w:lineRule="auto"/>
              <w:jc w:val="center"/>
            </w:pPr>
            <w:r>
              <w:t>5.9</w:t>
            </w:r>
          </w:p>
        </w:tc>
      </w:tr>
    </w:tbl>
    <w:p w14:paraId="75FD2F3A" w14:textId="77777777" w:rsidR="005F0E6B" w:rsidRDefault="005F0E6B" w:rsidP="005F0E6B">
      <w:pPr>
        <w:pStyle w:val="Caption"/>
      </w:pPr>
    </w:p>
    <w:p w14:paraId="7C1703E0" w14:textId="1186413E" w:rsidR="005F0E6B" w:rsidRDefault="005F0E6B" w:rsidP="005F0E6B">
      <w:pPr>
        <w:pStyle w:val="Caption"/>
      </w:pPr>
      <w:r>
        <w:t xml:space="preserve">Figure </w:t>
      </w:r>
      <w:fldSimple w:instr=" SEQ Figure \* ARABIC ">
        <w:r>
          <w:rPr>
            <w:noProof/>
          </w:rPr>
          <w:t>1</w:t>
        </w:r>
      </w:fldSimple>
    </w:p>
    <w:p w14:paraId="23AB1DDA" w14:textId="36B04746" w:rsidR="005F0E6B" w:rsidRDefault="005F0E6B" w:rsidP="005F0E6B">
      <w:pPr>
        <w:spacing w:line="480" w:lineRule="auto"/>
        <w:jc w:val="center"/>
      </w:pPr>
      <w:r>
        <w:rPr>
          <w:noProof/>
        </w:rPr>
        <w:drawing>
          <wp:inline distT="0" distB="0" distL="0" distR="0" wp14:anchorId="400B0BCE" wp14:editId="02D0A76C">
            <wp:extent cx="4572000" cy="2743200"/>
            <wp:effectExtent l="0" t="0" r="0" b="0"/>
            <wp:docPr id="1" name="Chart 1">
              <a:extLst xmlns:a="http://schemas.openxmlformats.org/drawingml/2006/main">
                <a:ext uri="{FF2B5EF4-FFF2-40B4-BE49-F238E27FC236}">
                  <a16:creationId xmlns:a16="http://schemas.microsoft.com/office/drawing/2014/main" id="{DB4C7559-3068-4ABF-AE35-E2E467A568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E21126" w14:textId="54B581D3" w:rsidR="005F0E6B" w:rsidRDefault="005F0E6B" w:rsidP="005F0E6B">
      <w:pPr>
        <w:pStyle w:val="Caption"/>
      </w:pPr>
      <w:r>
        <w:lastRenderedPageBreak/>
        <w:t xml:space="preserve">Figure </w:t>
      </w:r>
      <w:fldSimple w:instr=" SEQ Figure \* ARABIC ">
        <w:r>
          <w:rPr>
            <w:noProof/>
          </w:rPr>
          <w:t>2</w:t>
        </w:r>
      </w:fldSimple>
    </w:p>
    <w:p w14:paraId="00418955" w14:textId="6F6D8AF7" w:rsidR="005F0E6B" w:rsidRDefault="005F0E6B" w:rsidP="005F0E6B">
      <w:pPr>
        <w:spacing w:line="480" w:lineRule="auto"/>
        <w:jc w:val="center"/>
      </w:pPr>
      <w:r>
        <w:rPr>
          <w:noProof/>
        </w:rPr>
        <w:drawing>
          <wp:inline distT="0" distB="0" distL="0" distR="0" wp14:anchorId="79D54066" wp14:editId="05147EEC">
            <wp:extent cx="4572000" cy="2743200"/>
            <wp:effectExtent l="0" t="0" r="0" b="0"/>
            <wp:docPr id="2" name="Chart 2">
              <a:extLst xmlns:a="http://schemas.openxmlformats.org/drawingml/2006/main">
                <a:ext uri="{FF2B5EF4-FFF2-40B4-BE49-F238E27FC236}">
                  <a16:creationId xmlns:a16="http://schemas.microsoft.com/office/drawing/2014/main" id="{064B40DB-7A58-4D80-A35C-8C6F2EDB4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r>
    </w:p>
    <w:p w14:paraId="58792B07" w14:textId="77777777" w:rsidR="005F0E6B" w:rsidRDefault="005F0E6B">
      <w:r>
        <w:br w:type="page"/>
      </w:r>
    </w:p>
    <w:p w14:paraId="6A7396D0" w14:textId="2E9D3C72" w:rsidR="005F0E6B" w:rsidRDefault="005F0E6B" w:rsidP="005F0E6B">
      <w:pPr>
        <w:pStyle w:val="Heading1"/>
      </w:pPr>
      <w:r>
        <w:lastRenderedPageBreak/>
        <w:t>Part 2</w:t>
      </w:r>
    </w:p>
    <w:p w14:paraId="6124AC0A" w14:textId="77777777" w:rsidR="005F0E6B" w:rsidRPr="005F0E6B" w:rsidRDefault="005F0E6B" w:rsidP="005F0E6B"/>
    <w:sectPr w:rsidR="005F0E6B" w:rsidRPr="005F0E6B" w:rsidSect="005F0E6B">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7BB9D" w14:textId="77777777" w:rsidR="00F77BDD" w:rsidRDefault="00F77BDD" w:rsidP="005F0E6B">
      <w:pPr>
        <w:spacing w:after="0" w:line="240" w:lineRule="auto"/>
      </w:pPr>
      <w:r>
        <w:separator/>
      </w:r>
    </w:p>
  </w:endnote>
  <w:endnote w:type="continuationSeparator" w:id="0">
    <w:p w14:paraId="6A9EEFF8" w14:textId="77777777" w:rsidR="00F77BDD" w:rsidRDefault="00F77BDD" w:rsidP="005F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E7959" w14:textId="77777777" w:rsidR="00F77BDD" w:rsidRDefault="00F77BDD" w:rsidP="005F0E6B">
      <w:pPr>
        <w:spacing w:after="0" w:line="240" w:lineRule="auto"/>
      </w:pPr>
      <w:r>
        <w:separator/>
      </w:r>
    </w:p>
  </w:footnote>
  <w:footnote w:type="continuationSeparator" w:id="0">
    <w:p w14:paraId="727F16C6" w14:textId="77777777" w:rsidR="00F77BDD" w:rsidRDefault="00F77BDD" w:rsidP="005F0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154B4" w14:textId="103F249C" w:rsidR="005F0E6B" w:rsidRDefault="005F0E6B" w:rsidP="005F0E6B">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6B"/>
    <w:rsid w:val="003338E7"/>
    <w:rsid w:val="003A374E"/>
    <w:rsid w:val="0046169F"/>
    <w:rsid w:val="005F0E6B"/>
    <w:rsid w:val="00B10177"/>
    <w:rsid w:val="00C2459D"/>
    <w:rsid w:val="00F7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6EB3"/>
  <w15:chartTrackingRefBased/>
  <w15:docId w15:val="{C71B41BB-77C6-4F03-A68A-F404B0D5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5F0E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0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6B"/>
  </w:style>
  <w:style w:type="paragraph" w:styleId="Footer">
    <w:name w:val="footer"/>
    <w:basedOn w:val="Normal"/>
    <w:link w:val="FooterChar"/>
    <w:uiPriority w:val="99"/>
    <w:unhideWhenUsed/>
    <w:rsid w:val="005F0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6B"/>
  </w:style>
  <w:style w:type="paragraph" w:styleId="Subtitle">
    <w:name w:val="Subtitle"/>
    <w:basedOn w:val="Normal"/>
    <w:next w:val="Normal"/>
    <w:link w:val="SubtitleChar"/>
    <w:uiPriority w:val="11"/>
    <w:qFormat/>
    <w:rsid w:val="005F0E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0E6B"/>
    <w:rPr>
      <w:rFonts w:eastAsiaTheme="minorEastAsia"/>
      <w:color w:val="5A5A5A" w:themeColor="text1" w:themeTint="A5"/>
      <w:spacing w:val="15"/>
    </w:rPr>
  </w:style>
  <w:style w:type="table" w:styleId="TableGrid">
    <w:name w:val="Table Grid"/>
    <w:basedOn w:val="TableNormal"/>
    <w:uiPriority w:val="39"/>
    <w:rsid w:val="005F0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0E6B"/>
    <w:pPr>
      <w:spacing w:after="0" w:line="240" w:lineRule="auto"/>
    </w:pPr>
    <w:rPr>
      <w:rFonts w:eastAsiaTheme="minorEastAsia"/>
    </w:rPr>
  </w:style>
  <w:style w:type="character" w:customStyle="1" w:styleId="NoSpacingChar">
    <w:name w:val="No Spacing Char"/>
    <w:basedOn w:val="DefaultParagraphFont"/>
    <w:link w:val="NoSpacing"/>
    <w:uiPriority w:val="1"/>
    <w:rsid w:val="005F0E6B"/>
    <w:rPr>
      <w:rFonts w:eastAsiaTheme="minorEastAsia"/>
    </w:rPr>
  </w:style>
  <w:style w:type="paragraph" w:styleId="Caption">
    <w:name w:val="caption"/>
    <w:basedOn w:val="Normal"/>
    <w:next w:val="Normal"/>
    <w:uiPriority w:val="35"/>
    <w:unhideWhenUsed/>
    <w:qFormat/>
    <w:rsid w:val="005F0E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White Wine Cluster Quality Means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Sheet1!$A$1:$A$11</c:f>
              <c:numCache>
                <c:formatCode>General</c:formatCode>
                <c:ptCount val="11"/>
                <c:pt idx="0">
                  <c:v>5.6164383561643803</c:v>
                </c:pt>
                <c:pt idx="1">
                  <c:v>5.5580246913580202</c:v>
                </c:pt>
                <c:pt idx="2">
                  <c:v>6.3035714285714199</c:v>
                </c:pt>
                <c:pt idx="3">
                  <c:v>5.5682819383259901</c:v>
                </c:pt>
                <c:pt idx="4">
                  <c:v>5.6174863387978098</c:v>
                </c:pt>
                <c:pt idx="5">
                  <c:v>5.8494077834179299</c:v>
                </c:pt>
                <c:pt idx="6">
                  <c:v>5.6852886405958998</c:v>
                </c:pt>
                <c:pt idx="7">
                  <c:v>6.01941747572815</c:v>
                </c:pt>
                <c:pt idx="8">
                  <c:v>5.8221859706362098</c:v>
                </c:pt>
                <c:pt idx="9">
                  <c:v>6.15775034293552</c:v>
                </c:pt>
                <c:pt idx="10">
                  <c:v>4</c:v>
                </c:pt>
              </c:numCache>
            </c:numRef>
          </c:val>
          <c:extLst>
            <c:ext xmlns:c16="http://schemas.microsoft.com/office/drawing/2014/chart" uri="{C3380CC4-5D6E-409C-BE32-E72D297353CC}">
              <c16:uniqueId val="{00000000-1177-4357-B497-39FAEDA0FDB0}"/>
            </c:ext>
          </c:extLst>
        </c:ser>
        <c:dLbls>
          <c:showLegendKey val="0"/>
          <c:showVal val="0"/>
          <c:showCatName val="0"/>
          <c:showSerName val="0"/>
          <c:showPercent val="0"/>
          <c:showBubbleSize val="0"/>
        </c:dLbls>
        <c:gapWidth val="219"/>
        <c:overlap val="-27"/>
        <c:axId val="659747776"/>
        <c:axId val="574970560"/>
      </c:barChart>
      <c:catAx>
        <c:axId val="65974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970560"/>
        <c:crosses val="autoZero"/>
        <c:auto val="1"/>
        <c:lblAlgn val="ctr"/>
        <c:lblOffset val="100"/>
        <c:noMultiLvlLbl val="0"/>
      </c:catAx>
      <c:valAx>
        <c:axId val="57497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74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Red Wine Cluster Quality Means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Sheet1!$D$1:$D$11</c:f>
              <c:numCache>
                <c:formatCode>General</c:formatCode>
                <c:ptCount val="11"/>
                <c:pt idx="0">
                  <c:v>5.4375</c:v>
                </c:pt>
                <c:pt idx="1">
                  <c:v>5.7485380116959002</c:v>
                </c:pt>
                <c:pt idx="2">
                  <c:v>5.7931034482758603</c:v>
                </c:pt>
                <c:pt idx="3">
                  <c:v>5.3863636363636296</c:v>
                </c:pt>
                <c:pt idx="4">
                  <c:v>5.44144144144144</c:v>
                </c:pt>
                <c:pt idx="5">
                  <c:v>5.75</c:v>
                </c:pt>
                <c:pt idx="6">
                  <c:v>5.6849816849816799</c:v>
                </c:pt>
                <c:pt idx="7">
                  <c:v>7</c:v>
                </c:pt>
                <c:pt idx="8">
                  <c:v>5.12</c:v>
                </c:pt>
                <c:pt idx="9">
                  <c:v>5.6292134831460601</c:v>
                </c:pt>
                <c:pt idx="10">
                  <c:v>5.1791044776119399</c:v>
                </c:pt>
              </c:numCache>
            </c:numRef>
          </c:val>
          <c:extLst>
            <c:ext xmlns:c16="http://schemas.microsoft.com/office/drawing/2014/chart" uri="{C3380CC4-5D6E-409C-BE32-E72D297353CC}">
              <c16:uniqueId val="{00000000-FD0A-475F-BD6D-A8D58179E4C5}"/>
            </c:ext>
          </c:extLst>
        </c:ser>
        <c:dLbls>
          <c:showLegendKey val="0"/>
          <c:showVal val="0"/>
          <c:showCatName val="0"/>
          <c:showSerName val="0"/>
          <c:showPercent val="0"/>
          <c:showBubbleSize val="0"/>
        </c:dLbls>
        <c:gapWidth val="219"/>
        <c:overlap val="-27"/>
        <c:axId val="659552400"/>
        <c:axId val="535174016"/>
      </c:barChart>
      <c:catAx>
        <c:axId val="65955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174016"/>
        <c:crosses val="autoZero"/>
        <c:auto val="1"/>
        <c:lblAlgn val="ctr"/>
        <c:lblOffset val="100"/>
        <c:noMultiLvlLbl val="0"/>
      </c:catAx>
      <c:valAx>
        <c:axId val="53517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55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875B5-486E-432F-8BAE-6435AF72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write up</dc:title>
  <dc:subject/>
  <dc:creator>Stephanos, Dembe Koi</dc:creator>
  <cp:keywords/>
  <dc:description/>
  <cp:lastModifiedBy>Stephanos, Dembe Koi</cp:lastModifiedBy>
  <cp:revision>1</cp:revision>
  <dcterms:created xsi:type="dcterms:W3CDTF">2021-04-17T18:57:00Z</dcterms:created>
  <dcterms:modified xsi:type="dcterms:W3CDTF">2021-04-17T19:08:00Z</dcterms:modified>
</cp:coreProperties>
</file>