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240" w:lineRule="auto"/>
        <w:jc w:val="center"/>
        <w:rPr>
          <w:rFonts w:ascii="Lato" w:cs="Lato" w:eastAsia="Lato" w:hAnsi="Lato"/>
          <w:b w:val="1"/>
          <w:color w:val="0b5394"/>
          <w:sz w:val="32"/>
          <w:szCs w:val="32"/>
        </w:rPr>
      </w:pPr>
      <w:r w:rsidDel="00000000" w:rsidR="00000000" w:rsidRPr="00000000">
        <w:rPr>
          <w:rFonts w:ascii="Lato" w:cs="Lato" w:eastAsia="Lato" w:hAnsi="Lato"/>
          <w:b w:val="1"/>
          <w:color w:val="0b5394"/>
          <w:sz w:val="32"/>
          <w:szCs w:val="32"/>
          <w:rtl w:val="0"/>
        </w:rPr>
        <w:t xml:space="preserve">Global North and South Dialogue on Climate Action (</w:t>
      </w:r>
      <w:r w:rsidDel="00000000" w:rsidR="00000000" w:rsidRPr="00000000">
        <w:rPr>
          <w:rFonts w:ascii="Lato" w:cs="Lato" w:eastAsia="Lato" w:hAnsi="Lato"/>
          <w:b w:val="1"/>
          <w:color w:val="0b5394"/>
          <w:sz w:val="32"/>
          <w:szCs w:val="32"/>
          <w:rtl w:val="0"/>
        </w:rPr>
        <w:t xml:space="preserve">GNSDCA</w:t>
      </w:r>
      <w:r w:rsidDel="00000000" w:rsidR="00000000" w:rsidRPr="00000000">
        <w:rPr>
          <w:rFonts w:ascii="Lato" w:cs="Lato" w:eastAsia="Lato" w:hAnsi="Lato"/>
          <w:b w:val="1"/>
          <w:color w:val="0b5394"/>
          <w:sz w:val="32"/>
          <w:szCs w:val="32"/>
          <w:rtl w:val="0"/>
        </w:rPr>
        <w:t xml:space="preserve">)</w:t>
      </w:r>
    </w:p>
    <w:p w:rsidR="00000000" w:rsidDel="00000000" w:rsidP="00000000" w:rsidRDefault="00000000" w:rsidRPr="00000000" w14:paraId="00000002">
      <w:pPr>
        <w:spacing w:after="240" w:before="240" w:lineRule="auto"/>
        <w:jc w:val="both"/>
        <w:rPr>
          <w:rFonts w:ascii="Lato" w:cs="Lato" w:eastAsia="Lato" w:hAnsi="Lato"/>
          <w:b w:val="1"/>
        </w:rPr>
      </w:pPr>
      <w:r w:rsidDel="00000000" w:rsidR="00000000" w:rsidRPr="00000000">
        <w:rPr>
          <w:rFonts w:ascii="Lato" w:cs="Lato" w:eastAsia="Lato" w:hAnsi="Lato"/>
          <w:b w:val="1"/>
          <w:rtl w:val="0"/>
        </w:rPr>
        <w:t xml:space="preserve">Our work and mandate </w:t>
      </w:r>
    </w:p>
    <w:p w:rsidR="00000000" w:rsidDel="00000000" w:rsidP="00000000" w:rsidRDefault="00000000" w:rsidRPr="00000000" w14:paraId="00000003">
      <w:pPr>
        <w:spacing w:after="240" w:before="240" w:lineRule="auto"/>
        <w:jc w:val="both"/>
        <w:rPr>
          <w:rFonts w:ascii="Lato" w:cs="Lato" w:eastAsia="Lato" w:hAnsi="Lato"/>
          <w:b w:val="1"/>
          <w:color w:val="0b5394"/>
          <w:sz w:val="32"/>
          <w:szCs w:val="32"/>
        </w:rPr>
      </w:pPr>
      <w:r w:rsidDel="00000000" w:rsidR="00000000" w:rsidRPr="00000000">
        <w:rPr>
          <w:rFonts w:ascii="Lato" w:cs="Lato" w:eastAsia="Lato" w:hAnsi="Lato"/>
          <w:rtl w:val="0"/>
        </w:rPr>
        <w:t xml:space="preserve">Climate Change negotiations at different levels including </w:t>
      </w:r>
      <w:r w:rsidDel="00000000" w:rsidR="00000000" w:rsidRPr="00000000">
        <w:rPr>
          <w:rFonts w:ascii="Lato" w:cs="Lato" w:eastAsia="Lato" w:hAnsi="Lato"/>
          <w:b w:val="1"/>
          <w:rtl w:val="0"/>
        </w:rPr>
        <w:t xml:space="preserve">UNFCCC</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COP</w:t>
      </w:r>
      <w:r w:rsidDel="00000000" w:rsidR="00000000" w:rsidRPr="00000000">
        <w:rPr>
          <w:rFonts w:ascii="Lato" w:cs="Lato" w:eastAsia="Lato" w:hAnsi="Lato"/>
          <w:rtl w:val="0"/>
        </w:rPr>
        <w:t xml:space="preserve"> still continue to yield minimal results and progress due to non-consensus between parties majorly the Global North and Global South but also due to lack of political will among others. Through our global dialogue series, we bring forth intergenerational dialogues and perspectives, fostering robust and intense learning, steering collaboration, building solidarity to understand the systemic climate risks and challenges affecting our individual communities. </w:t>
      </w:r>
      <w:r w:rsidDel="00000000" w:rsidR="00000000" w:rsidRPr="00000000">
        <w:rPr>
          <w:rtl w:val="0"/>
        </w:rPr>
      </w:r>
    </w:p>
    <w:p w:rsidR="00000000" w:rsidDel="00000000" w:rsidP="00000000" w:rsidRDefault="00000000" w:rsidRPr="00000000" w14:paraId="00000004">
      <w:pPr>
        <w:keepLines w:val="1"/>
        <w:spacing w:after="40" w:before="240" w:lineRule="auto"/>
        <w:jc w:val="both"/>
        <w:rPr>
          <w:rFonts w:ascii="Lato" w:cs="Lato" w:eastAsia="Lato" w:hAnsi="Lato"/>
          <w:b w:val="1"/>
        </w:rPr>
      </w:pPr>
      <w:r w:rsidDel="00000000" w:rsidR="00000000" w:rsidRPr="00000000">
        <w:rPr>
          <w:rFonts w:ascii="Lato" w:cs="Lato" w:eastAsia="Lato" w:hAnsi="Lato"/>
          <w:b w:val="1"/>
          <w:rtl w:val="0"/>
        </w:rPr>
        <w:t xml:space="preserve">Our focus </w:t>
      </w:r>
    </w:p>
    <w:p w:rsidR="00000000" w:rsidDel="00000000" w:rsidP="00000000" w:rsidRDefault="00000000" w:rsidRPr="00000000" w14:paraId="00000005">
      <w:pPr>
        <w:spacing w:after="240" w:before="240" w:lineRule="auto"/>
        <w:jc w:val="both"/>
        <w:rPr>
          <w:rFonts w:ascii="Lato" w:cs="Lato" w:eastAsia="Lato" w:hAnsi="Lato"/>
        </w:rPr>
      </w:pPr>
      <w:r w:rsidDel="00000000" w:rsidR="00000000" w:rsidRPr="00000000">
        <w:rPr>
          <w:rFonts w:ascii="Lato" w:cs="Lato" w:eastAsia="Lato" w:hAnsi="Lato"/>
          <w:rtl w:val="0"/>
        </w:rPr>
        <w:t xml:space="preserve">Core to the mandate of the Dialogue series is to create an intergenerational  complimentary force- fostering meaningful engagement at both policy and implementation  processes, while acting as a strong accountability mechanism.  </w:t>
      </w:r>
    </w:p>
    <w:p w:rsidR="00000000" w:rsidDel="00000000" w:rsidP="00000000" w:rsidRDefault="00000000" w:rsidRPr="00000000" w14:paraId="00000006">
      <w:pPr>
        <w:keepLines w:val="1"/>
        <w:spacing w:after="40" w:lineRule="auto"/>
        <w:ind w:left="1440" w:hanging="360"/>
        <w:jc w:val="both"/>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sz w:val="14"/>
          <w:szCs w:val="14"/>
          <w:rtl w:val="0"/>
        </w:rPr>
        <w:t xml:space="preserve">     </w:t>
        <w:tab/>
      </w:r>
      <w:r w:rsidDel="00000000" w:rsidR="00000000" w:rsidRPr="00000000">
        <w:rPr>
          <w:rFonts w:ascii="Lato" w:cs="Lato" w:eastAsia="Lato" w:hAnsi="Lato"/>
          <w:rtl w:val="0"/>
        </w:rPr>
        <w:t xml:space="preserve">To amplify and unify the voices of Climate Activists globally with the purpose of having a shared voice  towards climate action </w:t>
      </w:r>
    </w:p>
    <w:p w:rsidR="00000000" w:rsidDel="00000000" w:rsidP="00000000" w:rsidRDefault="00000000" w:rsidRPr="00000000" w14:paraId="00000007">
      <w:pPr>
        <w:spacing w:after="40" w:lineRule="auto"/>
        <w:ind w:left="1440" w:hanging="360"/>
        <w:jc w:val="both"/>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sz w:val="14"/>
          <w:szCs w:val="14"/>
          <w:rtl w:val="0"/>
        </w:rPr>
        <w:t xml:space="preserve">     </w:t>
        <w:tab/>
      </w:r>
      <w:r w:rsidDel="00000000" w:rsidR="00000000" w:rsidRPr="00000000">
        <w:rPr>
          <w:rFonts w:ascii="Lato" w:cs="Lato" w:eastAsia="Lato" w:hAnsi="Lato"/>
          <w:rtl w:val="0"/>
        </w:rPr>
        <w:t xml:space="preserve">To institutionalise, build the capacity of climate activists and advocates around the World to understand the systemic climate issues, lead on local climate action; on mitigation, adaptation and nationally determined contribution concepts for climate just communities.</w:t>
      </w:r>
    </w:p>
    <w:p w:rsidR="00000000" w:rsidDel="00000000" w:rsidP="00000000" w:rsidRDefault="00000000" w:rsidRPr="00000000" w14:paraId="00000008">
      <w:pPr>
        <w:spacing w:after="240" w:lineRule="auto"/>
        <w:ind w:left="1440" w:hanging="360"/>
        <w:jc w:val="both"/>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sz w:val="14"/>
          <w:szCs w:val="14"/>
          <w:rtl w:val="0"/>
        </w:rPr>
        <w:t xml:space="preserve">     </w:t>
        <w:tab/>
      </w:r>
      <w:r w:rsidDel="00000000" w:rsidR="00000000" w:rsidRPr="00000000">
        <w:rPr>
          <w:rFonts w:ascii="Lato" w:cs="Lato" w:eastAsia="Lato" w:hAnsi="Lato"/>
          <w:rtl w:val="0"/>
        </w:rPr>
        <w:t xml:space="preserve">To influence, through a unified voice, World Leaders to unite and act swiftly towards establishment of clear safeguards and mandates to fast-track the implementation of the Paris Agreement and several other international conventions. </w:t>
      </w:r>
    </w:p>
    <w:p w:rsidR="00000000" w:rsidDel="00000000" w:rsidP="00000000" w:rsidRDefault="00000000" w:rsidRPr="00000000" w14:paraId="00000009">
      <w:pPr>
        <w:spacing w:after="240" w:lineRule="auto"/>
        <w:ind w:left="0" w:firstLine="0"/>
        <w:jc w:val="both"/>
        <w:rPr>
          <w:rFonts w:ascii="Lato" w:cs="Lato" w:eastAsia="Lato" w:hAnsi="Lato"/>
          <w:b w:val="1"/>
        </w:rPr>
      </w:pPr>
      <w:r w:rsidDel="00000000" w:rsidR="00000000" w:rsidRPr="00000000">
        <w:rPr>
          <w:rFonts w:ascii="Lato" w:cs="Lato" w:eastAsia="Lato" w:hAnsi="Lato"/>
          <w:b w:val="1"/>
          <w:rtl w:val="0"/>
        </w:rPr>
        <w:t xml:space="preserve">Thematic focus areas of the dialogues</w:t>
      </w:r>
    </w:p>
    <w:p w:rsidR="00000000" w:rsidDel="00000000" w:rsidP="00000000" w:rsidRDefault="00000000" w:rsidRPr="00000000" w14:paraId="0000000A">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Loss and Damage/ Climate Finance </w:t>
      </w:r>
    </w:p>
    <w:p w:rsidR="00000000" w:rsidDel="00000000" w:rsidP="00000000" w:rsidRDefault="00000000" w:rsidRPr="00000000" w14:paraId="0000000B">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Just Energy Transition </w:t>
      </w:r>
    </w:p>
    <w:p w:rsidR="00000000" w:rsidDel="00000000" w:rsidP="00000000" w:rsidRDefault="00000000" w:rsidRPr="00000000" w14:paraId="0000000C">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Meaningful and Inclusive Environmental Governance </w:t>
      </w:r>
    </w:p>
    <w:p w:rsidR="00000000" w:rsidDel="00000000" w:rsidP="00000000" w:rsidRDefault="00000000" w:rsidRPr="00000000" w14:paraId="0000000D">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Climate Migration </w:t>
      </w:r>
    </w:p>
    <w:p w:rsidR="00000000" w:rsidDel="00000000" w:rsidP="00000000" w:rsidRDefault="00000000" w:rsidRPr="00000000" w14:paraId="0000000E">
      <w:pPr>
        <w:spacing w:after="240" w:lineRule="auto"/>
        <w:ind w:left="0" w:firstLine="0"/>
        <w:jc w:val="both"/>
        <w:rPr>
          <w:rFonts w:ascii="Lato" w:cs="Lato" w:eastAsia="Lato" w:hAnsi="Lato"/>
          <w:b w:val="1"/>
        </w:rPr>
      </w:pPr>
      <w:r w:rsidDel="00000000" w:rsidR="00000000" w:rsidRPr="00000000">
        <w:rPr>
          <w:rFonts w:ascii="Lato" w:cs="Lato" w:eastAsia="Lato" w:hAnsi="Lato"/>
          <w:b w:val="1"/>
          <w:rtl w:val="0"/>
        </w:rPr>
        <w:t xml:space="preserve">Upcoming Events</w:t>
      </w:r>
    </w:p>
    <w:p w:rsidR="00000000" w:rsidDel="00000000" w:rsidP="00000000" w:rsidRDefault="00000000" w:rsidRPr="00000000" w14:paraId="0000000F">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2023 Dialogue on Climate Action - Hybrid, Kampala, Uganda </w:t>
      </w:r>
    </w:p>
    <w:p w:rsidR="00000000" w:rsidDel="00000000" w:rsidP="00000000" w:rsidRDefault="00000000" w:rsidRPr="00000000" w14:paraId="00000010">
      <w:pPr>
        <w:spacing w:after="240" w:lineRule="auto"/>
        <w:ind w:left="0" w:firstLine="0"/>
        <w:jc w:val="both"/>
        <w:rPr>
          <w:rFonts w:ascii="Lato" w:cs="Lato" w:eastAsia="Lato" w:hAnsi="Lato"/>
        </w:rPr>
      </w:pPr>
      <w:r w:rsidDel="00000000" w:rsidR="00000000" w:rsidRPr="00000000">
        <w:rPr>
          <w:rFonts w:ascii="Lato" w:cs="Lato" w:eastAsia="Lato" w:hAnsi="Lato"/>
          <w:rtl w:val="0"/>
        </w:rPr>
        <w:t xml:space="preserve">UNFCCC COP28- Dubai- United Arab Emirates </w:t>
      </w:r>
    </w:p>
    <w:p w:rsidR="00000000" w:rsidDel="00000000" w:rsidP="00000000" w:rsidRDefault="00000000" w:rsidRPr="00000000" w14:paraId="00000011">
      <w:pPr>
        <w:spacing w:after="240" w:lineRule="auto"/>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12">
      <w:pPr>
        <w:spacing w:after="240" w:lineRule="auto"/>
        <w:ind w:left="0" w:firstLine="0"/>
        <w:jc w:val="both"/>
        <w:rPr>
          <w:rFonts w:ascii="Lato" w:cs="Lato" w:eastAsia="Lato" w:hAnsi="La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