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b/>
          <w:b/>
          <w:sz w:val="32"/>
          <w:szCs w:val="32"/>
        </w:rPr>
      </w:pPr>
      <w:r>
        <w:rPr>
          <w:b/>
          <w:sz w:val="32"/>
          <w:szCs w:val="32"/>
        </w:rPr>
        <w:t xml:space="preserve">Mission Statement </w:t>
      </w:r>
      <w:r>
        <w:rPr>
          <w:sz w:val="32"/>
          <w:szCs w:val="32"/>
        </w:rPr>
        <w:t>for</w:t>
      </w:r>
      <w:r>
        <w:rPr>
          <w:b/>
          <w:sz w:val="32"/>
          <w:szCs w:val="32"/>
        </w:rPr>
        <w:t xml:space="preserve"> the Revolutionary Peoples Party (RPP) – Uganda</w:t>
      </w:r>
    </w:p>
    <w:p>
      <w:pPr>
        <w:pStyle w:val="Normal"/>
        <w:jc w:val="both"/>
        <w:rPr>
          <w:b/>
          <w:b/>
          <w:sz w:val="32"/>
          <w:szCs w:val="32"/>
        </w:rPr>
      </w:pPr>
      <w:r>
        <w:rPr>
          <w:b/>
          <w:sz w:val="32"/>
          <w:szCs w:val="32"/>
        </w:rPr>
        <w:t>Mission Statement:</w:t>
      </w:r>
    </w:p>
    <w:p>
      <w:pPr>
        <w:pStyle w:val="Normal"/>
        <w:jc w:val="both"/>
        <w:rPr>
          <w:sz w:val="32"/>
          <w:szCs w:val="32"/>
        </w:rPr>
      </w:pPr>
      <w:r>
        <w:rPr>
          <w:sz w:val="32"/>
          <w:szCs w:val="32"/>
        </w:rPr>
        <w:t>The Revolutionary Peoples Party (RPP) is committed to transforming Uganda through inclusive, transparent, and accountable governance that places citizens at the heart of national development. Our mission is to dismantle entrenched systems of corruption, marginalization, and political elitism by empowering every Ugandan—regardless of background—to participate meaningfully in shaping their future. We aim to rebuild public trust in leadership by advocating for justice, equitable resource distribution, and a governance model rooted in people-centered policies, civic education, and grassroots mobilization. Guided by the spirit of Pan-Africanism and democratic renewal, RPP seeks to bridge the gap between government and citizens, restore institutional integrity, and uphold the fundamental rights and aspirations of all Ugandans.</w:t>
      </w:r>
    </w:p>
    <w:p>
      <w:pPr>
        <w:pStyle w:val="Normal"/>
        <w:jc w:val="both"/>
        <w:rPr>
          <w:b/>
          <w:b/>
          <w:sz w:val="32"/>
          <w:szCs w:val="32"/>
        </w:rPr>
      </w:pPr>
      <w:r>
        <w:rPr>
          <w:b/>
          <w:sz w:val="32"/>
          <w:szCs w:val="32"/>
        </w:rPr>
        <w:t>Short Mission</w:t>
      </w:r>
    </w:p>
    <w:p>
      <w:pPr>
        <w:pStyle w:val="Normal"/>
        <w:jc w:val="both"/>
        <w:rPr>
          <w:sz w:val="32"/>
          <w:szCs w:val="32"/>
        </w:rPr>
      </w:pPr>
      <w:r>
        <w:rPr>
          <w:sz w:val="32"/>
          <w:szCs w:val="32"/>
        </w:rPr>
        <w:t>(RPP is dedicated to building a just, inclusive, and accountable Uganda by championing transparent leadership, empowering citizens, and restoring dignity through people-centered governance and equitable development.)</w:t>
      </w:r>
    </w:p>
    <w:p>
      <w:pPr>
        <w:pStyle w:val="Normal"/>
        <w:jc w:val="both"/>
        <w:rPr>
          <w:b/>
          <w:b/>
          <w:sz w:val="32"/>
          <w:szCs w:val="32"/>
        </w:rPr>
      </w:pPr>
      <w:r>
        <w:rPr>
          <w:b/>
          <w:sz w:val="32"/>
          <w:szCs w:val="32"/>
        </w:rPr>
        <w:t>Core Values and Founding Ideas of the Revolutionary Peoples Party (RPP)</w:t>
      </w:r>
    </w:p>
    <w:p>
      <w:pPr>
        <w:pStyle w:val="Normal"/>
        <w:jc w:val="both"/>
        <w:rPr>
          <w:sz w:val="32"/>
          <w:szCs w:val="32"/>
        </w:rPr>
      </w:pPr>
      <w:r>
        <w:rPr>
          <w:sz w:val="32"/>
          <w:szCs w:val="32"/>
        </w:rPr>
        <w:t>People-Centered Governance: Leadership must serve the people first, prioritizing public welfare over personal gain.</w:t>
      </w:r>
    </w:p>
    <w:p>
      <w:pPr>
        <w:pStyle w:val="Normal"/>
        <w:jc w:val="both"/>
        <w:rPr>
          <w:sz w:val="32"/>
          <w:szCs w:val="32"/>
        </w:rPr>
      </w:pPr>
      <w:r>
        <w:rPr>
          <w:sz w:val="32"/>
          <w:szCs w:val="32"/>
        </w:rPr>
        <w:t>Transparency and Accountability: All leaders must be answerable to the people, and all processes open to scrutiny.</w:t>
      </w:r>
    </w:p>
    <w:p>
      <w:pPr>
        <w:pStyle w:val="Normal"/>
        <w:jc w:val="both"/>
        <w:rPr>
          <w:sz w:val="32"/>
          <w:szCs w:val="32"/>
        </w:rPr>
      </w:pPr>
      <w:r>
        <w:rPr>
          <w:sz w:val="32"/>
          <w:szCs w:val="32"/>
        </w:rPr>
        <w:t>Equity and Social Justice: Every Ugandan, regardless of background, deserves equal opportunity, dignity, and protection under the law.</w:t>
      </w:r>
    </w:p>
    <w:p>
      <w:pPr>
        <w:pStyle w:val="Normal"/>
        <w:jc w:val="both"/>
        <w:rPr>
          <w:sz w:val="32"/>
          <w:szCs w:val="32"/>
        </w:rPr>
      </w:pPr>
      <w:r>
        <w:rPr>
          <w:sz w:val="32"/>
          <w:szCs w:val="32"/>
        </w:rPr>
        <w:t>Inclusive Participation: Youth, women, and marginalized groups must be actively involved in shaping national decisions.</w:t>
      </w:r>
    </w:p>
    <w:p>
      <w:pPr>
        <w:pStyle w:val="Normal"/>
        <w:jc w:val="both"/>
        <w:rPr>
          <w:sz w:val="32"/>
          <w:szCs w:val="32"/>
        </w:rPr>
      </w:pPr>
      <w:r>
        <w:rPr>
          <w:sz w:val="32"/>
          <w:szCs w:val="32"/>
        </w:rPr>
        <w:t>Unity and National Identity: The party promotes unity beyond tribe, religion, or region, rooted in pride for Uganda and Africa at large.</w:t>
      </w:r>
    </w:p>
    <w:p>
      <w:pPr>
        <w:pStyle w:val="Normal"/>
        <w:jc w:val="both"/>
        <w:rPr>
          <w:sz w:val="32"/>
          <w:szCs w:val="32"/>
        </w:rPr>
      </w:pPr>
      <w:r>
        <w:rPr>
          <w:sz w:val="32"/>
          <w:szCs w:val="32"/>
        </w:rPr>
        <w:t>Pan-Africanism and Sovereignty: RPP supports African self-determination, economic independence, and solidarity with other progressive movements across the continent.</w:t>
      </w:r>
    </w:p>
    <w:p>
      <w:pPr>
        <w:pStyle w:val="Normal"/>
        <w:jc w:val="both"/>
        <w:rPr>
          <w:sz w:val="32"/>
          <w:szCs w:val="32"/>
        </w:rPr>
      </w:pPr>
      <w:r>
        <w:rPr>
          <w:sz w:val="32"/>
          <w:szCs w:val="32"/>
        </w:rPr>
        <w:t>Meritocracy in Leadership: Leadership at all levels must be based on competence, integrity, and patriotism—not favoritism or political loyalty.</w:t>
      </w:r>
    </w:p>
    <w:p>
      <w:pPr>
        <w:pStyle w:val="Normal"/>
        <w:jc w:val="both"/>
        <w:rPr>
          <w:sz w:val="32"/>
          <w:szCs w:val="32"/>
        </w:rPr>
      </w:pPr>
      <w:r>
        <w:rPr>
          <w:sz w:val="32"/>
          <w:szCs w:val="32"/>
        </w:rPr>
        <w:t>Civic Empowerment: Informed, educated citizens are essential to building a functional democracy and holding leaders accountable.</w:t>
      </w:r>
    </w:p>
    <w:p>
      <w:pPr>
        <w:pStyle w:val="Normal"/>
        <w:jc w:val="both"/>
        <w:rPr>
          <w:sz w:val="32"/>
          <w:szCs w:val="32"/>
        </w:rPr>
      </w:pPr>
      <w:r>
        <w:rPr>
          <w:sz w:val="32"/>
          <w:szCs w:val="32"/>
        </w:rPr>
        <w:t>Anti-Corruption Stance: Zero tolerance for misuse of public office or funds; integrity is non-negotiable.</w:t>
      </w:r>
    </w:p>
    <w:p>
      <w:pPr>
        <w:pStyle w:val="Normal"/>
        <w:jc w:val="both"/>
        <w:rPr>
          <w:sz w:val="32"/>
          <w:szCs w:val="32"/>
        </w:rPr>
      </w:pPr>
      <w:r>
        <w:rPr>
          <w:sz w:val="32"/>
          <w:szCs w:val="32"/>
        </w:rPr>
        <w:t>Transformational Change: Not content with reforms alone, RPP seeks a fundamental rethinking of governance to serve the future of all Ugandans.</w:t>
      </w:r>
    </w:p>
    <w:p>
      <w:pPr>
        <w:pStyle w:val="Normal"/>
        <w:jc w:val="both"/>
        <w:rPr>
          <w:b/>
          <w:b/>
          <w:sz w:val="32"/>
          <w:szCs w:val="32"/>
        </w:rPr>
      </w:pPr>
      <w:r>
        <w:rPr>
          <w:b/>
          <w:sz w:val="32"/>
          <w:szCs w:val="32"/>
        </w:rPr>
        <w:t>Revolutionary Peoples Party (RPP) – Goals</w:t>
      </w:r>
    </w:p>
    <w:p>
      <w:pPr>
        <w:pStyle w:val="Normal"/>
        <w:jc w:val="both"/>
        <w:rPr>
          <w:b/>
          <w:b/>
          <w:sz w:val="32"/>
          <w:szCs w:val="32"/>
        </w:rPr>
      </w:pPr>
      <w:r>
        <w:rPr>
          <w:b/>
          <w:sz w:val="32"/>
          <w:szCs w:val="32"/>
        </w:rPr>
        <w:t>Governance Policies</w:t>
      </w:r>
    </w:p>
    <w:p>
      <w:pPr>
        <w:pStyle w:val="Normal"/>
        <w:jc w:val="both"/>
        <w:rPr>
          <w:sz w:val="32"/>
          <w:szCs w:val="32"/>
        </w:rPr>
      </w:pPr>
      <w:r>
        <w:rPr>
          <w:sz w:val="32"/>
          <w:szCs w:val="32"/>
        </w:rPr>
        <w:t>Establish a transparent and accountable government rooted in democratic values and people-centered service delivery.</w:t>
      </w:r>
    </w:p>
    <w:p>
      <w:pPr>
        <w:pStyle w:val="Normal"/>
        <w:jc w:val="both"/>
        <w:rPr>
          <w:sz w:val="32"/>
          <w:szCs w:val="32"/>
        </w:rPr>
      </w:pPr>
      <w:r>
        <w:rPr>
          <w:sz w:val="32"/>
          <w:szCs w:val="32"/>
        </w:rPr>
        <w:t>Reform public institutions to ensure independence, professionalism, and integrity across all levels of governance</w:t>
      </w:r>
    </w:p>
    <w:p>
      <w:pPr>
        <w:pStyle w:val="Normal"/>
        <w:jc w:val="both"/>
        <w:rPr>
          <w:sz w:val="32"/>
          <w:szCs w:val="32"/>
        </w:rPr>
      </w:pPr>
      <w:r>
        <w:rPr>
          <w:sz w:val="32"/>
          <w:szCs w:val="32"/>
        </w:rPr>
        <w:t>Decentralize power and enhance local government autonomy to improve service delivery and community participation.</w:t>
      </w:r>
    </w:p>
    <w:p>
      <w:pPr>
        <w:pStyle w:val="Normal"/>
        <w:jc w:val="both"/>
        <w:rPr>
          <w:sz w:val="32"/>
          <w:szCs w:val="32"/>
        </w:rPr>
      </w:pPr>
      <w:r>
        <w:rPr>
          <w:sz w:val="32"/>
          <w:szCs w:val="32"/>
        </w:rPr>
        <w:t>Enforce strict anti-corruption measures, including public asset audits, whistleblower protections, and swift justice.</w:t>
      </w:r>
    </w:p>
    <w:p>
      <w:pPr>
        <w:pStyle w:val="Normal"/>
        <w:jc w:val="both"/>
        <w:rPr>
          <w:b/>
          <w:b/>
          <w:sz w:val="32"/>
          <w:szCs w:val="32"/>
        </w:rPr>
      </w:pPr>
      <w:r>
        <w:rPr>
          <w:b/>
          <w:sz w:val="32"/>
          <w:szCs w:val="32"/>
        </w:rPr>
        <w:t>Economic Vision</w:t>
      </w:r>
    </w:p>
    <w:p>
      <w:pPr>
        <w:pStyle w:val="Normal"/>
        <w:jc w:val="both"/>
        <w:rPr>
          <w:sz w:val="32"/>
          <w:szCs w:val="32"/>
        </w:rPr>
      </w:pPr>
      <w:r>
        <w:rPr>
          <w:sz w:val="32"/>
          <w:szCs w:val="32"/>
        </w:rPr>
        <w:t>Promote a self-reliant, inclusive economy driven by agriculture, innovation, and value addition in natural resources.</w:t>
      </w:r>
    </w:p>
    <w:p>
      <w:pPr>
        <w:pStyle w:val="Normal"/>
        <w:jc w:val="both"/>
        <w:rPr>
          <w:sz w:val="32"/>
          <w:szCs w:val="32"/>
        </w:rPr>
      </w:pPr>
      <w:r>
        <w:rPr>
          <w:sz w:val="32"/>
          <w:szCs w:val="32"/>
        </w:rPr>
        <w:t>Support SMEs and informal sector growth through access to affordable credit, markets, and technical training.</w:t>
      </w:r>
    </w:p>
    <w:p>
      <w:pPr>
        <w:pStyle w:val="Normal"/>
        <w:jc w:val="both"/>
        <w:rPr>
          <w:sz w:val="32"/>
          <w:szCs w:val="32"/>
        </w:rPr>
      </w:pPr>
      <w:r>
        <w:rPr>
          <w:sz w:val="32"/>
          <w:szCs w:val="32"/>
        </w:rPr>
        <w:t>Invest in rural infrastructure, energy, and ICT to bridge the urban-rural development gap.</w:t>
      </w:r>
    </w:p>
    <w:p>
      <w:pPr>
        <w:pStyle w:val="Normal"/>
        <w:jc w:val="both"/>
        <w:rPr>
          <w:sz w:val="32"/>
          <w:szCs w:val="32"/>
        </w:rPr>
      </w:pPr>
      <w:r>
        <w:rPr>
          <w:sz w:val="32"/>
          <w:szCs w:val="32"/>
        </w:rPr>
        <w:t>Prioritize job creation, particularly for youth and women, through public-private partnerships and industrialization.</w:t>
      </w:r>
    </w:p>
    <w:p>
      <w:pPr>
        <w:pStyle w:val="Normal"/>
        <w:jc w:val="both"/>
        <w:rPr>
          <w:sz w:val="32"/>
          <w:szCs w:val="32"/>
        </w:rPr>
      </w:pPr>
      <w:r>
        <w:rPr>
          <w:sz w:val="32"/>
          <w:szCs w:val="32"/>
        </w:rPr>
        <w:t>Advocate for fair trade policies and regional economic integration to strengthen Uganda’s competitiveness.</w:t>
      </w:r>
    </w:p>
    <w:p>
      <w:pPr>
        <w:pStyle w:val="Normal"/>
        <w:jc w:val="both"/>
        <w:rPr>
          <w:b/>
          <w:b/>
          <w:sz w:val="32"/>
          <w:szCs w:val="32"/>
        </w:rPr>
      </w:pPr>
      <w:r>
        <w:rPr>
          <w:b/>
          <w:sz w:val="32"/>
          <w:szCs w:val="32"/>
        </w:rPr>
        <w:t>Leadership and Civic Development</w:t>
      </w:r>
    </w:p>
    <w:p>
      <w:pPr>
        <w:pStyle w:val="Normal"/>
        <w:jc w:val="both"/>
        <w:rPr>
          <w:sz w:val="32"/>
          <w:szCs w:val="32"/>
        </w:rPr>
      </w:pPr>
      <w:r>
        <w:rPr>
          <w:sz w:val="32"/>
          <w:szCs w:val="32"/>
        </w:rPr>
        <w:t>Foster ethical, visionary leadership committed to public service rather than personal gain.</w:t>
      </w:r>
    </w:p>
    <w:p>
      <w:pPr>
        <w:pStyle w:val="Normal"/>
        <w:jc w:val="both"/>
        <w:rPr>
          <w:sz w:val="32"/>
          <w:szCs w:val="32"/>
        </w:rPr>
      </w:pPr>
      <w:r>
        <w:rPr>
          <w:sz w:val="32"/>
          <w:szCs w:val="32"/>
        </w:rPr>
        <w:t>Promote meritocracy in public appointments and eliminate political patronage.</w:t>
      </w:r>
    </w:p>
    <w:p>
      <w:pPr>
        <w:pStyle w:val="Normal"/>
        <w:jc w:val="both"/>
        <w:rPr>
          <w:sz w:val="32"/>
          <w:szCs w:val="32"/>
        </w:rPr>
      </w:pPr>
      <w:r>
        <w:rPr>
          <w:sz w:val="32"/>
          <w:szCs w:val="32"/>
        </w:rPr>
        <w:t>Institutionalize civic education programs to cultivate an informed and active citizenry.</w:t>
      </w:r>
    </w:p>
    <w:p>
      <w:pPr>
        <w:pStyle w:val="Normal"/>
        <w:jc w:val="both"/>
        <w:rPr>
          <w:sz w:val="32"/>
          <w:szCs w:val="32"/>
        </w:rPr>
      </w:pPr>
      <w:r>
        <w:rPr>
          <w:sz w:val="32"/>
          <w:szCs w:val="32"/>
        </w:rPr>
        <w:t>Encourage youth and women’s participation in leadership at all levels.</w:t>
      </w:r>
    </w:p>
    <w:p>
      <w:pPr>
        <w:pStyle w:val="Normal"/>
        <w:jc w:val="both"/>
        <w:rPr>
          <w:sz w:val="32"/>
          <w:szCs w:val="32"/>
        </w:rPr>
      </w:pPr>
      <w:r>
        <w:rPr>
          <w:sz w:val="32"/>
          <w:szCs w:val="32"/>
        </w:rPr>
        <w:t>Cultivate a culture of political tolerance, dialogue, and national unity over sectarian divisions.</w:t>
      </w:r>
    </w:p>
    <w:p>
      <w:pPr>
        <w:pStyle w:val="Normal"/>
        <w:jc w:val="both"/>
        <w:rPr>
          <w:b/>
          <w:b/>
          <w:sz w:val="32"/>
          <w:szCs w:val="32"/>
        </w:rPr>
      </w:pPr>
      <w:r>
        <w:rPr>
          <w:b/>
          <w:sz w:val="32"/>
          <w:szCs w:val="32"/>
        </w:rPr>
        <w:t>Who We Are – Revolutionary Peoples Party (RPP)</w:t>
      </w:r>
    </w:p>
    <w:p>
      <w:pPr>
        <w:pStyle w:val="Normal"/>
        <w:jc w:val="both"/>
        <w:rPr>
          <w:sz w:val="32"/>
          <w:szCs w:val="32"/>
        </w:rPr>
      </w:pPr>
      <w:r>
        <w:rPr>
          <w:sz w:val="32"/>
          <w:szCs w:val="32"/>
        </w:rPr>
        <w:t>The Revolutionary Peoples Party (RPP) is a progressive political movement in Uganda founded on the principles of justice, equity, and democratic renewal. Registered in 2013, RPP emerged in response to growing public frustration with widespread corruption, governance failures, and the exclusion of ordinary Ugandans from meaningful participation in national development. We are a people-centered party, driven by the conviction that real change can only be achieved when leadership is accountable, transparent, and grounded in the lived realities of its citizens. RPP brings together Ugandans from all walks of life—youth, women, workers, farmers, and professionals—who are united by a shared desire to reclaim the nation’s destiny and build a fair, inclusive society. We believe that every Ugandan has the right to dignity, opportunity, and a voice in shaping the policies that affect their lives. Through grassroots mobilization, civic empowerment, and bold policy reforms, we are laying the foundation for a new era of leadership that puts people first.</w:t>
      </w:r>
    </w:p>
    <w:p>
      <w:pPr>
        <w:pStyle w:val="Normal"/>
        <w:jc w:val="both"/>
        <w:rPr>
          <w:b/>
          <w:b/>
          <w:sz w:val="32"/>
          <w:szCs w:val="32"/>
        </w:rPr>
      </w:pPr>
      <w:r>
        <w:rPr>
          <w:b/>
          <w:sz w:val="32"/>
          <w:szCs w:val="32"/>
        </w:rPr>
        <w:t>About Us – Revolutionary Peoples Party (RPP)</w:t>
      </w:r>
    </w:p>
    <w:p>
      <w:pPr>
        <w:pStyle w:val="Normal"/>
        <w:jc w:val="both"/>
        <w:rPr>
          <w:sz w:val="32"/>
          <w:szCs w:val="32"/>
        </w:rPr>
      </w:pPr>
      <w:r>
        <w:rPr>
          <w:sz w:val="32"/>
          <w:szCs w:val="32"/>
        </w:rPr>
        <w:t>The Revolutionary Peoples Party (RPP) is a citizen-led political organization dedicated to transforming Uganda’s political, social, and economic landscape through inclusive, ethical, and visionary leadership. Formed in 2013, RPP was born out of a shared frustration with the failures of governance that have long marginalized ordinary Ugandans and eroded public trust in state institutions. As a party, we stand for the restoration of dignity, justice, and equal opportunity for every citizen. We are committed to building a Uganda where power is decentralized, public resources are protected, and development reaches even the most remote communities. RPP champions a participatory democracy where the voices of youth, women, and underrepresented groups are central to national progress. With roots in grassroots mobilization and a vision anchored in Pan-African ideals, we believe that real change begins with political will and ends with citizen empowerment. Our members include passionate Ugandans from diverse backgrounds—teachers, farmers, students, businesspeople, and professionals—united by a common purpose: to create a Uganda that works for everyone, not just a privileged few. We reject corruption, impunity, and division, and instead promote a future built on unity, integrity, and shared prosperity. RPP is not just a political party—it is a movement of hope, resilience, and action.</w:t>
      </w:r>
    </w:p>
    <w:p>
      <w:pPr>
        <w:pStyle w:val="Normal"/>
        <w:jc w:val="both"/>
        <w:rPr>
          <w:sz w:val="32"/>
          <w:szCs w:val="32"/>
        </w:rPr>
      </w:pPr>
      <w:r>
        <w:rPr>
          <w:b/>
          <w:sz w:val="32"/>
          <w:szCs w:val="32"/>
        </w:rPr>
        <w:t>Leadership Structure for RPP</w:t>
      </w:r>
    </w:p>
    <w:p>
      <w:pPr>
        <w:pStyle w:val="Normal"/>
        <w:jc w:val="both"/>
        <w:rPr>
          <w:b/>
          <w:b/>
          <w:sz w:val="32"/>
          <w:szCs w:val="32"/>
        </w:rPr>
      </w:pPr>
      <w:r>
        <w:rPr>
          <w:b/>
          <w:sz w:val="32"/>
          <w:szCs w:val="32"/>
        </w:rPr>
        <w:t>1. The Supreme National Executive Committee (TSNEC)</w:t>
      </w:r>
    </w:p>
    <w:p>
      <w:pPr>
        <w:pStyle w:val="Normal"/>
        <w:jc w:val="both"/>
        <w:rPr>
          <w:sz w:val="32"/>
          <w:szCs w:val="32"/>
        </w:rPr>
      </w:pPr>
      <w:r>
        <w:rPr>
          <w:b/>
          <w:sz w:val="32"/>
          <w:szCs w:val="32"/>
        </w:rPr>
        <w:t>Composition:</w:t>
      </w:r>
      <w:r>
        <w:rPr>
          <w:sz w:val="32"/>
          <w:szCs w:val="32"/>
        </w:rPr>
        <w:t xml:space="preserve"> Comprised of the party's top leadership, including the President, Deputy President, Secretary-General, Deputy Secretary-General, Treasurer-General, International Liaison General and other elected members.</w:t>
      </w:r>
    </w:p>
    <w:p>
      <w:pPr>
        <w:pStyle w:val="Normal"/>
        <w:jc w:val="both"/>
        <w:rPr>
          <w:sz w:val="32"/>
          <w:szCs w:val="32"/>
        </w:rPr>
      </w:pPr>
      <w:r>
        <w:rPr>
          <w:b/>
          <w:sz w:val="32"/>
          <w:szCs w:val="32"/>
        </w:rPr>
        <w:t>Responsibilities:</w:t>
      </w:r>
      <w:r>
        <w:rPr>
          <w:sz w:val="32"/>
          <w:szCs w:val="32"/>
        </w:rPr>
        <w:t xml:space="preserve"> Overall strategic direction, policy formulation, and oversight of party activities nationwide.</w:t>
      </w:r>
    </w:p>
    <w:p>
      <w:pPr>
        <w:pStyle w:val="Normal"/>
        <w:jc w:val="both"/>
        <w:rPr>
          <w:sz w:val="32"/>
          <w:szCs w:val="32"/>
        </w:rPr>
      </w:pPr>
      <w:r>
        <w:rPr>
          <w:b/>
          <w:sz w:val="32"/>
          <w:szCs w:val="32"/>
        </w:rPr>
        <w:t>Selection Criteria:</w:t>
      </w:r>
      <w:r>
        <w:rPr>
          <w:sz w:val="32"/>
          <w:szCs w:val="32"/>
        </w:rPr>
        <w:t xml:space="preserve"> Members should be chosen based on merit, considering factors such as educational qualifications, leadership experience, integrity, and commitment to national and Pan-African ideals.​</w:t>
      </w:r>
    </w:p>
    <w:p>
      <w:pPr>
        <w:pStyle w:val="Normal"/>
        <w:jc w:val="both"/>
        <w:rPr>
          <w:b/>
          <w:b/>
          <w:sz w:val="32"/>
          <w:szCs w:val="32"/>
        </w:rPr>
      </w:pPr>
      <w:r>
        <w:rPr>
          <w:b/>
          <w:sz w:val="32"/>
          <w:szCs w:val="32"/>
        </w:rPr>
        <w:t>2. Provincial Executive Committees (PECs)</w:t>
      </w:r>
    </w:p>
    <w:p>
      <w:pPr>
        <w:pStyle w:val="Normal"/>
        <w:jc w:val="both"/>
        <w:rPr>
          <w:sz w:val="32"/>
          <w:szCs w:val="32"/>
        </w:rPr>
      </w:pPr>
      <w:r>
        <w:rPr>
          <w:b/>
          <w:sz w:val="32"/>
          <w:szCs w:val="32"/>
        </w:rPr>
        <w:t>Composition:</w:t>
      </w:r>
      <w:r>
        <w:rPr>
          <w:sz w:val="32"/>
          <w:szCs w:val="32"/>
        </w:rPr>
        <w:t xml:space="preserve"> Led by a Provincial Chairperson, with other officials including a Secretary, Treasurer, and committee members.</w:t>
      </w:r>
    </w:p>
    <w:p>
      <w:pPr>
        <w:pStyle w:val="Normal"/>
        <w:jc w:val="both"/>
        <w:rPr>
          <w:sz w:val="32"/>
          <w:szCs w:val="32"/>
        </w:rPr>
      </w:pPr>
      <w:r>
        <w:rPr>
          <w:b/>
          <w:sz w:val="32"/>
          <w:szCs w:val="32"/>
        </w:rPr>
        <w:t>Responsibilities</w:t>
      </w:r>
      <w:r>
        <w:rPr>
          <w:sz w:val="32"/>
          <w:szCs w:val="32"/>
        </w:rPr>
        <w:t>: Implementation of national policies at the provincial level, coordination of regional activities, and mobilization of grassroots support.</w:t>
      </w:r>
    </w:p>
    <w:p>
      <w:pPr>
        <w:pStyle w:val="Normal"/>
        <w:jc w:val="both"/>
        <w:rPr>
          <w:sz w:val="32"/>
          <w:szCs w:val="32"/>
        </w:rPr>
      </w:pPr>
      <w:r>
        <w:rPr>
          <w:b/>
          <w:sz w:val="32"/>
          <w:szCs w:val="32"/>
        </w:rPr>
        <w:t>Selection Criteria</w:t>
      </w:r>
      <w:r>
        <w:rPr>
          <w:sz w:val="32"/>
          <w:szCs w:val="32"/>
        </w:rPr>
        <w:t>: Candidates should demonstrate a strong connection to their communities, proven leadership abilities, and adherence to the party's core values.​</w:t>
      </w:r>
    </w:p>
    <w:p>
      <w:pPr>
        <w:pStyle w:val="Normal"/>
        <w:jc w:val="both"/>
        <w:rPr>
          <w:b/>
          <w:b/>
          <w:sz w:val="32"/>
          <w:szCs w:val="32"/>
        </w:rPr>
      </w:pPr>
      <w:r>
        <w:rPr>
          <w:b/>
          <w:sz w:val="32"/>
          <w:szCs w:val="32"/>
        </w:rPr>
        <w:t>3. District and Constituency Committees</w:t>
      </w:r>
    </w:p>
    <w:p>
      <w:pPr>
        <w:pStyle w:val="Normal"/>
        <w:jc w:val="both"/>
        <w:rPr>
          <w:sz w:val="32"/>
          <w:szCs w:val="32"/>
        </w:rPr>
      </w:pPr>
      <w:r>
        <w:rPr>
          <w:b/>
          <w:sz w:val="32"/>
          <w:szCs w:val="32"/>
        </w:rPr>
        <w:t>Composition:</w:t>
      </w:r>
      <w:r>
        <w:rPr>
          <w:sz w:val="32"/>
          <w:szCs w:val="32"/>
        </w:rPr>
        <w:t xml:space="preserve"> Local leaders elected to manage party affairs within specific districts or constituencies.</w:t>
      </w:r>
    </w:p>
    <w:p>
      <w:pPr>
        <w:pStyle w:val="Normal"/>
        <w:jc w:val="both"/>
        <w:rPr>
          <w:sz w:val="32"/>
          <w:szCs w:val="32"/>
        </w:rPr>
      </w:pPr>
      <w:r>
        <w:rPr>
          <w:b/>
          <w:sz w:val="32"/>
          <w:szCs w:val="32"/>
        </w:rPr>
        <w:t>Responsibilities:</w:t>
      </w:r>
      <w:r>
        <w:rPr>
          <w:sz w:val="32"/>
          <w:szCs w:val="32"/>
        </w:rPr>
        <w:t xml:space="preserve"> Engagement with local communities, organization of events, and feedback collection for higher committees.</w:t>
      </w:r>
    </w:p>
    <w:p>
      <w:pPr>
        <w:pStyle w:val="Normal"/>
        <w:jc w:val="both"/>
        <w:rPr>
          <w:sz w:val="32"/>
          <w:szCs w:val="32"/>
        </w:rPr>
      </w:pPr>
      <w:r>
        <w:rPr>
          <w:b/>
          <w:sz w:val="32"/>
          <w:szCs w:val="32"/>
        </w:rPr>
        <w:t>Selection Criteria:</w:t>
      </w:r>
      <w:r>
        <w:rPr>
          <w:sz w:val="32"/>
          <w:szCs w:val="32"/>
        </w:rPr>
        <w:t xml:space="preserve"> Emphasis on community involvement, popularity among constituents, and a track record of service.​</w:t>
      </w:r>
    </w:p>
    <w:p>
      <w:pPr>
        <w:pStyle w:val="Normal"/>
        <w:jc w:val="both"/>
        <w:rPr>
          <w:b/>
          <w:b/>
          <w:sz w:val="32"/>
          <w:szCs w:val="32"/>
        </w:rPr>
      </w:pPr>
      <w:r>
        <w:rPr>
          <w:b/>
          <w:sz w:val="32"/>
          <w:szCs w:val="32"/>
        </w:rPr>
        <w:t>4. Specialized Wings and Committees</w:t>
      </w:r>
    </w:p>
    <w:p>
      <w:pPr>
        <w:pStyle w:val="Normal"/>
        <w:jc w:val="both"/>
        <w:rPr>
          <w:sz w:val="32"/>
          <w:szCs w:val="32"/>
        </w:rPr>
      </w:pPr>
      <w:r>
        <w:rPr>
          <w:b/>
          <w:sz w:val="32"/>
          <w:szCs w:val="32"/>
        </w:rPr>
        <w:t>Youth Wing</w:t>
      </w:r>
      <w:r>
        <w:rPr>
          <w:sz w:val="32"/>
          <w:szCs w:val="32"/>
        </w:rPr>
        <w:t>: Focuses on engaging young Ugandans, promoting political education, and nurturing future leaders.</w:t>
      </w:r>
    </w:p>
    <w:p>
      <w:pPr>
        <w:pStyle w:val="Normal"/>
        <w:jc w:val="both"/>
        <w:rPr>
          <w:sz w:val="32"/>
          <w:szCs w:val="32"/>
        </w:rPr>
      </w:pPr>
      <w:r>
        <w:rPr>
          <w:b/>
          <w:sz w:val="32"/>
          <w:szCs w:val="32"/>
        </w:rPr>
        <w:t>Women’s Wing:</w:t>
      </w:r>
      <w:r>
        <w:rPr>
          <w:sz w:val="32"/>
          <w:szCs w:val="32"/>
        </w:rPr>
        <w:t xml:space="preserve"> Advocates for gender equality, women's rights, and increased female participation in politics.</w:t>
      </w:r>
    </w:p>
    <w:p>
      <w:pPr>
        <w:pStyle w:val="Normal"/>
        <w:jc w:val="both"/>
        <w:rPr>
          <w:sz w:val="32"/>
          <w:szCs w:val="32"/>
        </w:rPr>
      </w:pPr>
      <w:r>
        <w:rPr>
          <w:b/>
          <w:sz w:val="32"/>
          <w:szCs w:val="32"/>
        </w:rPr>
        <w:t>Veterans' Wing</w:t>
      </w:r>
      <w:r>
        <w:rPr>
          <w:sz w:val="32"/>
          <w:szCs w:val="32"/>
        </w:rPr>
        <w:t>: Leverages the experience of seasoned members to mentor new entrants and preserve institutional memory.</w:t>
      </w:r>
    </w:p>
    <w:p>
      <w:pPr>
        <w:pStyle w:val="Normal"/>
        <w:jc w:val="both"/>
        <w:rPr>
          <w:sz w:val="32"/>
          <w:szCs w:val="32"/>
        </w:rPr>
      </w:pPr>
      <w:r>
        <w:rPr>
          <w:b/>
          <w:sz w:val="32"/>
          <w:szCs w:val="32"/>
        </w:rPr>
        <w:t>Policy and Research Committee</w:t>
      </w:r>
      <w:r>
        <w:rPr>
          <w:sz w:val="32"/>
          <w:szCs w:val="32"/>
        </w:rPr>
        <w:t>: Develops evidence-based policies and conducts research to inform party positions.​</w:t>
      </w:r>
    </w:p>
    <w:p>
      <w:pPr>
        <w:pStyle w:val="Normal"/>
        <w:jc w:val="both"/>
        <w:rPr>
          <w:b/>
          <w:b/>
          <w:sz w:val="32"/>
          <w:szCs w:val="32"/>
        </w:rPr>
      </w:pPr>
      <w:r>
        <w:rPr>
          <w:b/>
          <w:sz w:val="32"/>
          <w:szCs w:val="32"/>
        </w:rPr>
        <w:t>Merit-Based Selection Principles</w:t>
      </w:r>
    </w:p>
    <w:p>
      <w:pPr>
        <w:pStyle w:val="Normal"/>
        <w:jc w:val="both"/>
        <w:rPr>
          <w:sz w:val="32"/>
          <w:szCs w:val="32"/>
        </w:rPr>
      </w:pPr>
      <w:r>
        <w:rPr>
          <w:sz w:val="32"/>
          <w:szCs w:val="32"/>
        </w:rPr>
        <w:t>To ensure that leadership positions are filled by the most qualified individuals, RPP should adopt the following principles:</w:t>
      </w:r>
    </w:p>
    <w:p>
      <w:pPr>
        <w:pStyle w:val="Normal"/>
        <w:jc w:val="both"/>
        <w:rPr>
          <w:sz w:val="32"/>
          <w:szCs w:val="32"/>
        </w:rPr>
      </w:pPr>
      <w:r>
        <w:rPr>
          <w:b/>
          <w:sz w:val="32"/>
          <w:szCs w:val="32"/>
        </w:rPr>
        <w:t>Transparent Recruitment Processes</w:t>
      </w:r>
      <w:r>
        <w:rPr>
          <w:sz w:val="32"/>
          <w:szCs w:val="32"/>
        </w:rPr>
        <w:t>: Implement open calls for nominations and clear criteria for selection.</w:t>
      </w:r>
    </w:p>
    <w:p>
      <w:pPr>
        <w:pStyle w:val="Normal"/>
        <w:jc w:val="both"/>
        <w:rPr>
          <w:sz w:val="32"/>
          <w:szCs w:val="32"/>
        </w:rPr>
      </w:pPr>
      <w:r>
        <w:rPr>
          <w:b/>
          <w:sz w:val="32"/>
          <w:szCs w:val="32"/>
        </w:rPr>
        <w:t>Educational and Professional Qualifications</w:t>
      </w:r>
      <w:r>
        <w:rPr>
          <w:sz w:val="32"/>
          <w:szCs w:val="32"/>
        </w:rPr>
        <w:t>: Assess candidates' academic backgrounds and professional experiences relevant to the role.</w:t>
      </w:r>
    </w:p>
    <w:p>
      <w:pPr>
        <w:pStyle w:val="Normal"/>
        <w:jc w:val="both"/>
        <w:rPr>
          <w:sz w:val="32"/>
          <w:szCs w:val="32"/>
        </w:rPr>
      </w:pPr>
      <w:r>
        <w:rPr>
          <w:b/>
          <w:sz w:val="32"/>
          <w:szCs w:val="32"/>
        </w:rPr>
        <w:t>Community Engagement</w:t>
      </w:r>
      <w:r>
        <w:rPr>
          <w:sz w:val="32"/>
          <w:szCs w:val="32"/>
        </w:rPr>
        <w:t>: Evaluate candidates' involvement and reputation within their communities.</w:t>
      </w:r>
    </w:p>
    <w:p>
      <w:pPr>
        <w:pStyle w:val="Normal"/>
        <w:jc w:val="both"/>
        <w:rPr>
          <w:sz w:val="32"/>
          <w:szCs w:val="32"/>
        </w:rPr>
      </w:pPr>
      <w:r>
        <w:rPr>
          <w:b/>
          <w:sz w:val="32"/>
          <w:szCs w:val="32"/>
        </w:rPr>
        <w:t>Commitment to Party Ideals</w:t>
      </w:r>
      <w:r>
        <w:rPr>
          <w:sz w:val="32"/>
          <w:szCs w:val="32"/>
        </w:rPr>
        <w:t>: Ensure alignment with RPP's mission, vision, and values.</w:t>
      </w:r>
    </w:p>
    <w:p>
      <w:pPr>
        <w:pStyle w:val="Normal"/>
        <w:jc w:val="both"/>
        <w:rPr>
          <w:sz w:val="32"/>
          <w:szCs w:val="32"/>
        </w:rPr>
      </w:pPr>
      <w:r>
        <w:rPr>
          <w:b/>
          <w:sz w:val="32"/>
          <w:szCs w:val="32"/>
        </w:rPr>
        <w:t>Periodic Performance Reviews</w:t>
      </w:r>
      <w:r>
        <w:rPr>
          <w:sz w:val="32"/>
          <w:szCs w:val="32"/>
        </w:rPr>
        <w:t>: Regularly assess leaders' performance and accountability.​</w:t>
      </w:r>
    </w:p>
    <w:p>
      <w:pPr>
        <w:pStyle w:val="Normal"/>
        <w:jc w:val="both"/>
        <w:rPr>
          <w:sz w:val="32"/>
          <w:szCs w:val="32"/>
        </w:rPr>
      </w:pPr>
      <w:r>
        <w:rPr>
          <w:sz w:val="32"/>
          <w:szCs w:val="32"/>
        </w:rPr>
        <w:t>Revolutionary Peoples Party endeavors to foster a culture of excellence, inclusivity, and service, positioning itself as a transformative force in Uganda's political landscape.</w:t>
      </w:r>
    </w:p>
    <w:p>
      <w:pPr>
        <w:pStyle w:val="Normal"/>
        <w:jc w:val="both"/>
        <w:rPr>
          <w:b/>
          <w:b/>
          <w:sz w:val="32"/>
          <w:szCs w:val="32"/>
        </w:rPr>
      </w:pPr>
      <w:r>
        <w:rPr>
          <w:b/>
          <w:sz w:val="32"/>
          <w:szCs w:val="32"/>
        </w:rPr>
        <w:t>Events Page</w:t>
      </w:r>
    </w:p>
    <w:p>
      <w:pPr>
        <w:pStyle w:val="Normal"/>
        <w:jc w:val="both"/>
        <w:rPr>
          <w:b/>
          <w:b/>
          <w:sz w:val="32"/>
          <w:szCs w:val="32"/>
        </w:rPr>
      </w:pPr>
      <w:r>
        <w:rPr>
          <w:b/>
          <w:sz w:val="32"/>
          <w:szCs w:val="32"/>
        </w:rPr>
        <w:t xml:space="preserve">Meetings held: </w:t>
      </w:r>
    </w:p>
    <w:p>
      <w:pPr>
        <w:pStyle w:val="Normal"/>
        <w:jc w:val="both"/>
        <w:rPr>
          <w:b/>
          <w:b/>
          <w:sz w:val="32"/>
          <w:szCs w:val="32"/>
        </w:rPr>
      </w:pPr>
      <w:r>
        <w:rPr>
          <w:b/>
          <w:sz w:val="32"/>
          <w:szCs w:val="32"/>
        </w:rPr>
        <w:t>1. The Supreme National Executive Committee (NEC) Meetings</w:t>
      </w:r>
    </w:p>
    <w:p>
      <w:pPr>
        <w:pStyle w:val="Normal"/>
        <w:jc w:val="both"/>
        <w:rPr>
          <w:sz w:val="32"/>
          <w:szCs w:val="32"/>
        </w:rPr>
      </w:pPr>
      <w:r>
        <w:rPr>
          <w:sz w:val="32"/>
          <w:szCs w:val="32"/>
        </w:rPr>
        <w:t>Review of party strategic plan and national agenda</w:t>
      </w:r>
    </w:p>
    <w:p>
      <w:pPr>
        <w:pStyle w:val="Normal"/>
        <w:jc w:val="both"/>
        <w:rPr>
          <w:sz w:val="32"/>
          <w:szCs w:val="32"/>
        </w:rPr>
      </w:pPr>
      <w:r>
        <w:rPr>
          <w:sz w:val="32"/>
          <w:szCs w:val="32"/>
        </w:rPr>
        <w:t>Evaluation of leadership performance and accountability reports</w:t>
      </w:r>
    </w:p>
    <w:p>
      <w:pPr>
        <w:pStyle w:val="Normal"/>
        <w:jc w:val="both"/>
        <w:rPr>
          <w:sz w:val="32"/>
          <w:szCs w:val="32"/>
        </w:rPr>
      </w:pPr>
      <w:r>
        <w:rPr>
          <w:sz w:val="32"/>
          <w:szCs w:val="32"/>
        </w:rPr>
        <w:t>Formulation of policy positions and legislative priorities</w:t>
      </w:r>
    </w:p>
    <w:p>
      <w:pPr>
        <w:pStyle w:val="Normal"/>
        <w:jc w:val="both"/>
        <w:rPr>
          <w:sz w:val="32"/>
          <w:szCs w:val="32"/>
        </w:rPr>
      </w:pPr>
      <w:r>
        <w:rPr>
          <w:sz w:val="32"/>
          <w:szCs w:val="32"/>
        </w:rPr>
        <w:t>Planning national campaigns, congresses, or electoral strategy</w:t>
      </w:r>
    </w:p>
    <w:p>
      <w:pPr>
        <w:pStyle w:val="Normal"/>
        <w:jc w:val="both"/>
        <w:rPr>
          <w:sz w:val="32"/>
          <w:szCs w:val="32"/>
        </w:rPr>
      </w:pPr>
      <w:r>
        <w:rPr>
          <w:sz w:val="32"/>
          <w:szCs w:val="32"/>
        </w:rPr>
        <w:t>Financial oversight and budget approvals</w:t>
      </w:r>
    </w:p>
    <w:p>
      <w:pPr>
        <w:pStyle w:val="Normal"/>
        <w:jc w:val="both"/>
        <w:rPr>
          <w:b/>
          <w:b/>
          <w:sz w:val="32"/>
          <w:szCs w:val="32"/>
        </w:rPr>
      </w:pPr>
      <w:r>
        <w:rPr>
          <w:b/>
          <w:sz w:val="32"/>
          <w:szCs w:val="32"/>
        </w:rPr>
        <w:t>2. General Assembly / National Congress</w:t>
      </w:r>
    </w:p>
    <w:p>
      <w:pPr>
        <w:pStyle w:val="Normal"/>
        <w:jc w:val="both"/>
        <w:rPr>
          <w:sz w:val="32"/>
          <w:szCs w:val="32"/>
        </w:rPr>
      </w:pPr>
      <w:r>
        <w:rPr>
          <w:sz w:val="32"/>
          <w:szCs w:val="32"/>
        </w:rPr>
        <w:t>Election or confirmation of national leadership</w:t>
      </w:r>
    </w:p>
    <w:p>
      <w:pPr>
        <w:pStyle w:val="Normal"/>
        <w:jc w:val="both"/>
        <w:rPr>
          <w:sz w:val="32"/>
          <w:szCs w:val="32"/>
        </w:rPr>
      </w:pPr>
      <w:r>
        <w:rPr>
          <w:sz w:val="32"/>
          <w:szCs w:val="32"/>
        </w:rPr>
        <w:t>Presentation and approval of party constitutional amendments</w:t>
      </w:r>
    </w:p>
    <w:p>
      <w:pPr>
        <w:pStyle w:val="Normal"/>
        <w:jc w:val="both"/>
        <w:rPr>
          <w:sz w:val="32"/>
          <w:szCs w:val="32"/>
        </w:rPr>
      </w:pPr>
      <w:r>
        <w:rPr>
          <w:sz w:val="32"/>
          <w:szCs w:val="32"/>
        </w:rPr>
        <w:t>Adoption of key policy documents and resolutions</w:t>
      </w:r>
    </w:p>
    <w:p>
      <w:pPr>
        <w:pStyle w:val="Normal"/>
        <w:jc w:val="both"/>
        <w:rPr>
          <w:sz w:val="32"/>
          <w:szCs w:val="32"/>
        </w:rPr>
      </w:pPr>
      <w:r>
        <w:rPr>
          <w:sz w:val="32"/>
          <w:szCs w:val="32"/>
        </w:rPr>
        <w:t>Mobilization strategy and expansion of party membership</w:t>
      </w:r>
    </w:p>
    <w:p>
      <w:pPr>
        <w:pStyle w:val="Normal"/>
        <w:jc w:val="both"/>
        <w:rPr>
          <w:sz w:val="32"/>
          <w:szCs w:val="32"/>
        </w:rPr>
      </w:pPr>
      <w:r>
        <w:rPr>
          <w:sz w:val="32"/>
          <w:szCs w:val="32"/>
        </w:rPr>
        <w:t>National unity, reconciliation, and conflict resolution discussions</w:t>
      </w:r>
    </w:p>
    <w:p>
      <w:pPr>
        <w:pStyle w:val="Normal"/>
        <w:jc w:val="both"/>
        <w:rPr>
          <w:b/>
          <w:b/>
          <w:sz w:val="32"/>
          <w:szCs w:val="32"/>
        </w:rPr>
      </w:pPr>
      <w:r>
        <w:rPr>
          <w:b/>
          <w:sz w:val="32"/>
          <w:szCs w:val="32"/>
        </w:rPr>
        <w:t>3. District Committee Meetings</w:t>
      </w:r>
    </w:p>
    <w:p>
      <w:pPr>
        <w:pStyle w:val="Normal"/>
        <w:jc w:val="both"/>
        <w:rPr>
          <w:sz w:val="32"/>
          <w:szCs w:val="32"/>
        </w:rPr>
      </w:pPr>
      <w:r>
        <w:rPr>
          <w:sz w:val="32"/>
          <w:szCs w:val="32"/>
        </w:rPr>
        <w:t>Local implementation of national strategies</w:t>
      </w:r>
    </w:p>
    <w:p>
      <w:pPr>
        <w:pStyle w:val="Normal"/>
        <w:jc w:val="both"/>
        <w:rPr>
          <w:sz w:val="32"/>
          <w:szCs w:val="32"/>
        </w:rPr>
      </w:pPr>
      <w:r>
        <w:rPr>
          <w:sz w:val="32"/>
          <w:szCs w:val="32"/>
        </w:rPr>
        <w:t>Identification of grassroots issues for upward reporting</w:t>
      </w:r>
    </w:p>
    <w:p>
      <w:pPr>
        <w:pStyle w:val="Normal"/>
        <w:jc w:val="both"/>
        <w:rPr>
          <w:sz w:val="32"/>
          <w:szCs w:val="32"/>
        </w:rPr>
      </w:pPr>
      <w:r>
        <w:rPr>
          <w:sz w:val="32"/>
          <w:szCs w:val="32"/>
        </w:rPr>
        <w:t>Community mobilization and civic education planning</w:t>
      </w:r>
    </w:p>
    <w:p>
      <w:pPr>
        <w:pStyle w:val="Normal"/>
        <w:jc w:val="both"/>
        <w:rPr>
          <w:sz w:val="32"/>
          <w:szCs w:val="32"/>
        </w:rPr>
      </w:pPr>
      <w:r>
        <w:rPr>
          <w:sz w:val="32"/>
          <w:szCs w:val="32"/>
        </w:rPr>
        <w:t>Local candidate selection and election preparedness</w:t>
      </w:r>
    </w:p>
    <w:p>
      <w:pPr>
        <w:pStyle w:val="Normal"/>
        <w:jc w:val="both"/>
        <w:rPr>
          <w:sz w:val="32"/>
          <w:szCs w:val="32"/>
        </w:rPr>
      </w:pPr>
      <w:r>
        <w:rPr>
          <w:sz w:val="32"/>
          <w:szCs w:val="32"/>
        </w:rPr>
        <w:t>Conflict mediation and internal coordination</w:t>
      </w:r>
    </w:p>
    <w:p>
      <w:pPr>
        <w:pStyle w:val="Normal"/>
        <w:jc w:val="both"/>
        <w:rPr>
          <w:b/>
          <w:b/>
          <w:sz w:val="32"/>
          <w:szCs w:val="32"/>
        </w:rPr>
      </w:pPr>
      <w:r>
        <w:rPr>
          <w:b/>
          <w:sz w:val="32"/>
          <w:szCs w:val="32"/>
        </w:rPr>
        <w:t>4. Youth, Women, and People with Disabilities Wing Forums</w:t>
      </w:r>
    </w:p>
    <w:p>
      <w:pPr>
        <w:pStyle w:val="Normal"/>
        <w:jc w:val="both"/>
        <w:rPr>
          <w:sz w:val="32"/>
          <w:szCs w:val="32"/>
        </w:rPr>
      </w:pPr>
      <w:r>
        <w:rPr>
          <w:sz w:val="32"/>
          <w:szCs w:val="32"/>
        </w:rPr>
        <w:t>Special focus on inclusion policies and empowerment initiatives</w:t>
      </w:r>
    </w:p>
    <w:p>
      <w:pPr>
        <w:pStyle w:val="Normal"/>
        <w:jc w:val="both"/>
        <w:rPr>
          <w:sz w:val="32"/>
          <w:szCs w:val="32"/>
        </w:rPr>
      </w:pPr>
      <w:r>
        <w:rPr>
          <w:sz w:val="32"/>
          <w:szCs w:val="32"/>
        </w:rPr>
        <w:t>Leadership mentorship and training opportunities</w:t>
      </w:r>
    </w:p>
    <w:p>
      <w:pPr>
        <w:pStyle w:val="Normal"/>
        <w:jc w:val="both"/>
        <w:rPr>
          <w:sz w:val="32"/>
          <w:szCs w:val="32"/>
        </w:rPr>
      </w:pPr>
      <w:r>
        <w:rPr>
          <w:sz w:val="32"/>
          <w:szCs w:val="32"/>
        </w:rPr>
        <w:t>Organizing community outreach and engagement programs</w:t>
      </w:r>
    </w:p>
    <w:p>
      <w:pPr>
        <w:pStyle w:val="Normal"/>
        <w:jc w:val="both"/>
        <w:rPr>
          <w:sz w:val="32"/>
          <w:szCs w:val="32"/>
        </w:rPr>
      </w:pPr>
      <w:r>
        <w:rPr>
          <w:sz w:val="32"/>
          <w:szCs w:val="32"/>
        </w:rPr>
        <w:t>Campaigning for representation in leadership structures</w:t>
      </w:r>
    </w:p>
    <w:p>
      <w:pPr>
        <w:pStyle w:val="Normal"/>
        <w:jc w:val="both"/>
        <w:rPr>
          <w:b/>
          <w:b/>
          <w:sz w:val="32"/>
          <w:szCs w:val="32"/>
        </w:rPr>
      </w:pPr>
      <w:r>
        <w:rPr>
          <w:b/>
          <w:sz w:val="32"/>
          <w:szCs w:val="32"/>
        </w:rPr>
        <w:t>5. Emergency or Strategic Response Meetings</w:t>
      </w:r>
    </w:p>
    <w:p>
      <w:pPr>
        <w:pStyle w:val="Normal"/>
        <w:jc w:val="both"/>
        <w:rPr>
          <w:sz w:val="32"/>
          <w:szCs w:val="32"/>
        </w:rPr>
      </w:pPr>
      <w:r>
        <w:rPr>
          <w:sz w:val="32"/>
          <w:szCs w:val="32"/>
        </w:rPr>
        <w:t>Rapid response to national crises or political developments</w:t>
      </w:r>
    </w:p>
    <w:p>
      <w:pPr>
        <w:pStyle w:val="Normal"/>
        <w:jc w:val="both"/>
        <w:rPr>
          <w:sz w:val="32"/>
          <w:szCs w:val="32"/>
        </w:rPr>
      </w:pPr>
      <w:r>
        <w:rPr>
          <w:sz w:val="32"/>
          <w:szCs w:val="32"/>
        </w:rPr>
        <w:t>Addressing internal disciplinary or governance issues</w:t>
      </w:r>
    </w:p>
    <w:p>
      <w:pPr>
        <w:pStyle w:val="Normal"/>
        <w:jc w:val="both"/>
        <w:rPr>
          <w:sz w:val="32"/>
          <w:szCs w:val="32"/>
        </w:rPr>
      </w:pPr>
      <w:r>
        <w:rPr>
          <w:sz w:val="32"/>
          <w:szCs w:val="32"/>
        </w:rPr>
        <w:t>Repositioning on urgent matters affecting national stability or the party’s public image</w:t>
      </w:r>
    </w:p>
    <w:p>
      <w:pPr>
        <w:pStyle w:val="Normal"/>
        <w:jc w:val="both"/>
        <w:rPr>
          <w:b/>
          <w:b/>
          <w:sz w:val="32"/>
          <w:szCs w:val="32"/>
        </w:rPr>
      </w:pPr>
      <w:r>
        <w:rPr>
          <w:b/>
          <w:sz w:val="32"/>
          <w:szCs w:val="32"/>
        </w:rPr>
        <w:t>News and Updates</w:t>
      </w:r>
    </w:p>
    <w:tbl>
      <w:tblPr>
        <w:tblStyle w:val="TableGrid"/>
        <w:tblW w:w="95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02"/>
        <w:gridCol w:w="2496"/>
        <w:gridCol w:w="2580"/>
        <w:gridCol w:w="1997"/>
      </w:tblGrid>
      <w:tr>
        <w:trPr/>
        <w:tc>
          <w:tcPr>
            <w:tcW w:w="2502" w:type="dxa"/>
            <w:tcBorders/>
          </w:tcPr>
          <w:p>
            <w:pPr>
              <w:pStyle w:val="Normal"/>
              <w:widowControl/>
              <w:spacing w:lineRule="auto" w:line="240" w:before="0" w:after="0"/>
              <w:jc w:val="both"/>
              <w:rPr>
                <w:b/>
                <w:b/>
                <w:sz w:val="32"/>
                <w:szCs w:val="32"/>
              </w:rPr>
            </w:pPr>
            <w:r>
              <w:rPr>
                <w:rFonts w:eastAsia="Calibri" w:cs=""/>
                <w:b/>
                <w:kern w:val="0"/>
                <w:sz w:val="32"/>
                <w:szCs w:val="32"/>
                <w:lang w:val="en-US" w:eastAsia="en-US" w:bidi="ar-SA"/>
              </w:rPr>
              <w:t>Agenda Item</w:t>
            </w:r>
          </w:p>
        </w:tc>
        <w:tc>
          <w:tcPr>
            <w:tcW w:w="2496" w:type="dxa"/>
            <w:tcBorders/>
          </w:tcPr>
          <w:p>
            <w:pPr>
              <w:pStyle w:val="Normal"/>
              <w:widowControl/>
              <w:spacing w:lineRule="auto" w:line="240" w:before="0" w:after="0"/>
              <w:jc w:val="both"/>
              <w:rPr>
                <w:b/>
                <w:b/>
                <w:sz w:val="32"/>
                <w:szCs w:val="32"/>
              </w:rPr>
            </w:pPr>
            <w:r>
              <w:rPr>
                <w:rFonts w:eastAsia="Calibri" w:cs=""/>
                <w:b/>
                <w:kern w:val="0"/>
                <w:sz w:val="32"/>
                <w:szCs w:val="32"/>
                <w:lang w:val="en-US" w:eastAsia="en-US" w:bidi="ar-SA"/>
              </w:rPr>
              <w:t>Progress Summary</w:t>
            </w:r>
          </w:p>
        </w:tc>
        <w:tc>
          <w:tcPr>
            <w:tcW w:w="2580" w:type="dxa"/>
            <w:tcBorders/>
          </w:tcPr>
          <w:p>
            <w:pPr>
              <w:pStyle w:val="Normal"/>
              <w:widowControl/>
              <w:spacing w:lineRule="auto" w:line="240" w:before="0" w:after="0"/>
              <w:jc w:val="both"/>
              <w:rPr>
                <w:b/>
                <w:b/>
                <w:sz w:val="32"/>
                <w:szCs w:val="32"/>
              </w:rPr>
            </w:pPr>
            <w:r>
              <w:rPr>
                <w:rFonts w:eastAsia="Calibri" w:cs=""/>
                <w:b/>
                <w:kern w:val="0"/>
                <w:sz w:val="32"/>
                <w:szCs w:val="32"/>
                <w:lang w:val="en-US" w:eastAsia="en-US" w:bidi="ar-SA"/>
              </w:rPr>
              <w:t>Feedback &amp; Observations</w:t>
            </w:r>
          </w:p>
        </w:tc>
        <w:tc>
          <w:tcPr>
            <w:tcW w:w="1997" w:type="dxa"/>
            <w:tcBorders/>
          </w:tcPr>
          <w:p>
            <w:pPr>
              <w:pStyle w:val="Normal"/>
              <w:widowControl/>
              <w:spacing w:lineRule="auto" w:line="240" w:before="0" w:after="0"/>
              <w:jc w:val="both"/>
              <w:rPr>
                <w:b/>
                <w:b/>
                <w:sz w:val="32"/>
                <w:szCs w:val="32"/>
              </w:rPr>
            </w:pPr>
            <w:r>
              <w:rPr>
                <w:rFonts w:eastAsia="Calibri" w:cs=""/>
                <w:b/>
                <w:kern w:val="0"/>
                <w:sz w:val="32"/>
                <w:szCs w:val="32"/>
                <w:lang w:val="en-US" w:eastAsia="en-US" w:bidi="ar-SA"/>
              </w:rPr>
              <w:t>Key Decisions Taken</w:t>
            </w:r>
          </w:p>
        </w:tc>
      </w:tr>
      <w:tr>
        <w:trPr/>
        <w:tc>
          <w:tcPr>
            <w:tcW w:w="2502"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Review of party strategic plan and national agenda</w:t>
            </w:r>
          </w:p>
        </w:tc>
        <w:tc>
          <w:tcPr>
            <w:tcW w:w="2496"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Strategic goals for 2023â€“2025 reviewed; realignment underway for education and rural development.</w:t>
            </w:r>
          </w:p>
        </w:tc>
        <w:tc>
          <w:tcPr>
            <w:tcW w:w="2580"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Need to simplify strategy language for community-level comprehension.</w:t>
            </w:r>
          </w:p>
        </w:tc>
        <w:tc>
          <w:tcPr>
            <w:tcW w:w="1997"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Strategic plan updated with clearer timelines; public brief scheduled.</w:t>
            </w:r>
          </w:p>
        </w:tc>
      </w:tr>
      <w:tr>
        <w:trPr/>
        <w:tc>
          <w:tcPr>
            <w:tcW w:w="2502"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Evaluation of leadership performance and accountability reports</w:t>
            </w:r>
          </w:p>
        </w:tc>
        <w:tc>
          <w:tcPr>
            <w:tcW w:w="2496"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Initial leadership audits completed; district-level gaps identified in participation and reporting.</w:t>
            </w:r>
          </w:p>
        </w:tc>
        <w:tc>
          <w:tcPr>
            <w:tcW w:w="2580"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Some regional leaders lack timely reporting capacity-building required.</w:t>
            </w:r>
          </w:p>
        </w:tc>
        <w:tc>
          <w:tcPr>
            <w:tcW w:w="1997"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Introduce bi-annual leadership scorecards; mentorship initiative approved.</w:t>
            </w:r>
          </w:p>
        </w:tc>
      </w:tr>
      <w:tr>
        <w:trPr/>
        <w:tc>
          <w:tcPr>
            <w:tcW w:w="2502"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Formulation of policy positions and legislative priorities</w:t>
            </w:r>
          </w:p>
        </w:tc>
        <w:tc>
          <w:tcPr>
            <w:tcW w:w="2496"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Draft positions on healthcare and land reform submitted by policy team; public consultation pending.</w:t>
            </w:r>
          </w:p>
        </w:tc>
        <w:tc>
          <w:tcPr>
            <w:tcW w:w="2580"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Ensure alignment between policy papers and grassroots concerns.</w:t>
            </w:r>
          </w:p>
        </w:tc>
        <w:tc>
          <w:tcPr>
            <w:tcW w:w="1997"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Form special advisory group to refine policy proposals.</w:t>
            </w:r>
          </w:p>
        </w:tc>
      </w:tr>
      <w:tr>
        <w:trPr/>
        <w:tc>
          <w:tcPr>
            <w:tcW w:w="2502"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Planning national campaigns, congresses, or electoral strategy</w:t>
            </w:r>
          </w:p>
        </w:tc>
        <w:tc>
          <w:tcPr>
            <w:tcW w:w="2496"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2025 general election framework finalized; provincial-level campaign teams mobilized.</w:t>
            </w:r>
          </w:p>
        </w:tc>
        <w:tc>
          <w:tcPr>
            <w:tcW w:w="2580"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More media engagement and branding strategies needed.</w:t>
            </w:r>
          </w:p>
        </w:tc>
        <w:tc>
          <w:tcPr>
            <w:tcW w:w="1997"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Launch national campaign training workshops in June.</w:t>
            </w:r>
          </w:p>
        </w:tc>
      </w:tr>
      <w:tr>
        <w:trPr/>
        <w:tc>
          <w:tcPr>
            <w:tcW w:w="2502"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Financial oversight and budget approvals</w:t>
            </w:r>
          </w:p>
        </w:tc>
        <w:tc>
          <w:tcPr>
            <w:tcW w:w="2496"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Quarter 1 financial report approved; fundraising targets for Q2 set with new accountability protocols.</w:t>
            </w:r>
          </w:p>
        </w:tc>
        <w:tc>
          <w:tcPr>
            <w:tcW w:w="2580"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Call for stricter monitoring of constituency funds usage.</w:t>
            </w:r>
          </w:p>
        </w:tc>
        <w:tc>
          <w:tcPr>
            <w:tcW w:w="1997"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Initiate quarterly financial briefings open to party members.</w:t>
            </w:r>
          </w:p>
        </w:tc>
      </w:tr>
    </w:tbl>
    <w:p>
      <w:pPr>
        <w:pStyle w:val="Normal"/>
        <w:jc w:val="both"/>
        <w:rPr>
          <w:b/>
          <w:b/>
          <w:sz w:val="32"/>
          <w:szCs w:val="32"/>
        </w:rPr>
      </w:pPr>
      <w:r>
        <w:rPr>
          <w:b/>
          <w:sz w:val="32"/>
          <w:szCs w:val="32"/>
        </w:rPr>
      </w:r>
    </w:p>
    <w:p>
      <w:pPr>
        <w:pStyle w:val="Normal"/>
        <w:jc w:val="both"/>
        <w:rPr>
          <w:sz w:val="32"/>
          <w:szCs w:val="32"/>
        </w:rPr>
      </w:pPr>
      <w:r>
        <w:rPr>
          <w:b/>
          <w:sz w:val="32"/>
          <w:szCs w:val="32"/>
        </w:rPr>
        <w:t>2. General Assembly / National Congress:</w:t>
      </w:r>
    </w:p>
    <w:tbl>
      <w:tblPr>
        <w:tblStyle w:val="TableGrid"/>
        <w:tblW w:w="95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94"/>
        <w:gridCol w:w="2394"/>
        <w:gridCol w:w="2394"/>
        <w:gridCol w:w="2393"/>
      </w:tblGrid>
      <w:tr>
        <w:trPr/>
        <w:tc>
          <w:tcPr>
            <w:tcW w:w="2394" w:type="dxa"/>
            <w:tcBorders/>
          </w:tcPr>
          <w:p>
            <w:pPr>
              <w:pStyle w:val="Normal"/>
              <w:widowControl/>
              <w:spacing w:lineRule="auto" w:line="240" w:before="0" w:after="0"/>
              <w:jc w:val="both"/>
              <w:rPr>
                <w:b/>
                <w:b/>
                <w:sz w:val="32"/>
                <w:szCs w:val="32"/>
              </w:rPr>
            </w:pPr>
            <w:r>
              <w:rPr>
                <w:rFonts w:eastAsia="Calibri" w:cs=""/>
                <w:b/>
                <w:kern w:val="0"/>
                <w:sz w:val="32"/>
                <w:szCs w:val="32"/>
                <w:lang w:val="en-US" w:eastAsia="en-US" w:bidi="ar-SA"/>
              </w:rPr>
              <w:t>Agenda Item</w:t>
            </w:r>
          </w:p>
        </w:tc>
        <w:tc>
          <w:tcPr>
            <w:tcW w:w="2394" w:type="dxa"/>
            <w:tcBorders/>
          </w:tcPr>
          <w:p>
            <w:pPr>
              <w:pStyle w:val="Normal"/>
              <w:widowControl/>
              <w:spacing w:lineRule="auto" w:line="240" w:before="0" w:after="0"/>
              <w:jc w:val="both"/>
              <w:rPr>
                <w:b/>
                <w:b/>
                <w:sz w:val="32"/>
                <w:szCs w:val="32"/>
              </w:rPr>
            </w:pPr>
            <w:r>
              <w:rPr>
                <w:rFonts w:eastAsia="Calibri" w:cs=""/>
                <w:b/>
                <w:kern w:val="0"/>
                <w:sz w:val="32"/>
                <w:szCs w:val="32"/>
                <w:lang w:val="en-US" w:eastAsia="en-US" w:bidi="ar-SA"/>
              </w:rPr>
              <w:t>Progress Summary</w:t>
            </w:r>
          </w:p>
        </w:tc>
        <w:tc>
          <w:tcPr>
            <w:tcW w:w="2394" w:type="dxa"/>
            <w:tcBorders/>
          </w:tcPr>
          <w:p>
            <w:pPr>
              <w:pStyle w:val="Normal"/>
              <w:widowControl/>
              <w:spacing w:lineRule="auto" w:line="240" w:before="0" w:after="0"/>
              <w:jc w:val="both"/>
              <w:rPr>
                <w:b/>
                <w:b/>
                <w:sz w:val="32"/>
                <w:szCs w:val="32"/>
              </w:rPr>
            </w:pPr>
            <w:r>
              <w:rPr>
                <w:rFonts w:eastAsia="Calibri" w:cs=""/>
                <w:b/>
                <w:kern w:val="0"/>
                <w:sz w:val="32"/>
                <w:szCs w:val="32"/>
                <w:lang w:val="en-US" w:eastAsia="en-US" w:bidi="ar-SA"/>
              </w:rPr>
              <w:t>Feedback &amp; Observations</w:t>
            </w:r>
          </w:p>
        </w:tc>
        <w:tc>
          <w:tcPr>
            <w:tcW w:w="2393" w:type="dxa"/>
            <w:tcBorders/>
          </w:tcPr>
          <w:p>
            <w:pPr>
              <w:pStyle w:val="Normal"/>
              <w:widowControl/>
              <w:spacing w:lineRule="auto" w:line="240" w:before="0" w:after="0"/>
              <w:jc w:val="both"/>
              <w:rPr>
                <w:b/>
                <w:b/>
                <w:sz w:val="32"/>
                <w:szCs w:val="32"/>
              </w:rPr>
            </w:pPr>
            <w:r>
              <w:rPr>
                <w:rFonts w:eastAsia="Calibri" w:cs=""/>
                <w:b/>
                <w:kern w:val="0"/>
                <w:sz w:val="32"/>
                <w:szCs w:val="32"/>
                <w:lang w:val="en-US" w:eastAsia="en-US" w:bidi="ar-SA"/>
              </w:rPr>
              <w:t>Key Decisions Taken</w:t>
            </w:r>
          </w:p>
        </w:tc>
      </w:tr>
      <w:tr>
        <w:trPr/>
        <w:tc>
          <w:tcPr>
            <w:tcW w:w="2394"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Election or confirmation of national leadership</w:t>
            </w:r>
          </w:p>
        </w:tc>
        <w:tc>
          <w:tcPr>
            <w:tcW w:w="2394"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Leadership elections held in April; 85% turnout with regional representation improved.</w:t>
            </w:r>
          </w:p>
        </w:tc>
        <w:tc>
          <w:tcPr>
            <w:tcW w:w="2394"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Need for more inclusive candidate vetting processes.</w:t>
            </w:r>
          </w:p>
        </w:tc>
        <w:tc>
          <w:tcPr>
            <w:tcW w:w="2393"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Create vetting subcommittee and leadership code of conduct.</w:t>
            </w:r>
          </w:p>
        </w:tc>
      </w:tr>
      <w:tr>
        <w:trPr/>
        <w:tc>
          <w:tcPr>
            <w:tcW w:w="2394"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Presentation and approval of party constitutional amendments</w:t>
            </w:r>
          </w:p>
        </w:tc>
        <w:tc>
          <w:tcPr>
            <w:tcW w:w="2394"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Amendments proposed by legal team presented; focus on term limits and transparency clauses.</w:t>
            </w:r>
          </w:p>
        </w:tc>
        <w:tc>
          <w:tcPr>
            <w:tcW w:w="2394"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Delegates requested clearer language on disciplinary procedures.</w:t>
            </w:r>
          </w:p>
        </w:tc>
        <w:tc>
          <w:tcPr>
            <w:tcW w:w="2393"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Approve proposed amendments with modifications; publish in party bulletin.</w:t>
            </w:r>
          </w:p>
        </w:tc>
      </w:tr>
      <w:tr>
        <w:trPr/>
        <w:tc>
          <w:tcPr>
            <w:tcW w:w="2394"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Mobilization strategy and expansion of party membership</w:t>
            </w:r>
          </w:p>
        </w:tc>
        <w:tc>
          <w:tcPr>
            <w:tcW w:w="2394"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Membership increased by 20% since last congress; outreach in northern regions expanded.</w:t>
            </w:r>
          </w:p>
        </w:tc>
        <w:tc>
          <w:tcPr>
            <w:tcW w:w="2394"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Youth and diaspora engagement needs strengthening.</w:t>
            </w:r>
          </w:p>
        </w:tc>
        <w:tc>
          <w:tcPr>
            <w:tcW w:w="2393"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Launch digital membership platform; assign regional coordinators.</w:t>
            </w:r>
          </w:p>
        </w:tc>
      </w:tr>
      <w:tr>
        <w:trPr/>
        <w:tc>
          <w:tcPr>
            <w:tcW w:w="2394"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National unity, reconciliation, and conflict resolution discussions</w:t>
            </w:r>
          </w:p>
        </w:tc>
        <w:tc>
          <w:tcPr>
            <w:tcW w:w="2394"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Initial consultations held; truth and unity forums piloted in three districts.</w:t>
            </w:r>
          </w:p>
        </w:tc>
        <w:tc>
          <w:tcPr>
            <w:tcW w:w="2394"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Community elders stressed the need for traditional mediation roles.</w:t>
            </w:r>
          </w:p>
        </w:tc>
        <w:tc>
          <w:tcPr>
            <w:tcW w:w="2393"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Roll out national dialogue program; partner with religious and cultural institutions.</w:t>
            </w:r>
          </w:p>
        </w:tc>
      </w:tr>
    </w:tbl>
    <w:p>
      <w:pPr>
        <w:pStyle w:val="Normal"/>
        <w:jc w:val="both"/>
        <w:rPr>
          <w:sz w:val="32"/>
          <w:szCs w:val="32"/>
        </w:rPr>
      </w:pPr>
      <w:r>
        <w:rPr>
          <w:sz w:val="32"/>
          <w:szCs w:val="32"/>
        </w:rPr>
      </w:r>
    </w:p>
    <w:p>
      <w:pPr>
        <w:pStyle w:val="Normal"/>
        <w:jc w:val="both"/>
        <w:rPr>
          <w:b/>
          <w:b/>
          <w:sz w:val="32"/>
          <w:szCs w:val="32"/>
        </w:rPr>
      </w:pPr>
      <w:r>
        <w:rPr>
          <w:b/>
          <w:sz w:val="32"/>
          <w:szCs w:val="32"/>
        </w:rPr>
        <w:t>3. District Committee Meetings</w:t>
      </w:r>
    </w:p>
    <w:tbl>
      <w:tblPr>
        <w:tblStyle w:val="TableGrid"/>
        <w:tblW w:w="95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94"/>
        <w:gridCol w:w="2394"/>
        <w:gridCol w:w="2394"/>
        <w:gridCol w:w="2393"/>
      </w:tblGrid>
      <w:tr>
        <w:trPr/>
        <w:tc>
          <w:tcPr>
            <w:tcW w:w="2394" w:type="dxa"/>
            <w:tcBorders/>
          </w:tcPr>
          <w:p>
            <w:pPr>
              <w:pStyle w:val="Normal"/>
              <w:widowControl/>
              <w:spacing w:lineRule="auto" w:line="240" w:before="0" w:after="0"/>
              <w:jc w:val="both"/>
              <w:rPr>
                <w:b/>
                <w:b/>
                <w:sz w:val="32"/>
                <w:szCs w:val="32"/>
              </w:rPr>
            </w:pPr>
            <w:r>
              <w:rPr>
                <w:rFonts w:eastAsia="Calibri" w:cs=""/>
                <w:b/>
                <w:kern w:val="0"/>
                <w:sz w:val="32"/>
                <w:szCs w:val="32"/>
                <w:lang w:val="en-US" w:eastAsia="en-US" w:bidi="ar-SA"/>
              </w:rPr>
              <w:t>Agenda Item</w:t>
            </w:r>
          </w:p>
        </w:tc>
        <w:tc>
          <w:tcPr>
            <w:tcW w:w="2394" w:type="dxa"/>
            <w:tcBorders/>
          </w:tcPr>
          <w:p>
            <w:pPr>
              <w:pStyle w:val="Normal"/>
              <w:widowControl/>
              <w:spacing w:lineRule="auto" w:line="240" w:before="0" w:after="0"/>
              <w:jc w:val="both"/>
              <w:rPr>
                <w:b/>
                <w:b/>
                <w:sz w:val="32"/>
                <w:szCs w:val="32"/>
              </w:rPr>
            </w:pPr>
            <w:r>
              <w:rPr>
                <w:rFonts w:eastAsia="Calibri" w:cs=""/>
                <w:b/>
                <w:kern w:val="0"/>
                <w:sz w:val="32"/>
                <w:szCs w:val="32"/>
                <w:lang w:val="en-US" w:eastAsia="en-US" w:bidi="ar-SA"/>
              </w:rPr>
              <w:t>Progress Summary</w:t>
            </w:r>
          </w:p>
        </w:tc>
        <w:tc>
          <w:tcPr>
            <w:tcW w:w="2394" w:type="dxa"/>
            <w:tcBorders/>
          </w:tcPr>
          <w:p>
            <w:pPr>
              <w:pStyle w:val="Normal"/>
              <w:widowControl/>
              <w:spacing w:lineRule="auto" w:line="240" w:before="0" w:after="0"/>
              <w:jc w:val="both"/>
              <w:rPr>
                <w:b/>
                <w:b/>
                <w:sz w:val="32"/>
                <w:szCs w:val="32"/>
              </w:rPr>
            </w:pPr>
            <w:r>
              <w:rPr>
                <w:rFonts w:eastAsia="Calibri" w:cs=""/>
                <w:b/>
                <w:kern w:val="0"/>
                <w:sz w:val="32"/>
                <w:szCs w:val="32"/>
                <w:lang w:val="en-US" w:eastAsia="en-US" w:bidi="ar-SA"/>
              </w:rPr>
              <w:t>Feedback &amp; Observations</w:t>
            </w:r>
          </w:p>
        </w:tc>
        <w:tc>
          <w:tcPr>
            <w:tcW w:w="2393" w:type="dxa"/>
            <w:tcBorders/>
          </w:tcPr>
          <w:p>
            <w:pPr>
              <w:pStyle w:val="Normal"/>
              <w:widowControl/>
              <w:spacing w:lineRule="auto" w:line="240" w:before="0" w:after="0"/>
              <w:jc w:val="both"/>
              <w:rPr>
                <w:b/>
                <w:b/>
                <w:sz w:val="32"/>
                <w:szCs w:val="32"/>
              </w:rPr>
            </w:pPr>
            <w:r>
              <w:rPr>
                <w:rFonts w:eastAsia="Calibri" w:cs=""/>
                <w:b/>
                <w:kern w:val="0"/>
                <w:sz w:val="32"/>
                <w:szCs w:val="32"/>
                <w:lang w:val="en-US" w:eastAsia="en-US" w:bidi="ar-SA"/>
              </w:rPr>
              <w:t>Key Decisions Taken</w:t>
            </w:r>
          </w:p>
        </w:tc>
      </w:tr>
      <w:tr>
        <w:trPr/>
        <w:tc>
          <w:tcPr>
            <w:tcW w:w="2394"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Local implementation of national strategies</w:t>
            </w:r>
          </w:p>
        </w:tc>
        <w:tc>
          <w:tcPr>
            <w:tcW w:w="2394"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Programs on youth employment and agricultural support rolled out in 65% of districts.</w:t>
            </w:r>
          </w:p>
        </w:tc>
        <w:tc>
          <w:tcPr>
            <w:tcW w:w="2394"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Implementation varies; some districts lack trained coordinators.</w:t>
            </w:r>
          </w:p>
        </w:tc>
        <w:tc>
          <w:tcPr>
            <w:tcW w:w="2393"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Deploy additional field officers and hold monthly performance reviews.</w:t>
            </w:r>
          </w:p>
        </w:tc>
      </w:tr>
      <w:tr>
        <w:trPr/>
        <w:tc>
          <w:tcPr>
            <w:tcW w:w="2394"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Identification of grassroots issues for upward reporting</w:t>
            </w:r>
          </w:p>
        </w:tc>
        <w:tc>
          <w:tcPr>
            <w:tcW w:w="2394"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Top issues reported include land disputes, school dropout rates, and health center shortages.</w:t>
            </w:r>
          </w:p>
        </w:tc>
        <w:tc>
          <w:tcPr>
            <w:tcW w:w="2394"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Need better tools to aggregate and prioritize local feedback.</w:t>
            </w:r>
          </w:p>
        </w:tc>
        <w:tc>
          <w:tcPr>
            <w:tcW w:w="2393"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Introduce a digital platform for real-time grassroots issue reporting.</w:t>
            </w:r>
          </w:p>
        </w:tc>
      </w:tr>
      <w:tr>
        <w:trPr/>
        <w:tc>
          <w:tcPr>
            <w:tcW w:w="2394"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Community mobilization and civic education planning</w:t>
            </w:r>
          </w:p>
        </w:tc>
        <w:tc>
          <w:tcPr>
            <w:tcW w:w="2394"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10 community workshops held with 1,200+ participants; civic education manuals distributed.</w:t>
            </w:r>
          </w:p>
        </w:tc>
        <w:tc>
          <w:tcPr>
            <w:tcW w:w="2394"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Demand for vernacular materials and mobile awareness units.</w:t>
            </w:r>
          </w:p>
        </w:tc>
        <w:tc>
          <w:tcPr>
            <w:tcW w:w="2393"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Translate education content and expand outreach through local radio.</w:t>
            </w:r>
          </w:p>
        </w:tc>
      </w:tr>
      <w:tr>
        <w:trPr/>
        <w:tc>
          <w:tcPr>
            <w:tcW w:w="2394"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Local candidate selection and election preparedness</w:t>
            </w:r>
          </w:p>
        </w:tc>
        <w:tc>
          <w:tcPr>
            <w:tcW w:w="2394"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Preliminary candidate lists compiled; 40% of slots filled with new, youth-driven entries.</w:t>
            </w:r>
          </w:p>
        </w:tc>
        <w:tc>
          <w:tcPr>
            <w:tcW w:w="2394"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Clearer guidelines needed on vetting and nomination procedures.</w:t>
            </w:r>
          </w:p>
        </w:tc>
        <w:tc>
          <w:tcPr>
            <w:tcW w:w="2393"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Finalize guidelines for candidate vetting; organize mock elections.</w:t>
            </w:r>
          </w:p>
        </w:tc>
      </w:tr>
      <w:tr>
        <w:trPr/>
        <w:tc>
          <w:tcPr>
            <w:tcW w:w="2394"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Conflict mediation and internal coordination</w:t>
            </w:r>
          </w:p>
        </w:tc>
        <w:tc>
          <w:tcPr>
            <w:tcW w:w="2394"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Local reconciliation councils active in 12 districts; 35 cases resolved peacefully.</w:t>
            </w:r>
          </w:p>
        </w:tc>
        <w:tc>
          <w:tcPr>
            <w:tcW w:w="2394"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Some regions require more robust conflict resolution training.</w:t>
            </w:r>
          </w:p>
        </w:tc>
        <w:tc>
          <w:tcPr>
            <w:tcW w:w="2393"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Launch district mediation training and community peace forums.</w:t>
            </w:r>
          </w:p>
        </w:tc>
      </w:tr>
    </w:tbl>
    <w:p>
      <w:pPr>
        <w:pStyle w:val="Normal"/>
        <w:jc w:val="both"/>
        <w:rPr>
          <w:sz w:val="32"/>
          <w:szCs w:val="32"/>
        </w:rPr>
      </w:pPr>
      <w:r>
        <w:rPr>
          <w:sz w:val="32"/>
          <w:szCs w:val="32"/>
        </w:rPr>
      </w:r>
    </w:p>
    <w:p>
      <w:pPr>
        <w:pStyle w:val="Normal"/>
        <w:jc w:val="both"/>
        <w:rPr>
          <w:sz w:val="32"/>
          <w:szCs w:val="32"/>
        </w:rPr>
      </w:pPr>
      <w:r>
        <w:rPr>
          <w:sz w:val="32"/>
          <w:szCs w:val="32"/>
        </w:rPr>
      </w:r>
    </w:p>
    <w:p>
      <w:pPr>
        <w:pStyle w:val="Normal"/>
        <w:jc w:val="both"/>
        <w:rPr>
          <w:sz w:val="32"/>
          <w:szCs w:val="32"/>
        </w:rPr>
      </w:pPr>
      <w:r>
        <w:rPr>
          <w:sz w:val="32"/>
          <w:szCs w:val="32"/>
        </w:rPr>
      </w:r>
    </w:p>
    <w:p>
      <w:pPr>
        <w:pStyle w:val="Normal"/>
        <w:jc w:val="both"/>
        <w:rPr>
          <w:sz w:val="32"/>
          <w:szCs w:val="32"/>
        </w:rPr>
      </w:pPr>
      <w:r>
        <w:rPr>
          <w:sz w:val="32"/>
          <w:szCs w:val="32"/>
        </w:rPr>
      </w:r>
    </w:p>
    <w:p>
      <w:pPr>
        <w:pStyle w:val="Normal"/>
        <w:jc w:val="both"/>
        <w:rPr>
          <w:sz w:val="32"/>
          <w:szCs w:val="32"/>
        </w:rPr>
      </w:pPr>
      <w:r>
        <w:rPr>
          <w:sz w:val="32"/>
          <w:szCs w:val="32"/>
        </w:rPr>
      </w:r>
    </w:p>
    <w:p>
      <w:pPr>
        <w:pStyle w:val="Normal"/>
        <w:jc w:val="both"/>
        <w:rPr>
          <w:b/>
          <w:b/>
          <w:sz w:val="32"/>
          <w:szCs w:val="32"/>
        </w:rPr>
      </w:pPr>
      <w:r>
        <w:rPr>
          <w:b/>
          <w:sz w:val="32"/>
          <w:szCs w:val="32"/>
        </w:rPr>
        <w:t>4. Youth, Women, and People with Disabilities Wing Forums</w:t>
      </w:r>
    </w:p>
    <w:tbl>
      <w:tblPr>
        <w:tblStyle w:val="TableGrid"/>
        <w:tblW w:w="95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42"/>
        <w:gridCol w:w="2355"/>
        <w:gridCol w:w="2588"/>
        <w:gridCol w:w="2290"/>
      </w:tblGrid>
      <w:tr>
        <w:trPr/>
        <w:tc>
          <w:tcPr>
            <w:tcW w:w="2342" w:type="dxa"/>
            <w:tcBorders/>
          </w:tcPr>
          <w:p>
            <w:pPr>
              <w:pStyle w:val="Normal"/>
              <w:widowControl/>
              <w:spacing w:lineRule="auto" w:line="240" w:before="0" w:after="0"/>
              <w:jc w:val="both"/>
              <w:rPr>
                <w:b/>
                <w:b/>
                <w:sz w:val="32"/>
                <w:szCs w:val="32"/>
              </w:rPr>
            </w:pPr>
            <w:r>
              <w:rPr>
                <w:rFonts w:eastAsia="Calibri" w:cs=""/>
                <w:b/>
                <w:kern w:val="0"/>
                <w:sz w:val="32"/>
                <w:szCs w:val="32"/>
                <w:lang w:val="en-US" w:eastAsia="en-US" w:bidi="ar-SA"/>
              </w:rPr>
              <w:t>Agenda Item</w:t>
            </w:r>
          </w:p>
        </w:tc>
        <w:tc>
          <w:tcPr>
            <w:tcW w:w="2355" w:type="dxa"/>
            <w:tcBorders/>
          </w:tcPr>
          <w:p>
            <w:pPr>
              <w:pStyle w:val="Normal"/>
              <w:widowControl/>
              <w:spacing w:lineRule="auto" w:line="240" w:before="0" w:after="0"/>
              <w:jc w:val="both"/>
              <w:rPr>
                <w:b/>
                <w:b/>
                <w:sz w:val="32"/>
                <w:szCs w:val="32"/>
              </w:rPr>
            </w:pPr>
            <w:r>
              <w:rPr>
                <w:rFonts w:eastAsia="Calibri" w:cs=""/>
                <w:b/>
                <w:kern w:val="0"/>
                <w:sz w:val="32"/>
                <w:szCs w:val="32"/>
                <w:lang w:val="en-US" w:eastAsia="en-US" w:bidi="ar-SA"/>
              </w:rPr>
              <w:t>Progress Summary</w:t>
            </w:r>
          </w:p>
        </w:tc>
        <w:tc>
          <w:tcPr>
            <w:tcW w:w="2588" w:type="dxa"/>
            <w:tcBorders/>
          </w:tcPr>
          <w:p>
            <w:pPr>
              <w:pStyle w:val="Normal"/>
              <w:widowControl/>
              <w:spacing w:lineRule="auto" w:line="240" w:before="0" w:after="0"/>
              <w:jc w:val="both"/>
              <w:rPr>
                <w:b/>
                <w:b/>
                <w:sz w:val="32"/>
                <w:szCs w:val="32"/>
              </w:rPr>
            </w:pPr>
            <w:r>
              <w:rPr>
                <w:rFonts w:eastAsia="Calibri" w:cs=""/>
                <w:b/>
                <w:kern w:val="0"/>
                <w:sz w:val="32"/>
                <w:szCs w:val="32"/>
                <w:lang w:val="en-US" w:eastAsia="en-US" w:bidi="ar-SA"/>
              </w:rPr>
              <w:t>Feedback &amp; Observations</w:t>
            </w:r>
          </w:p>
        </w:tc>
        <w:tc>
          <w:tcPr>
            <w:tcW w:w="2290" w:type="dxa"/>
            <w:tcBorders/>
          </w:tcPr>
          <w:p>
            <w:pPr>
              <w:pStyle w:val="Normal"/>
              <w:widowControl/>
              <w:spacing w:lineRule="auto" w:line="240" w:before="0" w:after="0"/>
              <w:jc w:val="both"/>
              <w:rPr>
                <w:b/>
                <w:b/>
                <w:sz w:val="32"/>
                <w:szCs w:val="32"/>
              </w:rPr>
            </w:pPr>
            <w:r>
              <w:rPr>
                <w:rFonts w:eastAsia="Calibri" w:cs=""/>
                <w:b/>
                <w:kern w:val="0"/>
                <w:sz w:val="32"/>
                <w:szCs w:val="32"/>
                <w:lang w:val="en-US" w:eastAsia="en-US" w:bidi="ar-SA"/>
              </w:rPr>
              <w:t>Key Decisions Taken</w:t>
            </w:r>
          </w:p>
        </w:tc>
      </w:tr>
      <w:tr>
        <w:trPr/>
        <w:tc>
          <w:tcPr>
            <w:tcW w:w="2342"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Special focus on inclusion policies and empowerment initiatives</w:t>
            </w:r>
          </w:p>
        </w:tc>
        <w:tc>
          <w:tcPr>
            <w:tcW w:w="2355"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Inclusion charter drafted and presented; 30% representation target set across party organs.</w:t>
            </w:r>
          </w:p>
        </w:tc>
        <w:tc>
          <w:tcPr>
            <w:tcW w:w="2588"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Charter needs clearer enforcement mechanisms and regular monitoring.</w:t>
            </w:r>
          </w:p>
        </w:tc>
        <w:tc>
          <w:tcPr>
            <w:tcW w:w="2290"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Establish an Inclusion Oversight Committee to monitor policy rollout.</w:t>
            </w:r>
          </w:p>
        </w:tc>
      </w:tr>
      <w:tr>
        <w:trPr/>
        <w:tc>
          <w:tcPr>
            <w:tcW w:w="2342"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Leadership mentorship and training opportunities</w:t>
            </w:r>
          </w:p>
        </w:tc>
        <w:tc>
          <w:tcPr>
            <w:tcW w:w="2355"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Three national training workshops held; 500+ participants trained in public speaking, governance, and advocacy.</w:t>
            </w:r>
          </w:p>
        </w:tc>
        <w:tc>
          <w:tcPr>
            <w:tcW w:w="2588"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Training access uneven; rural areas underrepresented in participation.</w:t>
            </w:r>
          </w:p>
        </w:tc>
        <w:tc>
          <w:tcPr>
            <w:tcW w:w="2290"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Decentralize mentorship programs and allocate funding for rural outreach.</w:t>
            </w:r>
          </w:p>
        </w:tc>
      </w:tr>
      <w:tr>
        <w:trPr/>
        <w:tc>
          <w:tcPr>
            <w:tcW w:w="2342"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Organizing community outreach and engagement programs</w:t>
            </w:r>
          </w:p>
        </w:tc>
        <w:tc>
          <w:tcPr>
            <w:tcW w:w="2355"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15 outreach events conducted, reaching over 3,000 community members; focus on rights awareness and voter education.</w:t>
            </w:r>
          </w:p>
        </w:tc>
        <w:tc>
          <w:tcPr>
            <w:tcW w:w="2588"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Strong community response, but follow-up support structures are lacking.</w:t>
            </w:r>
          </w:p>
        </w:tc>
        <w:tc>
          <w:tcPr>
            <w:tcW w:w="2290"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Create post-event support groups and helplines for ongoing engagement.</w:t>
            </w:r>
          </w:p>
        </w:tc>
      </w:tr>
      <w:tr>
        <w:trPr/>
        <w:tc>
          <w:tcPr>
            <w:tcW w:w="2342"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Campaigning for representation in leadership structures</w:t>
            </w:r>
          </w:p>
        </w:tc>
        <w:tc>
          <w:tcPr>
            <w:tcW w:w="2355"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Representation quotas introduced in electoral guidelines; youth and women leaders nominated in over 60% of constituencies.</w:t>
            </w:r>
          </w:p>
        </w:tc>
        <w:tc>
          <w:tcPr>
            <w:tcW w:w="2588"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Pushback from some local leaders on implementing quotas; need dialogue and sensitization.</w:t>
            </w:r>
          </w:p>
        </w:tc>
        <w:tc>
          <w:tcPr>
            <w:tcW w:w="2290"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Launch sensitization tours and leadership dialogue sessions in contested areas.</w:t>
            </w:r>
          </w:p>
        </w:tc>
      </w:tr>
    </w:tbl>
    <w:p>
      <w:pPr>
        <w:pStyle w:val="Normal"/>
        <w:jc w:val="both"/>
        <w:rPr>
          <w:sz w:val="32"/>
          <w:szCs w:val="32"/>
        </w:rPr>
      </w:pPr>
      <w:r>
        <w:rPr>
          <w:sz w:val="32"/>
          <w:szCs w:val="32"/>
        </w:rPr>
      </w:r>
    </w:p>
    <w:p>
      <w:pPr>
        <w:pStyle w:val="Normal"/>
        <w:jc w:val="both"/>
        <w:rPr>
          <w:b/>
          <w:b/>
          <w:sz w:val="32"/>
          <w:szCs w:val="32"/>
        </w:rPr>
      </w:pPr>
      <w:r>
        <w:rPr>
          <w:b/>
          <w:sz w:val="32"/>
          <w:szCs w:val="32"/>
        </w:rPr>
        <w:t>5.Merit-Based Selection Principles Report</w:t>
      </w:r>
    </w:p>
    <w:tbl>
      <w:tblPr>
        <w:tblStyle w:val="TableGrid"/>
        <w:tblW w:w="95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94"/>
        <w:gridCol w:w="2394"/>
        <w:gridCol w:w="2394"/>
        <w:gridCol w:w="2393"/>
      </w:tblGrid>
      <w:tr>
        <w:trPr/>
        <w:tc>
          <w:tcPr>
            <w:tcW w:w="2394" w:type="dxa"/>
            <w:tcBorders/>
          </w:tcPr>
          <w:p>
            <w:pPr>
              <w:pStyle w:val="Normal"/>
              <w:widowControl/>
              <w:spacing w:lineRule="auto" w:line="240" w:before="0" w:after="0"/>
              <w:jc w:val="both"/>
              <w:rPr>
                <w:b/>
                <w:b/>
                <w:sz w:val="32"/>
                <w:szCs w:val="32"/>
              </w:rPr>
            </w:pPr>
            <w:r>
              <w:rPr>
                <w:rFonts w:eastAsia="Calibri" w:cs=""/>
                <w:b/>
                <w:kern w:val="0"/>
                <w:sz w:val="32"/>
                <w:szCs w:val="32"/>
                <w:lang w:val="en-US" w:eastAsia="en-US" w:bidi="ar-SA"/>
              </w:rPr>
              <w:t>Principle</w:t>
            </w:r>
          </w:p>
        </w:tc>
        <w:tc>
          <w:tcPr>
            <w:tcW w:w="2394" w:type="dxa"/>
            <w:tcBorders/>
          </w:tcPr>
          <w:p>
            <w:pPr>
              <w:pStyle w:val="Normal"/>
              <w:widowControl/>
              <w:spacing w:lineRule="auto" w:line="240" w:before="0" w:after="0"/>
              <w:jc w:val="both"/>
              <w:rPr>
                <w:b/>
                <w:b/>
                <w:sz w:val="32"/>
                <w:szCs w:val="32"/>
              </w:rPr>
            </w:pPr>
            <w:r>
              <w:rPr>
                <w:rFonts w:eastAsia="Calibri" w:cs=""/>
                <w:b/>
                <w:kern w:val="0"/>
                <w:sz w:val="32"/>
                <w:szCs w:val="32"/>
                <w:lang w:val="en-US" w:eastAsia="en-US" w:bidi="ar-SA"/>
              </w:rPr>
              <w:t>Progress Summary</w:t>
            </w:r>
          </w:p>
        </w:tc>
        <w:tc>
          <w:tcPr>
            <w:tcW w:w="2394" w:type="dxa"/>
            <w:tcBorders/>
          </w:tcPr>
          <w:p>
            <w:pPr>
              <w:pStyle w:val="Normal"/>
              <w:widowControl/>
              <w:spacing w:lineRule="auto" w:line="240" w:before="0" w:after="0"/>
              <w:jc w:val="both"/>
              <w:rPr>
                <w:b/>
                <w:b/>
                <w:sz w:val="32"/>
                <w:szCs w:val="32"/>
              </w:rPr>
            </w:pPr>
            <w:r>
              <w:rPr>
                <w:rFonts w:eastAsia="Calibri" w:cs=""/>
                <w:b/>
                <w:kern w:val="0"/>
                <w:sz w:val="32"/>
                <w:szCs w:val="32"/>
                <w:lang w:val="en-US" w:eastAsia="en-US" w:bidi="ar-SA"/>
              </w:rPr>
              <w:t>Feedback &amp; Observations</w:t>
            </w:r>
          </w:p>
        </w:tc>
        <w:tc>
          <w:tcPr>
            <w:tcW w:w="2393" w:type="dxa"/>
            <w:tcBorders/>
          </w:tcPr>
          <w:p>
            <w:pPr>
              <w:pStyle w:val="Normal"/>
              <w:widowControl/>
              <w:spacing w:lineRule="auto" w:line="240" w:before="0" w:after="0"/>
              <w:jc w:val="both"/>
              <w:rPr>
                <w:b/>
                <w:b/>
                <w:sz w:val="32"/>
                <w:szCs w:val="32"/>
              </w:rPr>
            </w:pPr>
            <w:r>
              <w:rPr>
                <w:rFonts w:eastAsia="Calibri" w:cs=""/>
                <w:b/>
                <w:kern w:val="0"/>
                <w:sz w:val="32"/>
                <w:szCs w:val="32"/>
                <w:lang w:val="en-US" w:eastAsia="en-US" w:bidi="ar-SA"/>
              </w:rPr>
              <w:t>Key Decisions Taken</w:t>
            </w:r>
          </w:p>
        </w:tc>
      </w:tr>
      <w:tr>
        <w:trPr/>
        <w:tc>
          <w:tcPr>
            <w:tcW w:w="2394"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Transparent Recruitment Processes</w:t>
            </w:r>
          </w:p>
        </w:tc>
        <w:tc>
          <w:tcPr>
            <w:tcW w:w="2394"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Public nomination forms launched online and distributed to districts; vetting guidelines disseminated.</w:t>
            </w:r>
          </w:p>
        </w:tc>
        <w:tc>
          <w:tcPr>
            <w:tcW w:w="2394"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Some constituencies report delays in receiving nomination materials.</w:t>
            </w:r>
          </w:p>
        </w:tc>
        <w:tc>
          <w:tcPr>
            <w:tcW w:w="2393"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Develop a digital nomination portal and increase physical distribution teams.</w:t>
            </w:r>
          </w:p>
        </w:tc>
      </w:tr>
      <w:tr>
        <w:trPr/>
        <w:tc>
          <w:tcPr>
            <w:tcW w:w="2394"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Educational and Professional Qualifications</w:t>
            </w:r>
          </w:p>
        </w:tc>
        <w:tc>
          <w:tcPr>
            <w:tcW w:w="2394"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Minimum academic standards and role-based criteria established for each leadership tier.</w:t>
            </w:r>
          </w:p>
        </w:tc>
        <w:tc>
          <w:tcPr>
            <w:tcW w:w="2394"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Need mechanisms to verify professional documents more efficiently.</w:t>
            </w:r>
          </w:p>
        </w:tc>
        <w:tc>
          <w:tcPr>
            <w:tcW w:w="2393"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Partner with academic institutions and HR experts for verification support.</w:t>
            </w:r>
          </w:p>
        </w:tc>
      </w:tr>
      <w:tr>
        <w:trPr/>
        <w:tc>
          <w:tcPr>
            <w:tcW w:w="2394"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Community Engagement</w:t>
            </w:r>
          </w:p>
        </w:tc>
        <w:tc>
          <w:tcPr>
            <w:tcW w:w="2394"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Community feedback forums initiated in 40 districts to assess candidate credibility.</w:t>
            </w:r>
          </w:p>
        </w:tc>
        <w:tc>
          <w:tcPr>
            <w:tcW w:w="2394"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Community input appreciated but requires structured documentation tools.</w:t>
            </w:r>
          </w:p>
        </w:tc>
        <w:tc>
          <w:tcPr>
            <w:tcW w:w="2393"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Introduce community scorecards and standardize local assessment templates.</w:t>
            </w:r>
          </w:p>
        </w:tc>
      </w:tr>
      <w:tr>
        <w:trPr/>
        <w:tc>
          <w:tcPr>
            <w:tcW w:w="2394"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Commitment to Party Ideals</w:t>
            </w:r>
          </w:p>
        </w:tc>
        <w:tc>
          <w:tcPr>
            <w:tcW w:w="2394"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Orientation sessions conducted for all new leaders on RPP mission and core values.</w:t>
            </w:r>
          </w:p>
        </w:tc>
        <w:tc>
          <w:tcPr>
            <w:tcW w:w="2394"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Consistent reinforcement of party ideology still needed during candidate onboarding.</w:t>
            </w:r>
          </w:p>
        </w:tc>
        <w:tc>
          <w:tcPr>
            <w:tcW w:w="2393"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Create a continuous learning platform on RPP values and policy priorities.</w:t>
            </w:r>
          </w:p>
        </w:tc>
      </w:tr>
      <w:tr>
        <w:trPr/>
        <w:tc>
          <w:tcPr>
            <w:tcW w:w="2394"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Periodic Performance Reviews</w:t>
            </w:r>
          </w:p>
        </w:tc>
        <w:tc>
          <w:tcPr>
            <w:tcW w:w="2394"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Pilot performance review framework tested with 25 local leaders; results shared with NEC.</w:t>
            </w:r>
          </w:p>
        </w:tc>
        <w:tc>
          <w:tcPr>
            <w:tcW w:w="2394"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Leaders request feedback training and more clarity on evaluation benchmarks.</w:t>
            </w:r>
          </w:p>
        </w:tc>
        <w:tc>
          <w:tcPr>
            <w:tcW w:w="2393"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Scale up the review framework and introduce peer evaluation mechanisms.</w:t>
            </w:r>
          </w:p>
        </w:tc>
      </w:tr>
    </w:tbl>
    <w:p>
      <w:pPr>
        <w:pStyle w:val="Normal"/>
        <w:jc w:val="both"/>
        <w:rPr>
          <w:sz w:val="32"/>
          <w:szCs w:val="32"/>
        </w:rPr>
      </w:pPr>
      <w:r>
        <w:rPr>
          <w:sz w:val="32"/>
          <w:szCs w:val="32"/>
        </w:rPr>
      </w:r>
    </w:p>
    <w:p>
      <w:pPr>
        <w:pStyle w:val="Normal"/>
        <w:jc w:val="both"/>
        <w:rPr>
          <w:b/>
          <w:b/>
          <w:sz w:val="32"/>
          <w:szCs w:val="32"/>
        </w:rPr>
      </w:pPr>
      <w:r>
        <w:rPr>
          <w:sz w:val="32"/>
          <w:szCs w:val="32"/>
        </w:rPr>
        <w:t xml:space="preserve">6. </w:t>
      </w:r>
      <w:r>
        <w:rPr>
          <w:b/>
          <w:sz w:val="32"/>
          <w:szCs w:val="32"/>
        </w:rPr>
        <w:t>Emergency or Strategic Response Meetings Report</w:t>
      </w:r>
    </w:p>
    <w:tbl>
      <w:tblPr>
        <w:tblStyle w:val="TableGrid"/>
        <w:tblW w:w="95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94"/>
        <w:gridCol w:w="2394"/>
        <w:gridCol w:w="2394"/>
        <w:gridCol w:w="2393"/>
      </w:tblGrid>
      <w:tr>
        <w:trPr/>
        <w:tc>
          <w:tcPr>
            <w:tcW w:w="2394" w:type="dxa"/>
            <w:tcBorders/>
          </w:tcPr>
          <w:p>
            <w:pPr>
              <w:pStyle w:val="Normal"/>
              <w:widowControl/>
              <w:spacing w:lineRule="auto" w:line="240" w:before="0" w:after="0"/>
              <w:jc w:val="both"/>
              <w:rPr>
                <w:b/>
                <w:b/>
                <w:sz w:val="32"/>
                <w:szCs w:val="32"/>
              </w:rPr>
            </w:pPr>
            <w:r>
              <w:rPr>
                <w:rFonts w:eastAsia="Calibri" w:cs=""/>
                <w:b/>
                <w:kern w:val="0"/>
                <w:sz w:val="32"/>
                <w:szCs w:val="32"/>
                <w:lang w:val="en-US" w:eastAsia="en-US" w:bidi="ar-SA"/>
              </w:rPr>
              <w:t>Agenda Item</w:t>
            </w:r>
          </w:p>
        </w:tc>
        <w:tc>
          <w:tcPr>
            <w:tcW w:w="2394" w:type="dxa"/>
            <w:tcBorders/>
          </w:tcPr>
          <w:p>
            <w:pPr>
              <w:pStyle w:val="Normal"/>
              <w:widowControl/>
              <w:spacing w:lineRule="auto" w:line="240" w:before="0" w:after="0"/>
              <w:jc w:val="both"/>
              <w:rPr>
                <w:b/>
                <w:b/>
                <w:sz w:val="32"/>
                <w:szCs w:val="32"/>
              </w:rPr>
            </w:pPr>
            <w:r>
              <w:rPr>
                <w:rFonts w:eastAsia="Calibri" w:cs=""/>
                <w:b/>
                <w:kern w:val="0"/>
                <w:sz w:val="32"/>
                <w:szCs w:val="32"/>
                <w:lang w:val="en-US" w:eastAsia="en-US" w:bidi="ar-SA"/>
              </w:rPr>
              <w:t>Progress Summary</w:t>
            </w:r>
          </w:p>
        </w:tc>
        <w:tc>
          <w:tcPr>
            <w:tcW w:w="2394" w:type="dxa"/>
            <w:tcBorders/>
          </w:tcPr>
          <w:p>
            <w:pPr>
              <w:pStyle w:val="Normal"/>
              <w:widowControl/>
              <w:spacing w:lineRule="auto" w:line="240" w:before="0" w:after="0"/>
              <w:jc w:val="both"/>
              <w:rPr>
                <w:b/>
                <w:b/>
                <w:sz w:val="32"/>
                <w:szCs w:val="32"/>
              </w:rPr>
            </w:pPr>
            <w:r>
              <w:rPr>
                <w:rFonts w:eastAsia="Calibri" w:cs=""/>
                <w:b/>
                <w:kern w:val="0"/>
                <w:sz w:val="32"/>
                <w:szCs w:val="32"/>
                <w:lang w:val="en-US" w:eastAsia="en-US" w:bidi="ar-SA"/>
              </w:rPr>
              <w:t>Feedback &amp; Observations</w:t>
            </w:r>
          </w:p>
        </w:tc>
        <w:tc>
          <w:tcPr>
            <w:tcW w:w="2393" w:type="dxa"/>
            <w:tcBorders/>
          </w:tcPr>
          <w:p>
            <w:pPr>
              <w:pStyle w:val="Normal"/>
              <w:widowControl/>
              <w:spacing w:lineRule="auto" w:line="240" w:before="0" w:after="0"/>
              <w:jc w:val="both"/>
              <w:rPr>
                <w:b/>
                <w:b/>
                <w:sz w:val="32"/>
                <w:szCs w:val="32"/>
              </w:rPr>
            </w:pPr>
            <w:r>
              <w:rPr>
                <w:rFonts w:eastAsia="Calibri" w:cs=""/>
                <w:b/>
                <w:kern w:val="0"/>
                <w:sz w:val="32"/>
                <w:szCs w:val="32"/>
                <w:lang w:val="en-US" w:eastAsia="en-US" w:bidi="ar-SA"/>
              </w:rPr>
              <w:t>Key Decisions Taken</w:t>
            </w:r>
          </w:p>
        </w:tc>
      </w:tr>
      <w:tr>
        <w:trPr/>
        <w:tc>
          <w:tcPr>
            <w:tcW w:w="2394"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Rapid response to national crises or political developments</w:t>
            </w:r>
          </w:p>
        </w:tc>
        <w:tc>
          <w:tcPr>
            <w:tcW w:w="2394"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Joint task force established during recent economic protests; public briefings held in five regions.</w:t>
            </w:r>
          </w:p>
        </w:tc>
        <w:tc>
          <w:tcPr>
            <w:tcW w:w="2394"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Need faster coordination between headquarters and regional offices during emergencies.</w:t>
            </w:r>
          </w:p>
        </w:tc>
        <w:tc>
          <w:tcPr>
            <w:tcW w:w="2393"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Set up regional emergency response units; develop crisis communication guide.</w:t>
            </w:r>
          </w:p>
        </w:tc>
      </w:tr>
      <w:tr>
        <w:trPr/>
        <w:tc>
          <w:tcPr>
            <w:tcW w:w="2394"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Addressing internal disciplinary or governance issues</w:t>
            </w:r>
          </w:p>
        </w:tc>
        <w:tc>
          <w:tcPr>
            <w:tcW w:w="2394"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Four internal disciplinary cases concluded; revised code of conduct circulated.</w:t>
            </w:r>
          </w:p>
        </w:tc>
        <w:tc>
          <w:tcPr>
            <w:tcW w:w="2394"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Calls for a more transparent disciplinary process and improved record-keeping.</w:t>
            </w:r>
          </w:p>
        </w:tc>
        <w:tc>
          <w:tcPr>
            <w:tcW w:w="2393"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Appoint independent review panels and digitalize disciplinary case tracking.</w:t>
            </w:r>
          </w:p>
        </w:tc>
      </w:tr>
      <w:tr>
        <w:trPr/>
        <w:tc>
          <w:tcPr>
            <w:tcW w:w="2394"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Repositioning on urgent matters affecting national stability or the party’s public image</w:t>
            </w:r>
          </w:p>
        </w:tc>
        <w:tc>
          <w:tcPr>
            <w:tcW w:w="2394"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Media team issued a unified party statement on recent constitutional controversies; message reached 2M+ via social media.</w:t>
            </w:r>
          </w:p>
        </w:tc>
        <w:tc>
          <w:tcPr>
            <w:tcW w:w="2394"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Public engagement effective, but some felt the tone needed to be more empathetic.</w:t>
            </w:r>
          </w:p>
        </w:tc>
        <w:tc>
          <w:tcPr>
            <w:tcW w:w="2393" w:type="dxa"/>
            <w:tcBorders/>
          </w:tcPr>
          <w:p>
            <w:pPr>
              <w:pStyle w:val="Normal"/>
              <w:widowControl/>
              <w:spacing w:lineRule="auto" w:line="240" w:before="0" w:after="0"/>
              <w:jc w:val="both"/>
              <w:rPr>
                <w:sz w:val="32"/>
                <w:szCs w:val="32"/>
              </w:rPr>
            </w:pPr>
            <w:r>
              <w:rPr>
                <w:rFonts w:eastAsia="Calibri" w:cs=""/>
                <w:kern w:val="0"/>
                <w:sz w:val="32"/>
                <w:szCs w:val="32"/>
                <w:lang w:val="en-US" w:eastAsia="en-US" w:bidi="ar-SA"/>
              </w:rPr>
              <w:t>Train spokespersons on public messaging and empathetic communication.</w:t>
            </w:r>
          </w:p>
        </w:tc>
      </w:tr>
    </w:tbl>
    <w:p>
      <w:pPr>
        <w:pStyle w:val="Normal"/>
        <w:jc w:val="both"/>
        <w:rPr>
          <w:sz w:val="32"/>
          <w:szCs w:val="32"/>
        </w:rPr>
      </w:pPr>
      <w:r>
        <w:rPr>
          <w:sz w:val="32"/>
          <w:szCs w:val="32"/>
        </w:rPr>
      </w:r>
    </w:p>
    <w:p>
      <w:pPr>
        <w:pStyle w:val="Normal"/>
        <w:jc w:val="both"/>
        <w:rPr>
          <w:b/>
          <w:b/>
          <w:sz w:val="32"/>
          <w:szCs w:val="32"/>
        </w:rPr>
      </w:pPr>
      <w:r>
        <w:rPr>
          <w:b/>
          <w:sz w:val="32"/>
          <w:szCs w:val="32"/>
        </w:rPr>
        <w:t xml:space="preserve">Membership Registration: </w:t>
      </w:r>
    </w:p>
    <w:p>
      <w:pPr>
        <w:pStyle w:val="Normal"/>
        <w:jc w:val="both"/>
        <w:rPr>
          <w:sz w:val="32"/>
          <w:szCs w:val="32"/>
        </w:rPr>
      </w:pPr>
      <w:r>
        <w:rPr>
          <w:sz w:val="32"/>
          <w:szCs w:val="32"/>
        </w:rPr>
        <w:t>Join the Revolutionary Peoples Party (RPP)</w:t>
      </w:r>
    </w:p>
    <w:p>
      <w:pPr>
        <w:pStyle w:val="Normal"/>
        <w:jc w:val="both"/>
        <w:rPr>
          <w:sz w:val="32"/>
          <w:szCs w:val="32"/>
        </w:rPr>
      </w:pPr>
      <w:r>
        <w:rPr>
          <w:sz w:val="32"/>
          <w:szCs w:val="32"/>
        </w:rPr>
      </w:r>
    </w:p>
    <w:p>
      <w:pPr>
        <w:pStyle w:val="Normal"/>
        <w:jc w:val="both"/>
        <w:rPr>
          <w:sz w:val="32"/>
          <w:szCs w:val="32"/>
        </w:rPr>
      </w:pPr>
      <w:r>
        <w:rPr>
          <w:sz w:val="32"/>
          <w:szCs w:val="32"/>
        </w:rPr>
        <w:t>Be part of the movement for justice, unity, and transformational leadership in Uganda. Join RPP and make your voice count!</w:t>
      </w:r>
    </w:p>
    <w:p>
      <w:pPr>
        <w:pStyle w:val="Normal"/>
        <w:jc w:val="both"/>
        <w:rPr>
          <w:sz w:val="32"/>
          <w:szCs w:val="32"/>
        </w:rPr>
      </w:pPr>
      <w:r>
        <w:rPr>
          <w:sz w:val="32"/>
          <w:szCs w:val="32"/>
        </w:rPr>
        <w:t>Online Membership Registration Form</w:t>
      </w:r>
    </w:p>
    <w:p>
      <w:pPr>
        <w:pStyle w:val="Normal"/>
        <w:jc w:val="both"/>
        <w:rPr>
          <w:sz w:val="32"/>
          <w:szCs w:val="32"/>
        </w:rPr>
      </w:pPr>
      <w:r>
        <w:rPr>
          <w:sz w:val="32"/>
          <w:szCs w:val="32"/>
        </w:rPr>
      </w:r>
    </w:p>
    <w:p>
      <w:pPr>
        <w:pStyle w:val="Normal"/>
        <w:jc w:val="both"/>
        <w:rPr>
          <w:sz w:val="32"/>
          <w:szCs w:val="32"/>
        </w:rPr>
      </w:pPr>
      <w:r>
        <w:rPr>
          <w:sz w:val="32"/>
          <w:szCs w:val="32"/>
        </w:rPr>
        <w:t>Please fill in the details below to complete your registration:</w:t>
      </w:r>
    </w:p>
    <w:p>
      <w:pPr>
        <w:pStyle w:val="Normal"/>
        <w:jc w:val="both"/>
        <w:rPr>
          <w:sz w:val="32"/>
          <w:szCs w:val="32"/>
        </w:rPr>
      </w:pPr>
      <w:r>
        <w:rPr>
          <w:sz w:val="32"/>
          <w:szCs w:val="32"/>
        </w:rPr>
        <w:t>Full Name:</w:t>
      </w:r>
    </w:p>
    <w:p>
      <w:pPr>
        <w:pStyle w:val="Normal"/>
        <w:jc w:val="both"/>
        <w:rPr>
          <w:sz w:val="32"/>
          <w:szCs w:val="32"/>
        </w:rPr>
      </w:pPr>
      <w:r>
        <w:rPr>
          <w:sz w:val="32"/>
          <w:szCs w:val="32"/>
        </w:rPr>
        <w:t>Date of Birth:</w:t>
      </w:r>
    </w:p>
    <w:p>
      <w:pPr>
        <w:pStyle w:val="Normal"/>
        <w:jc w:val="both"/>
        <w:rPr>
          <w:sz w:val="32"/>
          <w:szCs w:val="32"/>
        </w:rPr>
      </w:pPr>
      <w:r>
        <w:rPr>
          <w:sz w:val="32"/>
          <w:szCs w:val="32"/>
        </w:rPr>
        <w:t>Gender:</w:t>
      </w:r>
    </w:p>
    <w:p>
      <w:pPr>
        <w:pStyle w:val="Normal"/>
        <w:jc w:val="both"/>
        <w:rPr>
          <w:sz w:val="32"/>
          <w:szCs w:val="32"/>
        </w:rPr>
      </w:pPr>
      <w:r>
        <w:rPr>
          <w:sz w:val="32"/>
          <w:szCs w:val="32"/>
        </w:rPr>
        <w:t>National ID Number:</w:t>
      </w:r>
    </w:p>
    <w:p>
      <w:pPr>
        <w:pStyle w:val="Normal"/>
        <w:jc w:val="both"/>
        <w:rPr>
          <w:sz w:val="32"/>
          <w:szCs w:val="32"/>
        </w:rPr>
      </w:pPr>
      <w:r>
        <w:rPr>
          <w:sz w:val="32"/>
          <w:szCs w:val="32"/>
        </w:rPr>
        <w:t>District / Constituency:</w:t>
      </w:r>
    </w:p>
    <w:p>
      <w:pPr>
        <w:pStyle w:val="Normal"/>
        <w:jc w:val="both"/>
        <w:rPr>
          <w:sz w:val="32"/>
          <w:szCs w:val="32"/>
        </w:rPr>
      </w:pPr>
      <w:r>
        <w:rPr>
          <w:sz w:val="32"/>
          <w:szCs w:val="32"/>
        </w:rPr>
        <w:t>Phone Number:</w:t>
      </w:r>
    </w:p>
    <w:p>
      <w:pPr>
        <w:pStyle w:val="Normal"/>
        <w:jc w:val="both"/>
        <w:rPr>
          <w:sz w:val="32"/>
          <w:szCs w:val="32"/>
        </w:rPr>
      </w:pPr>
      <w:r>
        <w:rPr>
          <w:sz w:val="32"/>
          <w:szCs w:val="32"/>
        </w:rPr>
        <w:t>Email Address (optional):</w:t>
      </w:r>
    </w:p>
    <w:p>
      <w:pPr>
        <w:pStyle w:val="Normal"/>
        <w:jc w:val="both"/>
        <w:rPr>
          <w:sz w:val="32"/>
          <w:szCs w:val="32"/>
        </w:rPr>
      </w:pPr>
      <w:r>
        <w:rPr>
          <w:sz w:val="32"/>
          <w:szCs w:val="32"/>
        </w:rPr>
        <w:t>Preferred Membership Type: (</w:t>
      </w:r>
      <w:r>
        <w:rPr>
          <w:rFonts w:eastAsia="MS Gothic" w:cs="MS Gothic" w:ascii="MS Gothic" w:hAnsi="MS Gothic"/>
          <w:sz w:val="32"/>
          <w:szCs w:val="32"/>
        </w:rPr>
        <w:t>☐</w:t>
      </w:r>
      <w:r>
        <w:rPr>
          <w:sz w:val="32"/>
          <w:szCs w:val="32"/>
        </w:rPr>
        <w:t xml:space="preserve"> Regular </w:t>
      </w:r>
      <w:r>
        <w:rPr>
          <w:rFonts w:eastAsia="MS Gothic" w:cs="MS Gothic" w:ascii="MS Gothic" w:hAnsi="MS Gothic"/>
          <w:sz w:val="32"/>
          <w:szCs w:val="32"/>
        </w:rPr>
        <w:t>☐</w:t>
      </w:r>
      <w:r>
        <w:rPr>
          <w:sz w:val="32"/>
          <w:szCs w:val="32"/>
        </w:rPr>
        <w:t xml:space="preserve"> Youth </w:t>
      </w:r>
      <w:r>
        <w:rPr>
          <w:rFonts w:eastAsia="MS Gothic" w:cs="MS Gothic" w:ascii="MS Gothic" w:hAnsi="MS Gothic"/>
          <w:sz w:val="32"/>
          <w:szCs w:val="32"/>
        </w:rPr>
        <w:t>☐</w:t>
      </w:r>
      <w:r>
        <w:rPr>
          <w:sz w:val="32"/>
          <w:szCs w:val="32"/>
        </w:rPr>
        <w:t xml:space="preserve"> Women </w:t>
      </w:r>
      <w:r>
        <w:rPr>
          <w:rFonts w:eastAsia="MS Gothic" w:cs="MS Gothic" w:ascii="MS Gothic" w:hAnsi="MS Gothic"/>
          <w:sz w:val="32"/>
          <w:szCs w:val="32"/>
        </w:rPr>
        <w:t>☐</w:t>
      </w:r>
      <w:r>
        <w:rPr>
          <w:sz w:val="32"/>
          <w:szCs w:val="32"/>
        </w:rPr>
        <w:t xml:space="preserve"> People with Disabilities)</w:t>
      </w:r>
    </w:p>
    <w:p>
      <w:pPr>
        <w:pStyle w:val="Normal"/>
        <w:jc w:val="both"/>
        <w:rPr>
          <w:sz w:val="32"/>
          <w:szCs w:val="32"/>
        </w:rPr>
      </w:pPr>
      <w:r>
        <w:rPr>
          <w:sz w:val="32"/>
          <w:szCs w:val="32"/>
        </w:rPr>
        <w:t>Membership Fee Payment</w:t>
      </w:r>
    </w:p>
    <w:p>
      <w:pPr>
        <w:pStyle w:val="Normal"/>
        <w:jc w:val="both"/>
        <w:rPr>
          <w:sz w:val="32"/>
          <w:szCs w:val="32"/>
        </w:rPr>
      </w:pPr>
      <w:r>
        <w:rPr>
          <w:sz w:val="32"/>
          <w:szCs w:val="32"/>
        </w:rPr>
        <w:t>To complete your registration, please pay the membership fee via Mobile Money or in-person:</w:t>
      </w:r>
    </w:p>
    <w:p>
      <w:pPr>
        <w:pStyle w:val="Normal"/>
        <w:jc w:val="both"/>
        <w:rPr>
          <w:sz w:val="32"/>
          <w:szCs w:val="32"/>
        </w:rPr>
      </w:pPr>
      <w:r>
        <w:rPr>
          <w:sz w:val="32"/>
          <w:szCs w:val="32"/>
        </w:rPr>
        <w:t>Mobile Money Payment Details:</w:t>
      </w:r>
    </w:p>
    <w:p>
      <w:pPr>
        <w:pStyle w:val="Normal"/>
        <w:jc w:val="both"/>
        <w:rPr>
          <w:sz w:val="32"/>
          <w:szCs w:val="32"/>
        </w:rPr>
      </w:pPr>
      <w:r>
        <w:rPr>
          <w:sz w:val="32"/>
          <w:szCs w:val="32"/>
        </w:rPr>
        <w:t>MTN Mobile Money Merchant Code: 123456</w:t>
      </w:r>
    </w:p>
    <w:p>
      <w:pPr>
        <w:pStyle w:val="Normal"/>
        <w:jc w:val="both"/>
        <w:rPr>
          <w:sz w:val="32"/>
          <w:szCs w:val="32"/>
        </w:rPr>
      </w:pPr>
      <w:r>
        <w:rPr>
          <w:sz w:val="32"/>
          <w:szCs w:val="32"/>
        </w:rPr>
        <w:t>Airtel Money Merchant Code: 654321</w:t>
      </w:r>
    </w:p>
    <w:p>
      <w:pPr>
        <w:pStyle w:val="Normal"/>
        <w:jc w:val="both"/>
        <w:rPr>
          <w:sz w:val="32"/>
          <w:szCs w:val="32"/>
        </w:rPr>
      </w:pPr>
      <w:r>
        <w:rPr>
          <w:sz w:val="32"/>
          <w:szCs w:val="32"/>
        </w:rPr>
        <w:t>(Use your National ID as payment reference)</w:t>
      </w:r>
    </w:p>
    <w:p>
      <w:pPr>
        <w:pStyle w:val="Normal"/>
        <w:jc w:val="both"/>
        <w:rPr>
          <w:b/>
          <w:b/>
          <w:sz w:val="32"/>
          <w:szCs w:val="32"/>
        </w:rPr>
      </w:pPr>
      <w:r>
        <w:rPr>
          <w:b/>
          <w:sz w:val="32"/>
          <w:szCs w:val="32"/>
        </w:rPr>
        <w:t xml:space="preserve">Volunteer Section: </w:t>
      </w:r>
    </w:p>
    <w:p>
      <w:pPr>
        <w:pStyle w:val="Normal"/>
        <w:jc w:val="both"/>
        <w:rPr>
          <w:b/>
          <w:b/>
          <w:sz w:val="32"/>
          <w:szCs w:val="32"/>
        </w:rPr>
      </w:pPr>
      <w:r>
        <w:rPr>
          <w:b/>
          <w:sz w:val="32"/>
          <w:szCs w:val="32"/>
        </w:rPr>
        <w:t>Become an RPP Volunteer</w:t>
      </w:r>
    </w:p>
    <w:p>
      <w:pPr>
        <w:pStyle w:val="Normal"/>
        <w:jc w:val="both"/>
        <w:rPr>
          <w:sz w:val="32"/>
          <w:szCs w:val="32"/>
        </w:rPr>
      </w:pPr>
      <w:r>
        <w:rPr>
          <w:sz w:val="32"/>
          <w:szCs w:val="32"/>
        </w:rPr>
        <w:t>Join the Change. Serve Your Community. Strengthen Uganda.</w:t>
      </w:r>
    </w:p>
    <w:p>
      <w:pPr>
        <w:pStyle w:val="Normal"/>
        <w:jc w:val="both"/>
        <w:rPr>
          <w:sz w:val="32"/>
          <w:szCs w:val="32"/>
        </w:rPr>
      </w:pPr>
      <w:r>
        <w:rPr>
          <w:sz w:val="32"/>
          <w:szCs w:val="32"/>
        </w:rPr>
        <w:t>The Revolutionary Peoples Party (RPP) believes in people-powered transformation. As a volunteer, you become the heartbeat of our movement—mobilizing communities, spreading civic awareness, and fueling democratic change from the ground up.</w:t>
      </w:r>
    </w:p>
    <w:p>
      <w:pPr>
        <w:pStyle w:val="Normal"/>
        <w:jc w:val="both"/>
        <w:rPr>
          <w:b/>
          <w:b/>
          <w:sz w:val="32"/>
          <w:szCs w:val="32"/>
        </w:rPr>
      </w:pPr>
      <w:r>
        <w:rPr>
          <w:b/>
          <w:sz w:val="32"/>
          <w:szCs w:val="32"/>
        </w:rPr>
        <w:t>Why Volunteer with RPP?</w:t>
      </w:r>
    </w:p>
    <w:p>
      <w:pPr>
        <w:pStyle w:val="Normal"/>
        <w:jc w:val="both"/>
        <w:rPr>
          <w:sz w:val="32"/>
          <w:szCs w:val="32"/>
        </w:rPr>
      </w:pPr>
      <w:r>
        <w:rPr>
          <w:sz w:val="32"/>
          <w:szCs w:val="32"/>
        </w:rPr>
        <w:t>Make a Difference: Directly impact your community through political education, outreach, and advocacy.</w:t>
      </w:r>
    </w:p>
    <w:p>
      <w:pPr>
        <w:pStyle w:val="Normal"/>
        <w:jc w:val="both"/>
        <w:rPr>
          <w:sz w:val="32"/>
          <w:szCs w:val="32"/>
        </w:rPr>
      </w:pPr>
      <w:r>
        <w:rPr>
          <w:sz w:val="32"/>
          <w:szCs w:val="32"/>
        </w:rPr>
        <w:t>Build Leadership Skills: Receive training and mentorship from experienced organizers and leaders.</w:t>
      </w:r>
    </w:p>
    <w:p>
      <w:pPr>
        <w:pStyle w:val="Normal"/>
        <w:jc w:val="both"/>
        <w:rPr>
          <w:sz w:val="32"/>
          <w:szCs w:val="32"/>
        </w:rPr>
      </w:pPr>
      <w:r>
        <w:rPr>
          <w:sz w:val="32"/>
          <w:szCs w:val="32"/>
        </w:rPr>
        <w:t>Strengthen Democracy: Help uphold integrity, transparency, and inclusivity in Uganda’s political landscape.</w:t>
      </w:r>
    </w:p>
    <w:p>
      <w:pPr>
        <w:pStyle w:val="Normal"/>
        <w:jc w:val="both"/>
        <w:rPr>
          <w:b/>
          <w:b/>
          <w:sz w:val="32"/>
          <w:szCs w:val="32"/>
        </w:rPr>
      </w:pPr>
      <w:r>
        <w:rPr>
          <w:b/>
          <w:sz w:val="32"/>
          <w:szCs w:val="32"/>
        </w:rPr>
        <w:t>Ways to Volunteer</w:t>
      </w:r>
    </w:p>
    <w:p>
      <w:pPr>
        <w:pStyle w:val="Normal"/>
        <w:jc w:val="both"/>
        <w:rPr>
          <w:sz w:val="32"/>
          <w:szCs w:val="32"/>
        </w:rPr>
      </w:pPr>
      <w:r>
        <w:rPr>
          <w:sz w:val="32"/>
          <w:szCs w:val="32"/>
        </w:rPr>
        <w:t>Community Mobilization &amp; Voter Education</w:t>
      </w:r>
    </w:p>
    <w:p>
      <w:pPr>
        <w:pStyle w:val="Normal"/>
        <w:jc w:val="both"/>
        <w:rPr>
          <w:sz w:val="32"/>
          <w:szCs w:val="32"/>
        </w:rPr>
      </w:pPr>
      <w:r>
        <w:rPr>
          <w:sz w:val="32"/>
          <w:szCs w:val="32"/>
        </w:rPr>
        <w:t>Social Media &amp; Digital Outreach</w:t>
      </w:r>
    </w:p>
    <w:p>
      <w:pPr>
        <w:pStyle w:val="Normal"/>
        <w:jc w:val="both"/>
        <w:rPr>
          <w:sz w:val="32"/>
          <w:szCs w:val="32"/>
        </w:rPr>
      </w:pPr>
      <w:r>
        <w:rPr>
          <w:sz w:val="32"/>
          <w:szCs w:val="32"/>
        </w:rPr>
        <w:t>Event Planning &amp; Logistics</w:t>
      </w:r>
    </w:p>
    <w:p>
      <w:pPr>
        <w:pStyle w:val="Normal"/>
        <w:jc w:val="both"/>
        <w:rPr>
          <w:sz w:val="32"/>
          <w:szCs w:val="32"/>
        </w:rPr>
      </w:pPr>
      <w:r>
        <w:rPr>
          <w:sz w:val="32"/>
          <w:szCs w:val="32"/>
        </w:rPr>
        <w:t>Youth, Women, and PWD Advocacy</w:t>
      </w:r>
    </w:p>
    <w:p>
      <w:pPr>
        <w:pStyle w:val="Normal"/>
        <w:jc w:val="both"/>
        <w:rPr>
          <w:sz w:val="32"/>
          <w:szCs w:val="32"/>
        </w:rPr>
      </w:pPr>
      <w:r>
        <w:rPr>
          <w:sz w:val="32"/>
          <w:szCs w:val="32"/>
        </w:rPr>
        <w:t>Data Collection &amp; Research</w:t>
      </w:r>
    </w:p>
    <w:p>
      <w:pPr>
        <w:pStyle w:val="Normal"/>
        <w:jc w:val="both"/>
        <w:rPr>
          <w:sz w:val="32"/>
          <w:szCs w:val="32"/>
        </w:rPr>
      </w:pPr>
      <w:r>
        <w:rPr>
          <w:sz w:val="32"/>
          <w:szCs w:val="32"/>
        </w:rPr>
        <w:t>Conflict Resolution and Mediation Support</w:t>
      </w:r>
    </w:p>
    <w:p>
      <w:pPr>
        <w:pStyle w:val="Normal"/>
        <w:jc w:val="both"/>
        <w:rPr>
          <w:sz w:val="32"/>
          <w:szCs w:val="32"/>
        </w:rPr>
      </w:pPr>
      <w:r>
        <w:rPr>
          <w:sz w:val="32"/>
          <w:szCs w:val="32"/>
        </w:rPr>
        <w:t>Sign Up to Volunteer</w:t>
      </w:r>
    </w:p>
    <w:p>
      <w:pPr>
        <w:pStyle w:val="Normal"/>
        <w:jc w:val="both"/>
        <w:rPr>
          <w:b/>
          <w:b/>
          <w:sz w:val="32"/>
          <w:szCs w:val="32"/>
        </w:rPr>
      </w:pPr>
      <w:r>
        <w:rPr>
          <w:b/>
          <w:sz w:val="32"/>
          <w:szCs w:val="32"/>
        </w:rPr>
        <w:t>Volunteer Registration Form</w:t>
      </w:r>
    </w:p>
    <w:p>
      <w:pPr>
        <w:pStyle w:val="Normal"/>
        <w:jc w:val="both"/>
        <w:rPr>
          <w:sz w:val="32"/>
          <w:szCs w:val="32"/>
        </w:rPr>
      </w:pPr>
      <w:r>
        <w:rPr>
          <w:sz w:val="32"/>
          <w:szCs w:val="32"/>
        </w:rPr>
        <w:t>Name</w:t>
      </w:r>
    </w:p>
    <w:p>
      <w:pPr>
        <w:pStyle w:val="Normal"/>
        <w:jc w:val="both"/>
        <w:rPr>
          <w:sz w:val="32"/>
          <w:szCs w:val="32"/>
        </w:rPr>
      </w:pPr>
      <w:r>
        <w:rPr>
          <w:sz w:val="32"/>
          <w:szCs w:val="32"/>
        </w:rPr>
        <w:t>Age</w:t>
      </w:r>
    </w:p>
    <w:p>
      <w:pPr>
        <w:pStyle w:val="Normal"/>
        <w:jc w:val="both"/>
        <w:rPr>
          <w:sz w:val="32"/>
          <w:szCs w:val="32"/>
        </w:rPr>
      </w:pPr>
      <w:r>
        <w:rPr>
          <w:sz w:val="32"/>
          <w:szCs w:val="32"/>
        </w:rPr>
        <w:t>District / Constituency</w:t>
      </w:r>
    </w:p>
    <w:p>
      <w:pPr>
        <w:pStyle w:val="Normal"/>
        <w:jc w:val="both"/>
        <w:rPr>
          <w:sz w:val="32"/>
          <w:szCs w:val="32"/>
        </w:rPr>
      </w:pPr>
      <w:r>
        <w:rPr>
          <w:sz w:val="32"/>
          <w:szCs w:val="32"/>
        </w:rPr>
        <w:t>Phone Number</w:t>
      </w:r>
    </w:p>
    <w:p>
      <w:pPr>
        <w:pStyle w:val="Normal"/>
        <w:jc w:val="both"/>
        <w:rPr>
          <w:sz w:val="32"/>
          <w:szCs w:val="32"/>
        </w:rPr>
      </w:pPr>
      <w:r>
        <w:rPr>
          <w:sz w:val="32"/>
          <w:szCs w:val="32"/>
        </w:rPr>
        <w:t>Email</w:t>
      </w:r>
    </w:p>
    <w:p>
      <w:pPr>
        <w:pStyle w:val="Normal"/>
        <w:jc w:val="both"/>
        <w:rPr>
          <w:sz w:val="32"/>
          <w:szCs w:val="32"/>
        </w:rPr>
      </w:pPr>
      <w:r>
        <w:rPr>
          <w:sz w:val="32"/>
          <w:szCs w:val="32"/>
        </w:rPr>
        <w:t>Preferred Volunteer Role(s)</w:t>
      </w:r>
    </w:p>
    <w:p>
      <w:pPr>
        <w:pStyle w:val="Normal"/>
        <w:jc w:val="both"/>
        <w:rPr>
          <w:sz w:val="32"/>
          <w:szCs w:val="32"/>
        </w:rPr>
      </w:pPr>
      <w:r>
        <w:rPr>
          <w:sz w:val="32"/>
          <w:szCs w:val="32"/>
        </w:rPr>
        <w:t>Availability (</w:t>
      </w:r>
      <w:r>
        <w:rPr>
          <w:rFonts w:eastAsia="MS Gothic" w:cs="MS Gothic" w:ascii="MS Gothic" w:hAnsi="MS Gothic"/>
          <w:sz w:val="32"/>
          <w:szCs w:val="32"/>
        </w:rPr>
        <w:t>☐</w:t>
      </w:r>
      <w:r>
        <w:rPr>
          <w:sz w:val="32"/>
          <w:szCs w:val="32"/>
        </w:rPr>
        <w:t xml:space="preserve"> Weekdays </w:t>
      </w:r>
      <w:r>
        <w:rPr>
          <w:rFonts w:eastAsia="MS Gothic" w:cs="MS Gothic" w:ascii="MS Gothic" w:hAnsi="MS Gothic"/>
          <w:sz w:val="32"/>
          <w:szCs w:val="32"/>
        </w:rPr>
        <w:t>☐</w:t>
      </w:r>
      <w:r>
        <w:rPr>
          <w:sz w:val="32"/>
          <w:szCs w:val="32"/>
        </w:rPr>
        <w:t xml:space="preserve"> Weekends </w:t>
      </w:r>
      <w:r>
        <w:rPr>
          <w:rFonts w:eastAsia="MS Gothic" w:cs="MS Gothic" w:ascii="MS Gothic" w:hAnsi="MS Gothic"/>
          <w:sz w:val="32"/>
          <w:szCs w:val="32"/>
        </w:rPr>
        <w:t>☐</w:t>
      </w:r>
      <w:r>
        <w:rPr>
          <w:sz w:val="32"/>
          <w:szCs w:val="32"/>
        </w:rPr>
        <w:t xml:space="preserve"> Full-time </w:t>
      </w:r>
      <w:r>
        <w:rPr>
          <w:rFonts w:eastAsia="MS Gothic" w:cs="MS Gothic" w:ascii="MS Gothic" w:hAnsi="MS Gothic"/>
          <w:sz w:val="32"/>
          <w:szCs w:val="32"/>
        </w:rPr>
        <w:t>☐</w:t>
      </w:r>
      <w:r>
        <w:rPr>
          <w:sz w:val="32"/>
          <w:szCs w:val="32"/>
        </w:rPr>
        <w:t xml:space="preserve"> Part-time)</w:t>
      </w:r>
    </w:p>
    <w:p>
      <w:pPr>
        <w:pStyle w:val="Normal"/>
        <w:jc w:val="both"/>
        <w:rPr>
          <w:sz w:val="32"/>
          <w:szCs w:val="32"/>
        </w:rPr>
      </w:pPr>
      <w:r>
        <w:rPr>
          <w:sz w:val="32"/>
          <w:szCs w:val="32"/>
        </w:rPr>
        <w:t>Volunteers receive official recognition, RPP merchandise, and priority consideration for future party roles.</w:t>
      </w:r>
    </w:p>
    <w:p>
      <w:pPr>
        <w:pStyle w:val="Normal"/>
        <w:jc w:val="both"/>
        <w:rPr>
          <w:sz w:val="32"/>
          <w:szCs w:val="32"/>
        </w:rPr>
      </w:pPr>
      <w:r>
        <w:rPr>
          <w:sz w:val="32"/>
          <w:szCs w:val="32"/>
        </w:rPr>
        <w:t>Ready to serve? Join our team of patriots building a better Uganda!</w:t>
      </w:r>
    </w:p>
    <w:p>
      <w:pPr>
        <w:pStyle w:val="Normal"/>
        <w:jc w:val="both"/>
        <w:rPr>
          <w:b/>
          <w:b/>
          <w:sz w:val="32"/>
          <w:szCs w:val="32"/>
        </w:rPr>
      </w:pPr>
      <w:r>
        <w:rPr>
          <w:b/>
          <w:sz w:val="32"/>
          <w:szCs w:val="32"/>
        </w:rPr>
        <w:t>Gallery Section</w:t>
      </w:r>
    </w:p>
    <w:p>
      <w:pPr>
        <w:pStyle w:val="Normal"/>
        <w:jc w:val="both"/>
        <w:rPr>
          <w:sz w:val="32"/>
          <w:szCs w:val="32"/>
        </w:rPr>
      </w:pPr>
      <w:r>
        <w:rPr>
          <w:sz w:val="32"/>
          <w:szCs w:val="32"/>
        </w:rPr>
        <w:t>Gallery – Moments That Define Our Movement</w:t>
      </w:r>
    </w:p>
    <w:p>
      <w:pPr>
        <w:pStyle w:val="Normal"/>
        <w:jc w:val="both"/>
        <w:rPr>
          <w:b/>
          <w:b/>
          <w:sz w:val="32"/>
          <w:szCs w:val="32"/>
        </w:rPr>
      </w:pPr>
      <w:r>
        <w:rPr>
          <w:b/>
          <w:sz w:val="32"/>
          <w:szCs w:val="32"/>
        </w:rPr>
        <w:t>Capturing the Spirit of the Revolutionary Peoples Party</w:t>
      </w:r>
    </w:p>
    <w:p>
      <w:pPr>
        <w:pStyle w:val="Normal"/>
        <w:jc w:val="both"/>
        <w:rPr>
          <w:sz w:val="32"/>
          <w:szCs w:val="32"/>
        </w:rPr>
      </w:pPr>
      <w:r>
        <w:rPr>
          <w:sz w:val="32"/>
          <w:szCs w:val="32"/>
        </w:rPr>
        <w:t>Welcome to the visual journey of RPP’s mission in action. From grassroots mobilizations to national forums, our gallery showcases the energy, unity, and resilience of Ugandans working together for change.</w:t>
      </w:r>
    </w:p>
    <w:p>
      <w:pPr>
        <w:pStyle w:val="Normal"/>
        <w:jc w:val="both"/>
        <w:rPr>
          <w:b/>
          <w:b/>
          <w:sz w:val="32"/>
          <w:szCs w:val="32"/>
        </w:rPr>
      </w:pPr>
      <w:r>
        <w:rPr>
          <w:b/>
          <w:sz w:val="32"/>
          <w:szCs w:val="32"/>
        </w:rPr>
        <w:t>Sections to Include:</w:t>
      </w:r>
    </w:p>
    <w:p>
      <w:pPr>
        <w:pStyle w:val="Normal"/>
        <w:jc w:val="both"/>
        <w:rPr>
          <w:sz w:val="32"/>
          <w:szCs w:val="32"/>
        </w:rPr>
      </w:pPr>
      <w:r>
        <w:rPr>
          <w:sz w:val="32"/>
          <w:szCs w:val="32"/>
        </w:rPr>
        <w:t>Community Engagement &amp; Outreach</w:t>
      </w:r>
    </w:p>
    <w:p>
      <w:pPr>
        <w:pStyle w:val="Normal"/>
        <w:jc w:val="both"/>
        <w:rPr>
          <w:sz w:val="32"/>
          <w:szCs w:val="32"/>
        </w:rPr>
      </w:pPr>
      <w:r>
        <w:rPr>
          <w:sz w:val="32"/>
          <w:szCs w:val="32"/>
        </w:rPr>
        <w:t>Civic education drives, voter awareness campaigns, and public dialogues</w:t>
      </w:r>
    </w:p>
    <w:p>
      <w:pPr>
        <w:pStyle w:val="Normal"/>
        <w:jc w:val="both"/>
        <w:rPr>
          <w:sz w:val="32"/>
          <w:szCs w:val="32"/>
        </w:rPr>
      </w:pPr>
      <w:r>
        <w:rPr>
          <w:sz w:val="32"/>
          <w:szCs w:val="32"/>
        </w:rPr>
        <w:t>Volunteers conducting door-to-door mobilization and townhall meetings</w:t>
      </w:r>
    </w:p>
    <w:p>
      <w:pPr>
        <w:pStyle w:val="Normal"/>
        <w:jc w:val="both"/>
        <w:rPr>
          <w:b/>
          <w:b/>
          <w:sz w:val="32"/>
          <w:szCs w:val="32"/>
        </w:rPr>
      </w:pPr>
      <w:r>
        <w:rPr>
          <w:b/>
          <w:sz w:val="32"/>
          <w:szCs w:val="32"/>
        </w:rPr>
        <w:t>National Events &amp; Conferences</w:t>
      </w:r>
    </w:p>
    <w:p>
      <w:pPr>
        <w:pStyle w:val="Normal"/>
        <w:jc w:val="both"/>
        <w:rPr>
          <w:sz w:val="32"/>
          <w:szCs w:val="32"/>
        </w:rPr>
      </w:pPr>
      <w:r>
        <w:rPr>
          <w:sz w:val="32"/>
          <w:szCs w:val="32"/>
        </w:rPr>
        <w:t>Annual General Assemblies, leadership conventions, and policy forums</w:t>
      </w:r>
    </w:p>
    <w:p>
      <w:pPr>
        <w:pStyle w:val="Normal"/>
        <w:jc w:val="both"/>
        <w:rPr>
          <w:sz w:val="32"/>
          <w:szCs w:val="32"/>
        </w:rPr>
      </w:pPr>
      <w:r>
        <w:rPr>
          <w:sz w:val="32"/>
          <w:szCs w:val="32"/>
        </w:rPr>
        <w:t>Keynote addresses by party leaders and partner organizations</w:t>
      </w:r>
    </w:p>
    <w:p>
      <w:pPr>
        <w:pStyle w:val="Normal"/>
        <w:jc w:val="both"/>
        <w:rPr>
          <w:sz w:val="32"/>
          <w:szCs w:val="32"/>
        </w:rPr>
      </w:pPr>
      <w:r>
        <w:rPr>
          <w:sz w:val="32"/>
          <w:szCs w:val="32"/>
        </w:rPr>
        <w:t>Youth, Women, and PWD Initiatives</w:t>
      </w:r>
    </w:p>
    <w:p>
      <w:pPr>
        <w:pStyle w:val="Normal"/>
        <w:jc w:val="both"/>
        <w:rPr>
          <w:sz w:val="32"/>
          <w:szCs w:val="32"/>
        </w:rPr>
      </w:pPr>
      <w:r>
        <w:rPr>
          <w:sz w:val="32"/>
          <w:szCs w:val="32"/>
        </w:rPr>
        <w:t>Leadership mentorship programs, empowerment workshops, and inclusion campaigns</w:t>
      </w:r>
    </w:p>
    <w:p>
      <w:pPr>
        <w:pStyle w:val="Normal"/>
        <w:jc w:val="both"/>
        <w:rPr>
          <w:sz w:val="32"/>
          <w:szCs w:val="32"/>
        </w:rPr>
      </w:pPr>
      <w:r>
        <w:rPr>
          <w:sz w:val="32"/>
          <w:szCs w:val="32"/>
        </w:rPr>
        <w:t>Creative community projects led by youth and women wings</w:t>
      </w:r>
    </w:p>
    <w:p>
      <w:pPr>
        <w:pStyle w:val="Normal"/>
        <w:jc w:val="both"/>
        <w:rPr>
          <w:b/>
          <w:b/>
          <w:sz w:val="32"/>
          <w:szCs w:val="32"/>
        </w:rPr>
      </w:pPr>
      <w:r>
        <w:rPr>
          <w:b/>
          <w:sz w:val="32"/>
          <w:szCs w:val="32"/>
        </w:rPr>
        <w:t>Behind the Scenes</w:t>
      </w:r>
    </w:p>
    <w:p>
      <w:pPr>
        <w:pStyle w:val="Normal"/>
        <w:jc w:val="both"/>
        <w:rPr>
          <w:sz w:val="32"/>
          <w:szCs w:val="32"/>
        </w:rPr>
      </w:pPr>
      <w:r>
        <w:rPr>
          <w:sz w:val="32"/>
          <w:szCs w:val="32"/>
        </w:rPr>
        <w:t>RPP teams planning strategy, organizing materials, and building unity</w:t>
      </w:r>
    </w:p>
    <w:p>
      <w:pPr>
        <w:pStyle w:val="Normal"/>
        <w:jc w:val="both"/>
        <w:rPr>
          <w:sz w:val="32"/>
          <w:szCs w:val="32"/>
        </w:rPr>
      </w:pPr>
      <w:r>
        <w:rPr>
          <w:sz w:val="32"/>
          <w:szCs w:val="32"/>
        </w:rPr>
        <w:t>Testimonials, candid moments, and highlights from field work</w:t>
      </w:r>
    </w:p>
    <w:p>
      <w:pPr>
        <w:pStyle w:val="Normal"/>
        <w:jc w:val="both"/>
        <w:rPr>
          <w:b/>
          <w:b/>
          <w:sz w:val="32"/>
          <w:szCs w:val="32"/>
        </w:rPr>
      </w:pPr>
      <w:r>
        <w:rPr>
          <w:b/>
          <w:sz w:val="32"/>
          <w:szCs w:val="32"/>
        </w:rPr>
        <w:t>Victory and Hope</w:t>
      </w:r>
    </w:p>
    <w:p>
      <w:pPr>
        <w:pStyle w:val="Normal"/>
        <w:jc w:val="both"/>
        <w:rPr>
          <w:sz w:val="32"/>
          <w:szCs w:val="32"/>
        </w:rPr>
      </w:pPr>
      <w:r>
        <w:rPr>
          <w:sz w:val="32"/>
          <w:szCs w:val="32"/>
        </w:rPr>
        <w:t>Celebrations, recognitions, and success stories from the ground</w:t>
      </w:r>
    </w:p>
    <w:p>
      <w:pPr>
        <w:pStyle w:val="Normal"/>
        <w:jc w:val="both"/>
        <w:rPr>
          <w:sz w:val="32"/>
          <w:szCs w:val="32"/>
        </w:rPr>
      </w:pPr>
      <w:r>
        <w:rPr>
          <w:sz w:val="32"/>
          <w:szCs w:val="32"/>
        </w:rPr>
        <w:t>Ugandans proudly holding RPP flags and membership cards</w:t>
      </w:r>
    </w:p>
    <w:p>
      <w:pPr>
        <w:pStyle w:val="Normal"/>
        <w:jc w:val="both"/>
        <w:rPr>
          <w:b/>
          <w:b/>
          <w:sz w:val="32"/>
          <w:szCs w:val="32"/>
        </w:rPr>
      </w:pPr>
      <w:r>
        <w:rPr>
          <w:b/>
          <w:sz w:val="32"/>
          <w:szCs w:val="32"/>
        </w:rPr>
        <w:t>Upload Guidelines (Admin Panel Only):</w:t>
      </w:r>
    </w:p>
    <w:p>
      <w:pPr>
        <w:pStyle w:val="Normal"/>
        <w:jc w:val="both"/>
        <w:rPr>
          <w:sz w:val="32"/>
          <w:szCs w:val="32"/>
        </w:rPr>
      </w:pPr>
      <w:r>
        <w:rPr>
          <w:b/>
          <w:sz w:val="32"/>
          <w:szCs w:val="32"/>
        </w:rPr>
        <w:t>Format:</w:t>
      </w:r>
      <w:r>
        <w:rPr>
          <w:sz w:val="32"/>
          <w:szCs w:val="32"/>
        </w:rPr>
        <w:t xml:space="preserve"> JPG, PNG | Max size: 5MB</w:t>
      </w:r>
    </w:p>
    <w:p>
      <w:pPr>
        <w:pStyle w:val="Normal"/>
        <w:jc w:val="both"/>
        <w:rPr>
          <w:sz w:val="32"/>
          <w:szCs w:val="32"/>
        </w:rPr>
      </w:pPr>
      <w:r>
        <w:rPr>
          <w:sz w:val="32"/>
          <w:szCs w:val="32"/>
        </w:rPr>
        <w:t>Include captions, date, and location for context</w:t>
      </w:r>
    </w:p>
    <w:p>
      <w:pPr>
        <w:pStyle w:val="Normal"/>
        <w:jc w:val="both"/>
        <w:rPr>
          <w:sz w:val="32"/>
          <w:szCs w:val="32"/>
        </w:rPr>
      </w:pPr>
      <w:r>
        <w:rPr>
          <w:sz w:val="32"/>
          <w:szCs w:val="32"/>
        </w:rPr>
        <w:t>Respect privacy and obtain consent before posting identifiable images</w:t>
      </w:r>
    </w:p>
    <w:p>
      <w:pPr>
        <w:pStyle w:val="Normal"/>
        <w:jc w:val="both"/>
        <w:rPr>
          <w:b/>
          <w:b/>
          <w:sz w:val="32"/>
          <w:szCs w:val="32"/>
        </w:rPr>
      </w:pPr>
      <w:r>
        <w:rPr>
          <w:b/>
          <w:sz w:val="32"/>
          <w:szCs w:val="32"/>
        </w:rPr>
        <w:t>BIO and Images of Party Leaders and Regional Heads</w:t>
      </w:r>
    </w:p>
    <w:p>
      <w:pPr>
        <w:pStyle w:val="Normal"/>
        <w:jc w:val="both"/>
        <w:rPr>
          <w:b/>
          <w:b/>
          <w:sz w:val="32"/>
          <w:szCs w:val="32"/>
        </w:rPr>
      </w:pPr>
      <w:r>
        <w:rPr>
          <w:b/>
          <w:sz w:val="32"/>
          <w:szCs w:val="32"/>
        </w:rPr>
        <w:t>Meet Our Leadership</w:t>
      </w:r>
    </w:p>
    <w:p>
      <w:pPr>
        <w:pStyle w:val="Normal"/>
        <w:jc w:val="both"/>
        <w:rPr>
          <w:sz w:val="32"/>
          <w:szCs w:val="32"/>
        </w:rPr>
      </w:pPr>
      <w:r>
        <w:rPr>
          <w:sz w:val="32"/>
          <w:szCs w:val="32"/>
        </w:rPr>
        <w:t>Visionary. Grounded. Committed to the People.</w:t>
      </w:r>
    </w:p>
    <w:p>
      <w:pPr>
        <w:pStyle w:val="Normal"/>
        <w:jc w:val="both"/>
        <w:rPr>
          <w:sz w:val="32"/>
          <w:szCs w:val="32"/>
        </w:rPr>
      </w:pPr>
      <w:r>
        <w:rPr>
          <w:sz w:val="32"/>
          <w:szCs w:val="32"/>
        </w:rPr>
        <w:t>The Revolutionary Peoples Party (RPP) is guided by a team of experienced, patriotic leaders across the nation who embody our mission of unity, justice, and transformation.</w:t>
      </w:r>
    </w:p>
    <w:p>
      <w:pPr>
        <w:pStyle w:val="Normal"/>
        <w:jc w:val="both"/>
        <w:rPr>
          <w:b/>
          <w:b/>
          <w:sz w:val="32"/>
          <w:szCs w:val="32"/>
        </w:rPr>
      </w:pPr>
      <w:r>
        <w:rPr>
          <w:b/>
          <w:sz w:val="32"/>
          <w:szCs w:val="32"/>
        </w:rPr>
        <w:t>National Leadership</w:t>
      </w:r>
    </w:p>
    <w:p>
      <w:pPr>
        <w:pStyle w:val="Normal"/>
        <w:jc w:val="both"/>
        <w:rPr>
          <w:b/>
          <w:b/>
          <w:sz w:val="32"/>
          <w:szCs w:val="32"/>
        </w:rPr>
      </w:pPr>
      <w:r>
        <w:rPr>
          <w:b/>
          <w:sz w:val="32"/>
          <w:szCs w:val="32"/>
        </w:rPr>
        <w:t xml:space="preserve">Party President – </w:t>
      </w:r>
    </w:p>
    <w:p>
      <w:pPr>
        <w:pStyle w:val="Normal"/>
        <w:jc w:val="both"/>
        <w:rPr>
          <w:sz w:val="32"/>
          <w:szCs w:val="32"/>
        </w:rPr>
      </w:pPr>
      <w:r>
        <w:rPr>
          <w:sz w:val="32"/>
          <w:szCs w:val="32"/>
        </w:rPr>
        <w:t>Bio: A seasoned political reformist and grassroots organizer with over 20 years of service in governance and civil society. A visionary advocate for Pan-African solidarity an</w:t>
      </w:r>
      <w:bookmarkStart w:id="0" w:name="_GoBack"/>
      <w:bookmarkEnd w:id="0"/>
      <w:r>
        <w:rPr>
          <w:sz w:val="32"/>
          <w:szCs w:val="32"/>
        </w:rPr>
        <w:t>d accountable leadership.</w:t>
      </w:r>
    </w:p>
    <w:p>
      <w:pPr>
        <w:pStyle w:val="Normal"/>
        <w:jc w:val="both"/>
        <w:rPr>
          <w:sz w:val="32"/>
          <w:szCs w:val="32"/>
        </w:rPr>
      </w:pPr>
      <w:r>
        <w:rPr>
          <w:sz w:val="32"/>
          <w:szCs w:val="32"/>
        </w:rPr>
        <w:t>Education: [Degree, University]</w:t>
      </w:r>
    </w:p>
    <w:p>
      <w:pPr>
        <w:pStyle w:val="Normal"/>
        <w:jc w:val="both"/>
        <w:rPr>
          <w:sz w:val="32"/>
          <w:szCs w:val="32"/>
        </w:rPr>
      </w:pPr>
      <w:r>
        <w:rPr>
          <w:b/>
          <w:sz w:val="32"/>
          <w:szCs w:val="32"/>
        </w:rPr>
        <w:t>Region of Origin</w:t>
      </w:r>
      <w:r>
        <w:rPr>
          <w:sz w:val="32"/>
          <w:szCs w:val="32"/>
        </w:rPr>
        <w:t>: [District/Region]</w:t>
      </w:r>
    </w:p>
    <w:p>
      <w:pPr>
        <w:pStyle w:val="Normal"/>
        <w:jc w:val="both"/>
        <w:rPr>
          <w:sz w:val="32"/>
          <w:szCs w:val="32"/>
        </w:rPr>
      </w:pPr>
      <w:r>
        <w:rPr>
          <w:sz w:val="32"/>
          <w:szCs w:val="32"/>
        </w:rPr>
        <w:t>Key Focus: Democratic renewal, institutional reform, youth empowerment</w:t>
      </w:r>
    </w:p>
    <w:p>
      <w:pPr>
        <w:pStyle w:val="Normal"/>
        <w:jc w:val="both"/>
        <w:rPr>
          <w:sz w:val="32"/>
          <w:szCs w:val="32"/>
        </w:rPr>
      </w:pPr>
      <w:r>
        <w:rPr>
          <w:sz w:val="32"/>
          <w:szCs w:val="32"/>
        </w:rPr>
        <w:t>(Insert professional photo)</w:t>
      </w:r>
    </w:p>
    <w:p>
      <w:pPr>
        <w:pStyle w:val="Normal"/>
        <w:jc w:val="both"/>
        <w:rPr>
          <w:sz w:val="32"/>
          <w:szCs w:val="32"/>
        </w:rPr>
      </w:pPr>
      <w:r>
        <w:rPr>
          <w:sz w:val="32"/>
          <w:szCs w:val="32"/>
        </w:rPr>
        <w:t>Secretary-General – Isaac Igambi</w:t>
      </w:r>
    </w:p>
    <w:p>
      <w:pPr>
        <w:pStyle w:val="Normal"/>
        <w:jc w:val="both"/>
        <w:rPr>
          <w:sz w:val="32"/>
          <w:szCs w:val="32"/>
        </w:rPr>
      </w:pPr>
      <w:r>
        <w:rPr>
          <w:sz w:val="32"/>
          <w:szCs w:val="32"/>
        </w:rPr>
        <w:t>Bio: Legal and policy strategist with a track record in constitutional law and party structuring. Leads internal coordination and policy implementation</w:t>
      </w:r>
    </w:p>
    <w:p>
      <w:pPr>
        <w:pStyle w:val="Normal"/>
        <w:jc w:val="both"/>
        <w:rPr>
          <w:sz w:val="32"/>
          <w:szCs w:val="32"/>
        </w:rPr>
      </w:pPr>
      <w:r>
        <w:rPr>
          <w:sz w:val="32"/>
          <w:szCs w:val="32"/>
        </w:rPr>
        <w:t>Education: [Degree, University]</w:t>
      </w:r>
    </w:p>
    <w:p>
      <w:pPr>
        <w:pStyle w:val="Normal"/>
        <w:jc w:val="both"/>
        <w:rPr>
          <w:sz w:val="32"/>
          <w:szCs w:val="32"/>
        </w:rPr>
      </w:pPr>
      <w:r>
        <w:rPr>
          <w:sz w:val="32"/>
          <w:szCs w:val="32"/>
        </w:rPr>
        <w:t>Key Focus: Party development, policy alignment, inter-institutional relations</w:t>
      </w:r>
    </w:p>
    <w:p>
      <w:pPr>
        <w:pStyle w:val="Normal"/>
        <w:jc w:val="both"/>
        <w:rPr>
          <w:sz w:val="32"/>
          <w:szCs w:val="32"/>
        </w:rPr>
      </w:pPr>
      <w:r>
        <w:rPr>
          <w:sz w:val="32"/>
          <w:szCs w:val="32"/>
        </w:rPr>
        <w:t>(Insert professional photo)</w:t>
      </w:r>
    </w:p>
    <w:p>
      <w:pPr>
        <w:pStyle w:val="Normal"/>
        <w:jc w:val="both"/>
        <w:rPr>
          <w:sz w:val="32"/>
          <w:szCs w:val="32"/>
        </w:rPr>
      </w:pPr>
      <w:r>
        <w:rPr>
          <w:sz w:val="32"/>
          <w:szCs w:val="32"/>
        </w:rPr>
        <w:t>National Treasurer – [Full Name]</w:t>
      </w:r>
    </w:p>
    <w:p>
      <w:pPr>
        <w:pStyle w:val="Normal"/>
        <w:jc w:val="both"/>
        <w:rPr>
          <w:sz w:val="32"/>
          <w:szCs w:val="32"/>
        </w:rPr>
      </w:pPr>
      <w:r>
        <w:rPr>
          <w:sz w:val="32"/>
          <w:szCs w:val="32"/>
        </w:rPr>
        <w:t>Bio: Finance expert and transparency champion with experience in both public and private financial management.</w:t>
      </w:r>
    </w:p>
    <w:p>
      <w:pPr>
        <w:pStyle w:val="Normal"/>
        <w:jc w:val="both"/>
        <w:rPr>
          <w:sz w:val="32"/>
          <w:szCs w:val="32"/>
        </w:rPr>
      </w:pPr>
      <w:r>
        <w:rPr>
          <w:sz w:val="32"/>
          <w:szCs w:val="32"/>
        </w:rPr>
        <w:t>Education: [Degree, Institution]</w:t>
      </w:r>
    </w:p>
    <w:p>
      <w:pPr>
        <w:pStyle w:val="Normal"/>
        <w:jc w:val="both"/>
        <w:rPr>
          <w:sz w:val="32"/>
          <w:szCs w:val="32"/>
        </w:rPr>
      </w:pPr>
      <w:r>
        <w:rPr>
          <w:sz w:val="32"/>
          <w:szCs w:val="32"/>
        </w:rPr>
        <w:t>Key Focus: Resource accountability, budget planning, donor relations</w:t>
      </w:r>
    </w:p>
    <w:p>
      <w:pPr>
        <w:pStyle w:val="Normal"/>
        <w:jc w:val="both"/>
        <w:rPr>
          <w:sz w:val="32"/>
          <w:szCs w:val="32"/>
        </w:rPr>
      </w:pPr>
      <w:r>
        <w:rPr>
          <w:sz w:val="32"/>
          <w:szCs w:val="32"/>
        </w:rPr>
        <w:t>(Insert professional photo)</w:t>
      </w:r>
    </w:p>
    <w:p>
      <w:pPr>
        <w:pStyle w:val="Normal"/>
        <w:jc w:val="both"/>
        <w:rPr>
          <w:sz w:val="32"/>
          <w:szCs w:val="32"/>
        </w:rPr>
      </w:pPr>
      <w:r>
        <w:rPr>
          <w:b/>
          <w:sz w:val="32"/>
          <w:szCs w:val="32"/>
        </w:rPr>
        <w:t>Regional Coordinators</w:t>
      </w:r>
      <w:r>
        <w:rPr>
          <w:sz w:val="32"/>
          <w:szCs w:val="32"/>
        </w:rPr>
        <w:t xml:space="preserve"> (Sample layout for each region)</w:t>
      </w:r>
    </w:p>
    <w:p>
      <w:pPr>
        <w:pStyle w:val="Normal"/>
        <w:jc w:val="both"/>
        <w:rPr>
          <w:sz w:val="32"/>
          <w:szCs w:val="32"/>
        </w:rPr>
      </w:pPr>
      <w:r>
        <w:rPr>
          <w:sz w:val="32"/>
          <w:szCs w:val="32"/>
        </w:rPr>
        <w:t>Central Region Coordinator – [Full Name]</w:t>
      </w:r>
    </w:p>
    <w:p>
      <w:pPr>
        <w:pStyle w:val="Normal"/>
        <w:jc w:val="both"/>
        <w:rPr>
          <w:sz w:val="32"/>
          <w:szCs w:val="32"/>
        </w:rPr>
      </w:pPr>
      <w:r>
        <w:rPr>
          <w:sz w:val="32"/>
          <w:szCs w:val="32"/>
        </w:rPr>
        <w:t>Grassroots mobilizer with deep community ties and experience in youth civic education.</w:t>
      </w:r>
    </w:p>
    <w:p>
      <w:pPr>
        <w:pStyle w:val="Normal"/>
        <w:jc w:val="both"/>
        <w:rPr>
          <w:sz w:val="32"/>
          <w:szCs w:val="32"/>
        </w:rPr>
      </w:pPr>
      <w:r>
        <w:rPr>
          <w:sz w:val="32"/>
          <w:szCs w:val="32"/>
        </w:rPr>
        <w:t>(Photo)</w:t>
      </w:r>
    </w:p>
    <w:p>
      <w:pPr>
        <w:pStyle w:val="Normal"/>
        <w:jc w:val="both"/>
        <w:rPr>
          <w:sz w:val="32"/>
          <w:szCs w:val="32"/>
        </w:rPr>
      </w:pPr>
      <w:r>
        <w:rPr>
          <w:sz w:val="32"/>
          <w:szCs w:val="32"/>
        </w:rPr>
        <w:t>Northern Region Coordinator – [Full Name]</w:t>
      </w:r>
    </w:p>
    <w:p>
      <w:pPr>
        <w:pStyle w:val="Normal"/>
        <w:jc w:val="both"/>
        <w:rPr>
          <w:sz w:val="32"/>
          <w:szCs w:val="32"/>
        </w:rPr>
      </w:pPr>
      <w:r>
        <w:rPr>
          <w:sz w:val="32"/>
          <w:szCs w:val="32"/>
        </w:rPr>
        <w:t>PWD advocate and reconciliation facilitator with expertise in post-conflict rebuilding.</w:t>
      </w:r>
    </w:p>
    <w:p>
      <w:pPr>
        <w:pStyle w:val="Normal"/>
        <w:jc w:val="both"/>
        <w:rPr>
          <w:sz w:val="32"/>
          <w:szCs w:val="32"/>
        </w:rPr>
      </w:pPr>
      <w:r>
        <w:rPr>
          <w:sz w:val="32"/>
          <w:szCs w:val="32"/>
        </w:rPr>
        <w:t>(Photo)</w:t>
      </w:r>
    </w:p>
    <w:p>
      <w:pPr>
        <w:pStyle w:val="Normal"/>
        <w:jc w:val="both"/>
        <w:rPr>
          <w:sz w:val="32"/>
          <w:szCs w:val="32"/>
        </w:rPr>
      </w:pPr>
      <w:r>
        <w:rPr>
          <w:b/>
          <w:sz w:val="32"/>
          <w:szCs w:val="32"/>
        </w:rPr>
        <w:t>Eastern Region Coordinator</w:t>
      </w:r>
      <w:r>
        <w:rPr>
          <w:sz w:val="32"/>
          <w:szCs w:val="32"/>
        </w:rPr>
        <w:t xml:space="preserve"> – [Full Name]</w:t>
      </w:r>
    </w:p>
    <w:p>
      <w:pPr>
        <w:pStyle w:val="Normal"/>
        <w:jc w:val="both"/>
        <w:rPr>
          <w:sz w:val="32"/>
          <w:szCs w:val="32"/>
        </w:rPr>
      </w:pPr>
      <w:r>
        <w:rPr>
          <w:sz w:val="32"/>
          <w:szCs w:val="32"/>
        </w:rPr>
        <w:t>Education specialist and champion of women’s political participation.</w:t>
      </w:r>
    </w:p>
    <w:p>
      <w:pPr>
        <w:pStyle w:val="Normal"/>
        <w:jc w:val="both"/>
        <w:rPr>
          <w:sz w:val="32"/>
          <w:szCs w:val="32"/>
        </w:rPr>
      </w:pPr>
      <w:r>
        <w:rPr>
          <w:sz w:val="32"/>
          <w:szCs w:val="32"/>
        </w:rPr>
        <w:t>(Photo)</w:t>
      </w:r>
    </w:p>
    <w:p>
      <w:pPr>
        <w:pStyle w:val="Normal"/>
        <w:jc w:val="both"/>
        <w:rPr>
          <w:sz w:val="32"/>
          <w:szCs w:val="32"/>
        </w:rPr>
      </w:pPr>
      <w:r>
        <w:rPr>
          <w:b/>
          <w:sz w:val="32"/>
          <w:szCs w:val="32"/>
        </w:rPr>
        <w:t>Western Region Coordinator</w:t>
      </w:r>
      <w:r>
        <w:rPr>
          <w:sz w:val="32"/>
          <w:szCs w:val="32"/>
        </w:rPr>
        <w:t xml:space="preserve"> – [Full Name]</w:t>
      </w:r>
    </w:p>
    <w:p>
      <w:pPr>
        <w:pStyle w:val="Normal"/>
        <w:jc w:val="both"/>
        <w:rPr>
          <w:sz w:val="32"/>
          <w:szCs w:val="32"/>
        </w:rPr>
      </w:pPr>
      <w:r>
        <w:rPr>
          <w:sz w:val="32"/>
          <w:szCs w:val="32"/>
        </w:rPr>
        <w:t>Long-time rural development practitioner focused on food security and local governance.</w:t>
      </w:r>
    </w:p>
    <w:p>
      <w:pPr>
        <w:pStyle w:val="Normal"/>
        <w:spacing w:before="0" w:after="200"/>
        <w:jc w:val="both"/>
        <w:rPr>
          <w:sz w:val="32"/>
          <w:szCs w:val="32"/>
        </w:rPr>
      </w:pPr>
      <w:r>
        <w:rPr>
          <w:sz w:val="32"/>
          <w:szCs w:val="32"/>
        </w:rPr>
        <w:t>(Photo)</w:t>
      </w:r>
    </w:p>
    <w:sectPr>
      <w:footerReference w:type="default" r:id="rId2"/>
      <w:type w:val="nextPage"/>
      <w:pgSz w:w="12240" w:h="15840"/>
      <w:pgMar w:left="1440" w:right="1440" w:gutter="0" w:header="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MS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40830345"/>
    </w:sdtPr>
    <w:sdtContent>
      <w:p>
        <w:pPr>
          <w:pStyle w:val="Footer"/>
          <w:jc w:val="center"/>
          <w:rPr/>
        </w:pPr>
        <w:r>
          <w:rPr/>
          <w:fldChar w:fldCharType="begin"/>
        </w:r>
        <w:r>
          <w:rPr/>
          <w:instrText xml:space="preserve"> PAGE </w:instrText>
        </w:r>
        <w:r>
          <w:rPr/>
          <w:fldChar w:fldCharType="separate"/>
        </w:r>
        <w:r>
          <w:rPr/>
          <w:t>1</w:t>
        </w:r>
        <w:r>
          <w:rPr/>
          <w:fldChar w:fldCharType="end"/>
        </w:r>
      </w:p>
    </w:sdtContent>
  </w:sdt>
  <w:p>
    <w:pPr>
      <w:pStyle w:val="Footer"/>
      <w:rPr/>
    </w:pPr>
    <w:r>
      <w:rPr/>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a5b1e"/>
    <w:rPr/>
  </w:style>
  <w:style w:type="character" w:styleId="FooterChar" w:customStyle="1">
    <w:name w:val="Footer Char"/>
    <w:basedOn w:val="DefaultParagraphFont"/>
    <w:link w:val="Footer"/>
    <w:uiPriority w:val="99"/>
    <w:qFormat/>
    <w:rsid w:val="004a5b1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52108"/>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4a5b1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a5b1e"/>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897e9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TotalTime>
  <Application>LibreOffice/7.3.7.2$Linux_X86_64 LibreOffice_project/30$Build-2</Application>
  <AppVersion>15.0000</AppVersion>
  <Pages>26</Pages>
  <Words>3159</Words>
  <Characters>21116</Characters>
  <CharactersWithSpaces>23956</CharactersWithSpaces>
  <Paragraphs>331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2025-04-16T09:49:00Z</dcterms:created>
  <dc:creator>Windows User</dc:creator>
  <dc:description/>
  <dc:language>en-US</dc:language>
  <cp:lastModifiedBy/>
  <dcterms:modified xsi:type="dcterms:W3CDTF">2025-04-30T13:48:15Z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