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A58" w:rsidRPr="00385A58" w:rsidRDefault="00385A58" w:rsidP="00385A58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385A58">
        <w:rPr>
          <w:rFonts w:ascii="Times New Roman" w:hAnsi="Times New Roman" w:cs="Times New Roman"/>
          <w:sz w:val="24"/>
        </w:rPr>
        <w:t xml:space="preserve">The "OPV.txt" contains 515 data points (as shown in Table S3 and S4) for correlation analysis and machine learning (Columns 1 to 7: </w:t>
      </w:r>
      <w:r w:rsidRPr="00385A58">
        <w:rPr>
          <w:rFonts w:ascii="Times New Roman" w:hAnsi="Times New Roman" w:cs="Times New Roman"/>
          <w:i/>
          <w:sz w:val="24"/>
        </w:rPr>
        <w:t>E</w:t>
      </w:r>
      <w:r w:rsidRPr="00385A58">
        <w:rPr>
          <w:rFonts w:ascii="Times New Roman" w:hAnsi="Times New Roman" w:cs="Times New Roman"/>
          <w:sz w:val="24"/>
          <w:vertAlign w:val="subscript"/>
        </w:rPr>
        <w:t>g</w:t>
      </w:r>
      <w:r w:rsidRPr="00385A58">
        <w:rPr>
          <w:rFonts w:ascii="Times New Roman" w:hAnsi="Times New Roman" w:cs="Times New Roman"/>
          <w:sz w:val="24"/>
        </w:rPr>
        <w:t>, Δ</w:t>
      </w:r>
      <w:r w:rsidRPr="00385A58">
        <w:rPr>
          <w:rFonts w:ascii="Times New Roman" w:hAnsi="Times New Roman" w:cs="Times New Roman"/>
          <w:i/>
          <w:sz w:val="24"/>
        </w:rPr>
        <w:t>E</w:t>
      </w:r>
      <w:r w:rsidRPr="00385A58">
        <w:rPr>
          <w:rFonts w:ascii="Times New Roman" w:hAnsi="Times New Roman" w:cs="Times New Roman"/>
          <w:sz w:val="24"/>
          <w:vertAlign w:val="subscript"/>
        </w:rPr>
        <w:t>DA</w:t>
      </w:r>
      <w:r w:rsidRPr="00385A58">
        <w:rPr>
          <w:rFonts w:ascii="Times New Roman" w:hAnsi="Times New Roman" w:cs="Times New Roman"/>
          <w:sz w:val="24"/>
        </w:rPr>
        <w:t>, Δ</w:t>
      </w:r>
      <w:r w:rsidRPr="00385A58">
        <w:rPr>
          <w:rFonts w:ascii="Times New Roman" w:hAnsi="Times New Roman" w:cs="Times New Roman"/>
          <w:i/>
          <w:sz w:val="24"/>
        </w:rPr>
        <w:t>E</w:t>
      </w:r>
      <w:r w:rsidRPr="00385A58">
        <w:rPr>
          <w:rFonts w:ascii="Times New Roman" w:hAnsi="Times New Roman" w:cs="Times New Roman"/>
          <w:sz w:val="24"/>
          <w:vertAlign w:val="subscript"/>
        </w:rPr>
        <w:t>ST</w:t>
      </w:r>
      <w:r w:rsidRPr="00385A58">
        <w:rPr>
          <w:rFonts w:ascii="Times New Roman" w:hAnsi="Times New Roman" w:cs="Times New Roman"/>
          <w:sz w:val="24"/>
        </w:rPr>
        <w:t xml:space="preserve">, </w:t>
      </w:r>
      <w:r w:rsidRPr="00385A58">
        <w:rPr>
          <w:rFonts w:ascii="Times New Roman" w:hAnsi="Times New Roman" w:cs="Times New Roman"/>
          <w:i/>
          <w:sz w:val="24"/>
        </w:rPr>
        <w:t>V</w:t>
      </w:r>
      <w:r w:rsidRPr="00385A58">
        <w:rPr>
          <w:rFonts w:ascii="Times New Roman" w:hAnsi="Times New Roman" w:cs="Times New Roman"/>
          <w:sz w:val="24"/>
          <w:vertAlign w:val="subscript"/>
        </w:rPr>
        <w:t>OC</w:t>
      </w:r>
      <w:r w:rsidRPr="00385A58">
        <w:rPr>
          <w:rFonts w:ascii="Times New Roman" w:hAnsi="Times New Roman" w:cs="Times New Roman"/>
          <w:sz w:val="24"/>
        </w:rPr>
        <w:t xml:space="preserve">, </w:t>
      </w:r>
      <w:r w:rsidRPr="00385A58">
        <w:rPr>
          <w:rFonts w:ascii="Times New Roman" w:hAnsi="Times New Roman" w:cs="Times New Roman"/>
          <w:i/>
          <w:sz w:val="24"/>
        </w:rPr>
        <w:t>J</w:t>
      </w:r>
      <w:r w:rsidRPr="00385A58">
        <w:rPr>
          <w:rFonts w:ascii="Times New Roman" w:hAnsi="Times New Roman" w:cs="Times New Roman"/>
          <w:sz w:val="24"/>
          <w:vertAlign w:val="subscript"/>
        </w:rPr>
        <w:t>SC</w:t>
      </w:r>
      <w:r w:rsidRPr="00385A58">
        <w:rPr>
          <w:rFonts w:ascii="Times New Roman" w:hAnsi="Times New Roman" w:cs="Times New Roman"/>
          <w:sz w:val="24"/>
        </w:rPr>
        <w:t>, FF, and PCE).</w:t>
      </w:r>
    </w:p>
    <w:p w:rsidR="009B39BB" w:rsidRPr="00385A58" w:rsidRDefault="00385A58" w:rsidP="00385A58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385A58">
        <w:rPr>
          <w:rFonts w:ascii="Times New Roman" w:hAnsi="Times New Roman" w:cs="Times New Roman"/>
          <w:sz w:val="24"/>
        </w:rPr>
        <w:t>Combined with the "OPV.txt" and Scikit-Learn, the "OPVpredict_loo.py" and "OPVpredict_cv.py" can reproduce the results reported in Figure 4 and 5 and Table S5.</w:t>
      </w:r>
      <w:bookmarkStart w:id="0" w:name="_GoBack"/>
      <w:bookmarkEnd w:id="0"/>
    </w:p>
    <w:sectPr w:rsidR="009B39BB" w:rsidRPr="00385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D32" w:rsidRDefault="00DD7D32" w:rsidP="00385A58">
      <w:r>
        <w:separator/>
      </w:r>
    </w:p>
  </w:endnote>
  <w:endnote w:type="continuationSeparator" w:id="0">
    <w:p w:rsidR="00DD7D32" w:rsidRDefault="00DD7D32" w:rsidP="00385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D32" w:rsidRDefault="00DD7D32" w:rsidP="00385A58">
      <w:r>
        <w:separator/>
      </w:r>
    </w:p>
  </w:footnote>
  <w:footnote w:type="continuationSeparator" w:id="0">
    <w:p w:rsidR="00DD7D32" w:rsidRDefault="00DD7D32" w:rsidP="00385A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A61CF"/>
    <w:multiLevelType w:val="hybridMultilevel"/>
    <w:tmpl w:val="30E088C4"/>
    <w:lvl w:ilvl="0" w:tplc="5D308B30">
      <w:start w:val="1"/>
      <w:numFmt w:val="decimal"/>
      <w:lvlText w:val="%1.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FEC"/>
    <w:rsid w:val="00385A58"/>
    <w:rsid w:val="00512FEC"/>
    <w:rsid w:val="009B39BB"/>
    <w:rsid w:val="00DD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D2E984-6601-44CE-BE5E-672A76AE1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5A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5A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5A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5A58"/>
    <w:rPr>
      <w:sz w:val="18"/>
      <w:szCs w:val="18"/>
    </w:rPr>
  </w:style>
  <w:style w:type="paragraph" w:styleId="a7">
    <w:name w:val="List Paragraph"/>
    <w:basedOn w:val="a"/>
    <w:uiPriority w:val="34"/>
    <w:qFormat/>
    <w:rsid w:val="00385A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2022-09-21T07:35:00Z</dcterms:created>
  <dcterms:modified xsi:type="dcterms:W3CDTF">2022-09-21T07:37:00Z</dcterms:modified>
</cp:coreProperties>
</file>