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#4</w:t>
      </w:r>
    </w:p>
    <w:p>
      <w:pPr>
        <w:pStyle w:val="Author"/>
      </w:pPr>
      <w:r>
        <w:t xml:space="preserve">Derrik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1/16/2019</w:t>
      </w:r>
    </w:p>
    <w:p>
      <w:pPr>
        <w:pStyle w:val="Heading2"/>
      </w:pPr>
      <w:bookmarkStart w:id="20" w:name="concepts"/>
      <w:r>
        <w:t xml:space="preserve">Concepts</w:t>
      </w:r>
      <w:bookmarkEnd w:id="20"/>
    </w:p>
    <w:p>
      <w:pPr>
        <w:pStyle w:val="FirstParagraph"/>
      </w:pPr>
      <w:r>
        <w:t xml:space="preserve">Explain the sequence whereby a word file is created from R Markdown document. What is the purpose of the YAML header?</w:t>
      </w:r>
    </w:p>
    <w:p>
      <w:pPr>
        <w:pStyle w:val="BodyText"/>
      </w:pPr>
      <w:r>
        <w:t xml:space="preserve">A word file is created if the output section in the YAML has</w:t>
      </w:r>
      <w:r>
        <w:t xml:space="preserve"> </w:t>
      </w:r>
      <w:r>
        <w:t xml:space="preserve">“</w:t>
      </w:r>
      <w:r>
        <w:t xml:space="preserve">word_document</w:t>
      </w:r>
      <w:r>
        <w:t xml:space="preserve">”</w:t>
      </w:r>
      <w:r>
        <w:t xml:space="preserve"> </w:t>
      </w:r>
      <w:r>
        <w:t xml:space="preserve">there. When the document is then knit, the .Rmd</w:t>
      </w:r>
      <w:r>
        <w:t xml:space="preserve"> </w:t>
      </w:r>
      <w:r>
        <w:t xml:space="preserve">file is sent to the knitr where the code chunks are executed and a new markdown document is created. The new markdown file is</w:t>
      </w:r>
      <w:r>
        <w:t xml:space="preserve"> </w:t>
      </w:r>
      <w:r>
        <w:t xml:space="preserve">then processed by pandoc, which creates the finished file in the desired output format.</w:t>
      </w:r>
    </w:p>
    <w:p>
      <w:pPr>
        <w:pStyle w:val="BodyText"/>
      </w:pPr>
      <w:r>
        <w:t xml:space="preserve">The purpose of the YAML header is to control the entire document settings with just a few parameters and make doing so easy for people to read and write.</w:t>
      </w:r>
    </w:p>
    <w:p>
      <w:pPr>
        <w:pStyle w:val="Heading2"/>
      </w:pPr>
      <w:bookmarkStart w:id="21" w:name="interpretation-of-code"/>
      <w:r>
        <w:t xml:space="preserve">Interpretation of code</w:t>
      </w:r>
      <w:bookmarkEnd w:id="21"/>
    </w:p>
    <w:p>
      <w:pPr>
        <w:pStyle w:val="FirstParagraph"/>
      </w:pPr>
      <w:r>
        <w:t xml:space="preserve">Interpret the following R code: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faithful,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eruptions))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</w:t>
      </w:r>
      <w:r>
        <w:rPr>
          <w:rStyle w:val="NormalTok"/>
        </w:rPr>
        <w:t xml:space="preserve">(density)),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geom_rug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mwk_4_files/figure-docx/co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mwk_4_files/figure-docx/cod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Uses ggplot on the faithful data and sets the x-axis to show eruption time.</w:t>
      </w:r>
    </w:p>
    <w:p>
      <w:pPr>
        <w:pStyle w:val="Compact"/>
        <w:numPr>
          <w:numId w:val="1001"/>
          <w:ilvl w:val="0"/>
        </w:numPr>
      </w:pPr>
      <w:r>
        <w:t xml:space="preserve">Creates a histogram where the y-axis is the density of the frequency for each point of data within that bin and colors it green 1. Creates a density plot filled blue with a transparency of .3 to allow you to see the histogram behind it</w:t>
      </w:r>
    </w:p>
    <w:p>
      <w:pPr>
        <w:numPr>
          <w:numId w:val="1001"/>
          <w:ilvl w:val="0"/>
        </w:numPr>
      </w:pPr>
      <w:r>
        <w:t xml:space="preserve">Creates a rug plot of the eruption times and colors it red. All plots are plotted over each other.</w:t>
      </w:r>
    </w:p>
    <w:p>
      <w:pPr>
        <w:pStyle w:val="Compact"/>
        <w:numPr>
          <w:numId w:val="1001"/>
          <w:ilvl w:val="0"/>
        </w:numPr>
      </w:pPr>
      <w:r>
        <w:t xml:space="preserve">Uses ggplot on the mpg data and defines the x-axis as the class of cars and the y-axis as the hwy mpg. Fill then tells it to color according to class.</w:t>
      </w:r>
    </w:p>
    <w:p>
      <w:pPr>
        <w:pStyle w:val="Compact"/>
        <w:numPr>
          <w:numId w:val="1001"/>
          <w:ilvl w:val="0"/>
        </w:numPr>
      </w:pPr>
      <w:r>
        <w:t xml:space="preserve">Creates a violin plot that doesn’t show the legend since it would be redundant.</w:t>
      </w:r>
    </w:p>
    <w:p>
      <w:pPr>
        <w:numPr>
          <w:numId w:val="1001"/>
          <w:ilvl w:val="0"/>
        </w:numPr>
      </w:pPr>
      <w:r>
        <w:t xml:space="preserve">Creates a boxplot without the legend again and plots it over the violin plot. It’s width is defined as .05 and the color for the boxes is defined as grey.</w:t>
      </w:r>
    </w:p>
    <w:p>
      <w:pPr>
        <w:pStyle w:val="Heading2"/>
      </w:pPr>
      <w:bookmarkStart w:id="24" w:name="X086d10add3ab343adc38411db98c65b631f00e4"/>
      <w:r>
        <w:t xml:space="preserve">Compare the distribution of city mileage from the mpg dataframe for each of the three different types of drive trains using: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Facets with a density superimposed on top of a histogram</w:t>
      </w:r>
    </w:p>
    <w:p>
      <w:pPr>
        <w:pStyle w:val="Compact"/>
        <w:numPr>
          <w:numId w:val="1002"/>
          <w:ilvl w:val="0"/>
        </w:numPr>
      </w:pPr>
      <w:r>
        <w:t xml:space="preserve">Violin plots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stat</w:t>
      </w:r>
      <w:r>
        <w:rPr>
          <w:rStyle w:val="NormalTok"/>
        </w:rPr>
        <w:t xml:space="preserve">(density)),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(drv))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mwk_4_files/figure-docx/Mileage%20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drv,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mwk_4_files/figure-docx/Mileage%20Comparis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#4</dc:title>
  <dc:creator>Derrik Adams</dc:creator>
  <cp:keywords/>
  <dcterms:created xsi:type="dcterms:W3CDTF">2019-01-16T23:38:55Z</dcterms:created>
  <dcterms:modified xsi:type="dcterms:W3CDTF">2019-01-16T23:38:55Z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