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8FF" w:rsidRPr="004038FF" w:rsidRDefault="004038FF" w:rsidP="004038FF">
      <w:pPr>
        <w:jc w:val="center"/>
        <w:rPr>
          <w:rFonts w:ascii="Cambria" w:hAnsi="Cambria"/>
          <w:b/>
        </w:rPr>
      </w:pPr>
      <w:r w:rsidRPr="004038FF">
        <w:rPr>
          <w:rFonts w:ascii="Cambria" w:hAnsi="Cambria"/>
          <w:b/>
        </w:rPr>
        <w:t>ENPM808F</w:t>
      </w:r>
    </w:p>
    <w:p w:rsidR="004038FF" w:rsidRPr="004038FF" w:rsidRDefault="004038FF" w:rsidP="004038FF">
      <w:pPr>
        <w:jc w:val="center"/>
        <w:rPr>
          <w:rFonts w:ascii="Cambria" w:hAnsi="Cambria"/>
          <w:b/>
        </w:rPr>
      </w:pPr>
      <w:r w:rsidRPr="004038FF">
        <w:rPr>
          <w:rFonts w:ascii="Cambria" w:hAnsi="Cambria"/>
          <w:b/>
        </w:rPr>
        <w:t>HOMEWORK#4 REPORT</w:t>
      </w:r>
    </w:p>
    <w:p w:rsidR="004038FF" w:rsidRPr="004038FF" w:rsidRDefault="004038FF" w:rsidP="004038FF">
      <w:pPr>
        <w:jc w:val="center"/>
        <w:rPr>
          <w:rFonts w:ascii="Cambria" w:hAnsi="Cambria"/>
          <w:b/>
        </w:rPr>
      </w:pPr>
      <w:r w:rsidRPr="004038FF">
        <w:rPr>
          <w:rFonts w:ascii="Cambria" w:hAnsi="Cambria"/>
          <w:b/>
        </w:rPr>
        <w:t>DINESH KADIRIMANGALAM</w:t>
      </w:r>
    </w:p>
    <w:p w:rsidR="004038FF" w:rsidRPr="004038FF" w:rsidRDefault="004038FF" w:rsidP="004038FF">
      <w:pPr>
        <w:jc w:val="both"/>
        <w:rPr>
          <w:rFonts w:ascii="Cambria" w:hAnsi="Cambria"/>
          <w:b/>
        </w:rPr>
      </w:pPr>
    </w:p>
    <w:p w:rsidR="004038FF" w:rsidRPr="004038FF" w:rsidRDefault="004038FF" w:rsidP="004038FF">
      <w:pPr>
        <w:jc w:val="both"/>
        <w:rPr>
          <w:rFonts w:ascii="Cambria" w:hAnsi="Cambria"/>
        </w:rPr>
      </w:pPr>
      <w:r w:rsidRPr="004038FF">
        <w:rPr>
          <w:rFonts w:ascii="Cambria" w:hAnsi="Cambria"/>
          <w:b/>
        </w:rPr>
        <w:t xml:space="preserve">Section 1: </w:t>
      </w:r>
      <w:r w:rsidRPr="004038FF">
        <w:rPr>
          <w:rFonts w:ascii="Cambria" w:hAnsi="Cambria"/>
        </w:rPr>
        <w:t>Program a game</w:t>
      </w:r>
    </w:p>
    <w:p w:rsidR="004038FF" w:rsidRPr="004038FF" w:rsidRDefault="004038FF" w:rsidP="004038FF">
      <w:pPr>
        <w:jc w:val="both"/>
        <w:rPr>
          <w:rFonts w:ascii="Cambria" w:hAnsi="Cambria"/>
        </w:rPr>
      </w:pPr>
      <w:r w:rsidRPr="004038FF">
        <w:rPr>
          <w:rFonts w:ascii="Cambria" w:hAnsi="Cambria"/>
        </w:rPr>
        <w:t xml:space="preserve">The game player takes turns drawing lines to complete the boxes. The game is completed when there are no boxes left to be drawn.  </w:t>
      </w:r>
    </w:p>
    <w:p w:rsidR="004038FF" w:rsidRPr="004038FF" w:rsidRDefault="004038FF" w:rsidP="004038FF">
      <w:pPr>
        <w:jc w:val="both"/>
        <w:rPr>
          <w:rFonts w:ascii="Cambria" w:hAnsi="Cambria"/>
        </w:rPr>
      </w:pPr>
      <w:r w:rsidRPr="004038FF">
        <w:rPr>
          <w:rFonts w:ascii="Cambria" w:hAnsi="Cambria"/>
          <w:b/>
        </w:rPr>
        <w:t xml:space="preserve">Section 2: </w:t>
      </w:r>
      <w:r w:rsidRPr="004038FF">
        <w:rPr>
          <w:rFonts w:ascii="Cambria" w:hAnsi="Cambria"/>
        </w:rPr>
        <w:t>2*2 Grid, Q-Learning and Function Approximation</w:t>
      </w:r>
    </w:p>
    <w:p w:rsidR="004038FF" w:rsidRPr="004038FF" w:rsidRDefault="004038FF" w:rsidP="004038FF">
      <w:pPr>
        <w:jc w:val="both"/>
        <w:rPr>
          <w:rFonts w:ascii="Cambria" w:hAnsi="Cambria"/>
        </w:rPr>
      </w:pPr>
      <w:r w:rsidRPr="004038FF">
        <w:rPr>
          <w:rFonts w:ascii="Cambria" w:hAnsi="Cambria"/>
        </w:rPr>
        <w:t>The game is started with 2*2 grid. For completion of one box a reward of +1 is assigned, +5 for a win and 0 otherwise. The game is trained itself to play through self-learning ang Q-learning. It was trained for 100,1000 and 10,000 times and the performance id recorded int the Q-value table. The parameters are, learning rate = 0.09, discount factor = 0.8 and epsilon = 0.9</w:t>
      </w:r>
    </w:p>
    <w:p w:rsidR="004038FF" w:rsidRPr="004038FF" w:rsidRDefault="004038FF" w:rsidP="004038FF">
      <w:pPr>
        <w:jc w:val="both"/>
        <w:rPr>
          <w:rFonts w:ascii="Cambria" w:hAnsi="Cambria"/>
          <w:color w:val="4472C4" w:themeColor="accent1"/>
        </w:rPr>
      </w:pPr>
    </w:p>
    <w:p w:rsidR="004038FF" w:rsidRPr="004038FF" w:rsidRDefault="004038FF" w:rsidP="004038FF">
      <w:pPr>
        <w:jc w:val="both"/>
        <w:rPr>
          <w:rFonts w:ascii="Cambria" w:hAnsi="Cambria"/>
          <w:color w:val="4472C4" w:themeColor="accent1"/>
        </w:rPr>
      </w:pPr>
      <w:r w:rsidRPr="004038FF">
        <w:rPr>
          <w:rFonts w:ascii="Cambria" w:hAnsi="Cambria"/>
          <w:color w:val="4472C4" w:themeColor="accent1"/>
        </w:rPr>
        <w:t>Table for performance against computer while training</w:t>
      </w:r>
    </w:p>
    <w:p w:rsidR="004038FF" w:rsidRDefault="004038FF" w:rsidP="004038FF">
      <w:pPr>
        <w:jc w:val="both"/>
      </w:pPr>
      <w:r>
        <w:t xml:space="preserve">      </w:t>
      </w:r>
      <w:r>
        <w:rPr>
          <w:noProof/>
        </w:rPr>
        <w:drawing>
          <wp:inline distT="0" distB="0" distL="0" distR="0" wp14:anchorId="5A0C583F" wp14:editId="26A2481F">
            <wp:extent cx="2110740" cy="18513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0.PNG"/>
                    <pic:cNvPicPr/>
                  </pic:nvPicPr>
                  <pic:blipFill>
                    <a:blip r:embed="rId4">
                      <a:extLst>
                        <a:ext uri="{28A0092B-C50C-407E-A947-70E740481C1C}">
                          <a14:useLocalDpi xmlns:a14="http://schemas.microsoft.com/office/drawing/2010/main" val="0"/>
                        </a:ext>
                      </a:extLst>
                    </a:blip>
                    <a:stretch>
                      <a:fillRect/>
                    </a:stretch>
                  </pic:blipFill>
                  <pic:spPr>
                    <a:xfrm>
                      <a:off x="0" y="0"/>
                      <a:ext cx="2124076" cy="1863067"/>
                    </a:xfrm>
                    <a:prstGeom prst="rect">
                      <a:avLst/>
                    </a:prstGeom>
                  </pic:spPr>
                </pic:pic>
              </a:graphicData>
            </a:graphic>
          </wp:inline>
        </w:drawing>
      </w:r>
      <w:r>
        <w:t xml:space="preserve">                 </w:t>
      </w:r>
      <w:r>
        <w:rPr>
          <w:noProof/>
        </w:rPr>
        <w:drawing>
          <wp:inline distT="0" distB="0" distL="0" distR="0" wp14:anchorId="3AB5A1EE" wp14:editId="65120B0A">
            <wp:extent cx="1173480" cy="185401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PNG"/>
                    <pic:cNvPicPr/>
                  </pic:nvPicPr>
                  <pic:blipFill>
                    <a:blip r:embed="rId5">
                      <a:extLst>
                        <a:ext uri="{28A0092B-C50C-407E-A947-70E740481C1C}">
                          <a14:useLocalDpi xmlns:a14="http://schemas.microsoft.com/office/drawing/2010/main" val="0"/>
                        </a:ext>
                      </a:extLst>
                    </a:blip>
                    <a:stretch>
                      <a:fillRect/>
                    </a:stretch>
                  </pic:blipFill>
                  <pic:spPr>
                    <a:xfrm>
                      <a:off x="0" y="0"/>
                      <a:ext cx="1237714" cy="1955495"/>
                    </a:xfrm>
                    <a:prstGeom prst="rect">
                      <a:avLst/>
                    </a:prstGeom>
                  </pic:spPr>
                </pic:pic>
              </a:graphicData>
            </a:graphic>
          </wp:inline>
        </w:drawing>
      </w:r>
      <w:r>
        <w:t xml:space="preserve">               </w:t>
      </w:r>
      <w:r>
        <w:rPr>
          <w:noProof/>
        </w:rPr>
        <w:drawing>
          <wp:inline distT="0" distB="0" distL="0" distR="0" wp14:anchorId="003E67D6" wp14:editId="7522311D">
            <wp:extent cx="1181100" cy="18372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000.PNG"/>
                    <pic:cNvPicPr/>
                  </pic:nvPicPr>
                  <pic:blipFill>
                    <a:blip r:embed="rId6">
                      <a:extLst>
                        <a:ext uri="{28A0092B-C50C-407E-A947-70E740481C1C}">
                          <a14:useLocalDpi xmlns:a14="http://schemas.microsoft.com/office/drawing/2010/main" val="0"/>
                        </a:ext>
                      </a:extLst>
                    </a:blip>
                    <a:stretch>
                      <a:fillRect/>
                    </a:stretch>
                  </pic:blipFill>
                  <pic:spPr>
                    <a:xfrm>
                      <a:off x="0" y="0"/>
                      <a:ext cx="1215218" cy="1890340"/>
                    </a:xfrm>
                    <a:prstGeom prst="rect">
                      <a:avLst/>
                    </a:prstGeom>
                  </pic:spPr>
                </pic:pic>
              </a:graphicData>
            </a:graphic>
          </wp:inline>
        </w:drawing>
      </w:r>
      <w:r>
        <w:t xml:space="preserve">                      </w:t>
      </w:r>
    </w:p>
    <w:p w:rsidR="004038FF" w:rsidRDefault="004038FF" w:rsidP="004038FF">
      <w:pPr>
        <w:jc w:val="both"/>
      </w:pPr>
    </w:p>
    <w:p w:rsidR="004038FF" w:rsidRPr="004038FF" w:rsidRDefault="004038FF" w:rsidP="004038FF">
      <w:pPr>
        <w:jc w:val="both"/>
        <w:rPr>
          <w:rFonts w:ascii="Cambria" w:hAnsi="Cambria"/>
        </w:rPr>
      </w:pPr>
      <w:r w:rsidRPr="004038FF">
        <w:rPr>
          <w:rFonts w:ascii="Cambria" w:hAnsi="Cambria"/>
        </w:rPr>
        <w:t>Win = Green; Lose = Red; Tie = Blue</w:t>
      </w:r>
    </w:p>
    <w:p w:rsidR="004038FF" w:rsidRPr="004038FF" w:rsidRDefault="004038FF" w:rsidP="004038FF">
      <w:pPr>
        <w:jc w:val="both"/>
        <w:rPr>
          <w:rFonts w:ascii="Cambria" w:hAnsi="Cambria"/>
        </w:rPr>
      </w:pPr>
      <w:r w:rsidRPr="004038FF">
        <w:rPr>
          <w:rFonts w:ascii="Cambria" w:hAnsi="Cambria"/>
        </w:rPr>
        <w:t>The number of wins increases with the increase of trains and due to the invalid moves, it is learning not to repeat the same mistake again in the future. And the loss-ratio is also significantly decreasing per no-of trains.</w:t>
      </w:r>
    </w:p>
    <w:p w:rsidR="004038FF" w:rsidRPr="004038FF" w:rsidRDefault="004038FF" w:rsidP="004038FF">
      <w:pPr>
        <w:jc w:val="both"/>
        <w:rPr>
          <w:rFonts w:ascii="Cambria" w:hAnsi="Cambria"/>
          <w:color w:val="4472C4" w:themeColor="accent1"/>
        </w:rPr>
      </w:pPr>
      <w:r w:rsidRPr="004038FF">
        <w:rPr>
          <w:rFonts w:ascii="Cambria" w:hAnsi="Cambria"/>
          <w:color w:val="4472C4" w:themeColor="accent1"/>
        </w:rPr>
        <w:t>Table for performance against Random Player for 100, 1000 and 10000 games played</w:t>
      </w:r>
    </w:p>
    <w:p w:rsidR="004038FF" w:rsidRDefault="004038FF" w:rsidP="004038FF">
      <w:pPr>
        <w:jc w:val="both"/>
      </w:pPr>
      <w:r>
        <w:rPr>
          <w:noProof/>
        </w:rPr>
        <w:drawing>
          <wp:inline distT="0" distB="0" distL="0" distR="0" wp14:anchorId="3BC32477" wp14:editId="485AC5EB">
            <wp:extent cx="1703481" cy="1082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100.PNG"/>
                    <pic:cNvPicPr/>
                  </pic:nvPicPr>
                  <pic:blipFill>
                    <a:blip r:embed="rId7">
                      <a:extLst>
                        <a:ext uri="{28A0092B-C50C-407E-A947-70E740481C1C}">
                          <a14:useLocalDpi xmlns:a14="http://schemas.microsoft.com/office/drawing/2010/main" val="0"/>
                        </a:ext>
                      </a:extLst>
                    </a:blip>
                    <a:stretch>
                      <a:fillRect/>
                    </a:stretch>
                  </pic:blipFill>
                  <pic:spPr>
                    <a:xfrm>
                      <a:off x="0" y="0"/>
                      <a:ext cx="1750929" cy="1112179"/>
                    </a:xfrm>
                    <a:prstGeom prst="rect">
                      <a:avLst/>
                    </a:prstGeom>
                  </pic:spPr>
                </pic:pic>
              </a:graphicData>
            </a:graphic>
          </wp:inline>
        </w:drawing>
      </w:r>
      <w:r>
        <w:t xml:space="preserve">        </w:t>
      </w:r>
      <w:r>
        <w:rPr>
          <w:noProof/>
        </w:rPr>
        <w:drawing>
          <wp:inline distT="0" distB="0" distL="0" distR="0" wp14:anchorId="5D67964C" wp14:editId="69FDB7D9">
            <wp:extent cx="1813560" cy="108216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1000.PNG"/>
                    <pic:cNvPicPr/>
                  </pic:nvPicPr>
                  <pic:blipFill>
                    <a:blip r:embed="rId8">
                      <a:extLst>
                        <a:ext uri="{28A0092B-C50C-407E-A947-70E740481C1C}">
                          <a14:useLocalDpi xmlns:a14="http://schemas.microsoft.com/office/drawing/2010/main" val="0"/>
                        </a:ext>
                      </a:extLst>
                    </a:blip>
                    <a:stretch>
                      <a:fillRect/>
                    </a:stretch>
                  </pic:blipFill>
                  <pic:spPr>
                    <a:xfrm>
                      <a:off x="0" y="0"/>
                      <a:ext cx="1850338" cy="1104112"/>
                    </a:xfrm>
                    <a:prstGeom prst="rect">
                      <a:avLst/>
                    </a:prstGeom>
                  </pic:spPr>
                </pic:pic>
              </a:graphicData>
            </a:graphic>
          </wp:inline>
        </w:drawing>
      </w:r>
      <w:r>
        <w:t xml:space="preserve">          </w:t>
      </w:r>
      <w:r>
        <w:rPr>
          <w:noProof/>
        </w:rPr>
        <w:drawing>
          <wp:inline distT="0" distB="0" distL="0" distR="0" wp14:anchorId="458302A8" wp14:editId="4E09C66A">
            <wp:extent cx="1958510" cy="110499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10000.PNG"/>
                    <pic:cNvPicPr/>
                  </pic:nvPicPr>
                  <pic:blipFill>
                    <a:blip r:embed="rId9">
                      <a:extLst>
                        <a:ext uri="{28A0092B-C50C-407E-A947-70E740481C1C}">
                          <a14:useLocalDpi xmlns:a14="http://schemas.microsoft.com/office/drawing/2010/main" val="0"/>
                        </a:ext>
                      </a:extLst>
                    </a:blip>
                    <a:stretch>
                      <a:fillRect/>
                    </a:stretch>
                  </pic:blipFill>
                  <pic:spPr>
                    <a:xfrm>
                      <a:off x="0" y="0"/>
                      <a:ext cx="1958510" cy="1104996"/>
                    </a:xfrm>
                    <a:prstGeom prst="rect">
                      <a:avLst/>
                    </a:prstGeom>
                  </pic:spPr>
                </pic:pic>
              </a:graphicData>
            </a:graphic>
          </wp:inline>
        </w:drawing>
      </w:r>
    </w:p>
    <w:p w:rsidR="004038FF" w:rsidRDefault="004038FF" w:rsidP="004038FF">
      <w:pPr>
        <w:jc w:val="both"/>
      </w:pPr>
    </w:p>
    <w:p w:rsidR="004038FF" w:rsidRDefault="004038FF" w:rsidP="004038FF">
      <w:pPr>
        <w:jc w:val="both"/>
      </w:pPr>
    </w:p>
    <w:p w:rsidR="004038FF" w:rsidRDefault="004038FF" w:rsidP="004038FF">
      <w:pPr>
        <w:jc w:val="both"/>
      </w:pPr>
    </w:p>
    <w:p w:rsidR="004038FF" w:rsidRPr="004038FF" w:rsidRDefault="004038FF" w:rsidP="004038FF">
      <w:pPr>
        <w:jc w:val="both"/>
        <w:rPr>
          <w:rFonts w:ascii="Cambria" w:hAnsi="Cambria"/>
        </w:rPr>
      </w:pPr>
      <w:r w:rsidRPr="004038FF">
        <w:rPr>
          <w:rFonts w:ascii="Cambria" w:hAnsi="Cambria"/>
        </w:rPr>
        <w:t xml:space="preserve">The above results are when the computer is trained against itself while the other computer is player is also learning. </w:t>
      </w:r>
    </w:p>
    <w:p w:rsidR="004038FF" w:rsidRPr="004038FF" w:rsidRDefault="004038FF" w:rsidP="004038FF">
      <w:pPr>
        <w:jc w:val="both"/>
        <w:rPr>
          <w:rFonts w:ascii="Cambria" w:hAnsi="Cambria"/>
          <w:color w:val="4472C4" w:themeColor="accent1"/>
        </w:rPr>
      </w:pPr>
      <w:r w:rsidRPr="004038FF">
        <w:rPr>
          <w:rFonts w:ascii="Cambria" w:hAnsi="Cambria"/>
          <w:color w:val="4472C4" w:themeColor="accent1"/>
        </w:rPr>
        <w:t>Table for performance against Random Player for 100, 1000 and 10000 games played with a Function approximation</w:t>
      </w:r>
    </w:p>
    <w:p w:rsidR="004038FF" w:rsidRDefault="004038FF" w:rsidP="004038FF">
      <w:pPr>
        <w:jc w:val="both"/>
      </w:pPr>
      <w:r>
        <w:rPr>
          <w:noProof/>
        </w:rPr>
        <w:drawing>
          <wp:inline distT="0" distB="0" distL="0" distR="0" wp14:anchorId="680DB31C" wp14:editId="709D3ADF">
            <wp:extent cx="1882303" cy="1120237"/>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100.PNG"/>
                    <pic:cNvPicPr/>
                  </pic:nvPicPr>
                  <pic:blipFill>
                    <a:blip r:embed="rId10">
                      <a:extLst>
                        <a:ext uri="{28A0092B-C50C-407E-A947-70E740481C1C}">
                          <a14:useLocalDpi xmlns:a14="http://schemas.microsoft.com/office/drawing/2010/main" val="0"/>
                        </a:ext>
                      </a:extLst>
                    </a:blip>
                    <a:stretch>
                      <a:fillRect/>
                    </a:stretch>
                  </pic:blipFill>
                  <pic:spPr>
                    <a:xfrm>
                      <a:off x="0" y="0"/>
                      <a:ext cx="1882303" cy="1120237"/>
                    </a:xfrm>
                    <a:prstGeom prst="rect">
                      <a:avLst/>
                    </a:prstGeom>
                  </pic:spPr>
                </pic:pic>
              </a:graphicData>
            </a:graphic>
          </wp:inline>
        </w:drawing>
      </w:r>
      <w:r>
        <w:rPr>
          <w:noProof/>
        </w:rPr>
        <w:drawing>
          <wp:inline distT="0" distB="0" distL="0" distR="0" wp14:anchorId="5AE866F6" wp14:editId="20C2BF37">
            <wp:extent cx="1965960" cy="1089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1000.PNG"/>
                    <pic:cNvPicPr/>
                  </pic:nvPicPr>
                  <pic:blipFill>
                    <a:blip r:embed="rId11">
                      <a:extLst>
                        <a:ext uri="{28A0092B-C50C-407E-A947-70E740481C1C}">
                          <a14:useLocalDpi xmlns:a14="http://schemas.microsoft.com/office/drawing/2010/main" val="0"/>
                        </a:ext>
                      </a:extLst>
                    </a:blip>
                    <a:stretch>
                      <a:fillRect/>
                    </a:stretch>
                  </pic:blipFill>
                  <pic:spPr>
                    <a:xfrm>
                      <a:off x="0" y="0"/>
                      <a:ext cx="1971230" cy="1092581"/>
                    </a:xfrm>
                    <a:prstGeom prst="rect">
                      <a:avLst/>
                    </a:prstGeom>
                  </pic:spPr>
                </pic:pic>
              </a:graphicData>
            </a:graphic>
          </wp:inline>
        </w:drawing>
      </w:r>
      <w:r>
        <w:rPr>
          <w:noProof/>
        </w:rPr>
        <w:drawing>
          <wp:inline distT="0" distB="0" distL="0" distR="0" wp14:anchorId="6A2E5E45" wp14:editId="0FE36D3D">
            <wp:extent cx="2049958" cy="1120237"/>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10000.PNG"/>
                    <pic:cNvPicPr/>
                  </pic:nvPicPr>
                  <pic:blipFill>
                    <a:blip r:embed="rId12">
                      <a:extLst>
                        <a:ext uri="{28A0092B-C50C-407E-A947-70E740481C1C}">
                          <a14:useLocalDpi xmlns:a14="http://schemas.microsoft.com/office/drawing/2010/main" val="0"/>
                        </a:ext>
                      </a:extLst>
                    </a:blip>
                    <a:stretch>
                      <a:fillRect/>
                    </a:stretch>
                  </pic:blipFill>
                  <pic:spPr>
                    <a:xfrm>
                      <a:off x="0" y="0"/>
                      <a:ext cx="2049958" cy="1120237"/>
                    </a:xfrm>
                    <a:prstGeom prst="rect">
                      <a:avLst/>
                    </a:prstGeom>
                  </pic:spPr>
                </pic:pic>
              </a:graphicData>
            </a:graphic>
          </wp:inline>
        </w:drawing>
      </w:r>
    </w:p>
    <w:p w:rsidR="004038FF" w:rsidRDefault="004038FF" w:rsidP="004038FF">
      <w:pPr>
        <w:jc w:val="both"/>
      </w:pPr>
    </w:p>
    <w:p w:rsidR="004038FF" w:rsidRPr="004038FF" w:rsidRDefault="004038FF" w:rsidP="004038FF">
      <w:pPr>
        <w:jc w:val="both"/>
        <w:rPr>
          <w:rFonts w:ascii="Cambria" w:hAnsi="Cambria"/>
        </w:rPr>
      </w:pPr>
      <w:r w:rsidRPr="004038FF">
        <w:rPr>
          <w:rFonts w:ascii="Cambria" w:hAnsi="Cambria"/>
        </w:rPr>
        <w:t xml:space="preserve">The chances of losing against a random player decreases as the number of raining level increases as it encounters many un trained state. The program couldn’t perform better than random player because of the un trained states, and there are around 531441 states to be covered. Because of the random player moves the numbers shown vary each time the program is executed. CMAS is used as a function approximate in this case and it is trained 1000 times. When the state and action is given the CMAC gives the Q-Values and based on this the action is decided to get the maximum reward. And, as the number of trainers increases the performance of Q-Learning also increases. The CMAC will be trained very close to the Q-Table with increasing the number of training. </w:t>
      </w:r>
    </w:p>
    <w:p w:rsidR="004038FF" w:rsidRPr="004038FF" w:rsidRDefault="004038FF" w:rsidP="004038FF">
      <w:pPr>
        <w:jc w:val="both"/>
        <w:rPr>
          <w:rFonts w:ascii="Cambria" w:hAnsi="Cambria"/>
        </w:rPr>
      </w:pPr>
    </w:p>
    <w:p w:rsidR="004038FF" w:rsidRPr="004038FF" w:rsidRDefault="004038FF" w:rsidP="004038FF">
      <w:pPr>
        <w:jc w:val="both"/>
        <w:rPr>
          <w:rFonts w:ascii="Cambria" w:hAnsi="Cambria"/>
        </w:rPr>
      </w:pPr>
      <w:r w:rsidRPr="004038FF">
        <w:rPr>
          <w:rFonts w:ascii="Cambria" w:hAnsi="Cambria"/>
          <w:b/>
        </w:rPr>
        <w:t xml:space="preserve">Section 3: </w:t>
      </w:r>
      <w:r w:rsidRPr="004038FF">
        <w:rPr>
          <w:rFonts w:ascii="Cambria" w:hAnsi="Cambria"/>
        </w:rPr>
        <w:t>3*3 Grid, Q-Learning and Function Approximation</w:t>
      </w:r>
    </w:p>
    <w:p w:rsidR="004038FF" w:rsidRPr="004038FF" w:rsidRDefault="004038FF" w:rsidP="004038FF">
      <w:pPr>
        <w:jc w:val="both"/>
        <w:rPr>
          <w:rFonts w:ascii="Cambria" w:hAnsi="Cambria"/>
        </w:rPr>
      </w:pPr>
      <w:r w:rsidRPr="004038FF">
        <w:rPr>
          <w:rFonts w:ascii="Cambria" w:hAnsi="Cambria"/>
        </w:rPr>
        <w:t xml:space="preserve">The procedure is very same as the 2*2* grid. As there are many untrained stated in the random player case the chances of win </w:t>
      </w:r>
      <w:proofErr w:type="gramStart"/>
      <w:r w:rsidRPr="004038FF">
        <w:rPr>
          <w:rFonts w:ascii="Cambria" w:hAnsi="Cambria"/>
        </w:rPr>
        <w:t>is</w:t>
      </w:r>
      <w:proofErr w:type="gramEnd"/>
      <w:r w:rsidRPr="004038FF">
        <w:rPr>
          <w:rFonts w:ascii="Cambria" w:hAnsi="Cambria"/>
        </w:rPr>
        <w:t xml:space="preserve"> less than the loose. To be precise there are only 1/10</w:t>
      </w:r>
      <w:r w:rsidRPr="004038FF">
        <w:rPr>
          <w:rFonts w:ascii="Cambria" w:hAnsi="Cambria"/>
          <w:vertAlign w:val="superscript"/>
        </w:rPr>
        <w:t>th</w:t>
      </w:r>
      <w:r w:rsidRPr="004038FF">
        <w:rPr>
          <w:rFonts w:ascii="Cambria" w:hAnsi="Cambria"/>
        </w:rPr>
        <w:t xml:space="preserve"> of chance and there are 282429536481 states to be covered and the numbers vary each time when the program is executed.</w:t>
      </w:r>
    </w:p>
    <w:p w:rsidR="004038FF" w:rsidRPr="00570862" w:rsidRDefault="004038FF" w:rsidP="004038FF">
      <w:pPr>
        <w:jc w:val="both"/>
        <w:rPr>
          <w:color w:val="4472C4" w:themeColor="accent1"/>
        </w:rPr>
      </w:pPr>
      <w:r w:rsidRPr="004038FF">
        <w:rPr>
          <w:rFonts w:ascii="Cambria" w:hAnsi="Cambria"/>
          <w:color w:val="4472C4" w:themeColor="accent1"/>
        </w:rPr>
        <w:t>Table for performance against computer while training</w:t>
      </w:r>
    </w:p>
    <w:p w:rsidR="004038FF" w:rsidRDefault="004038FF" w:rsidP="004038FF">
      <w:pPr>
        <w:jc w:val="both"/>
      </w:pPr>
      <w:r>
        <w:rPr>
          <w:noProof/>
        </w:rPr>
        <w:drawing>
          <wp:inline distT="0" distB="0" distL="0" distR="0" wp14:anchorId="22E26D6B" wp14:editId="638C5472">
            <wp:extent cx="1973580" cy="1706113"/>
            <wp:effectExtent l="0" t="0" r="762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_1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19451" cy="1745768"/>
                    </a:xfrm>
                    <a:prstGeom prst="rect">
                      <a:avLst/>
                    </a:prstGeom>
                  </pic:spPr>
                </pic:pic>
              </a:graphicData>
            </a:graphic>
          </wp:inline>
        </w:drawing>
      </w:r>
      <w:r>
        <w:rPr>
          <w:noProof/>
        </w:rPr>
        <w:drawing>
          <wp:inline distT="0" distB="0" distL="0" distR="0" wp14:anchorId="19908A8F" wp14:editId="59204E10">
            <wp:extent cx="1942033" cy="166116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_100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85605" cy="1698430"/>
                    </a:xfrm>
                    <a:prstGeom prst="rect">
                      <a:avLst/>
                    </a:prstGeom>
                  </pic:spPr>
                </pic:pic>
              </a:graphicData>
            </a:graphic>
          </wp:inline>
        </w:drawing>
      </w:r>
      <w:r>
        <w:rPr>
          <w:noProof/>
        </w:rPr>
        <w:drawing>
          <wp:inline distT="0" distB="0" distL="0" distR="0" wp14:anchorId="475FABE8" wp14:editId="3C52B2EE">
            <wp:extent cx="1932801" cy="16306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_1000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5256" cy="1658062"/>
                    </a:xfrm>
                    <a:prstGeom prst="rect">
                      <a:avLst/>
                    </a:prstGeom>
                  </pic:spPr>
                </pic:pic>
              </a:graphicData>
            </a:graphic>
          </wp:inline>
        </w:drawing>
      </w:r>
    </w:p>
    <w:p w:rsidR="004038FF" w:rsidRDefault="004038FF" w:rsidP="004038FF">
      <w:pPr>
        <w:jc w:val="both"/>
      </w:pPr>
    </w:p>
    <w:p w:rsidR="004038FF" w:rsidRPr="004038FF" w:rsidRDefault="004038FF" w:rsidP="004038FF">
      <w:pPr>
        <w:jc w:val="both"/>
        <w:rPr>
          <w:rFonts w:ascii="Cambria" w:hAnsi="Cambria"/>
          <w:color w:val="4472C4" w:themeColor="accent1"/>
        </w:rPr>
      </w:pPr>
      <w:r w:rsidRPr="004038FF">
        <w:rPr>
          <w:rFonts w:ascii="Cambria" w:hAnsi="Cambria"/>
          <w:color w:val="4472C4" w:themeColor="accent1"/>
        </w:rPr>
        <w:t>Table for performance against Random Player for 100, 1000 and 10000 games played</w:t>
      </w:r>
    </w:p>
    <w:p w:rsidR="004038FF" w:rsidRDefault="004038FF" w:rsidP="004038FF">
      <w:pPr>
        <w:jc w:val="both"/>
      </w:pPr>
      <w:r>
        <w:rPr>
          <w:noProof/>
        </w:rPr>
        <w:drawing>
          <wp:inline distT="0" distB="0" distL="0" distR="0" wp14:anchorId="4BA73186" wp14:editId="6823AC15">
            <wp:extent cx="1813717" cy="1150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_r100.PNG"/>
                    <pic:cNvPicPr/>
                  </pic:nvPicPr>
                  <pic:blipFill>
                    <a:blip r:embed="rId16">
                      <a:extLst>
                        <a:ext uri="{28A0092B-C50C-407E-A947-70E740481C1C}">
                          <a14:useLocalDpi xmlns:a14="http://schemas.microsoft.com/office/drawing/2010/main" val="0"/>
                        </a:ext>
                      </a:extLst>
                    </a:blip>
                    <a:stretch>
                      <a:fillRect/>
                    </a:stretch>
                  </pic:blipFill>
                  <pic:spPr>
                    <a:xfrm>
                      <a:off x="0" y="0"/>
                      <a:ext cx="1813717" cy="1150720"/>
                    </a:xfrm>
                    <a:prstGeom prst="rect">
                      <a:avLst/>
                    </a:prstGeom>
                  </pic:spPr>
                </pic:pic>
              </a:graphicData>
            </a:graphic>
          </wp:inline>
        </w:drawing>
      </w:r>
      <w:r>
        <w:rPr>
          <w:noProof/>
        </w:rPr>
        <w:drawing>
          <wp:inline distT="0" distB="0" distL="0" distR="0" wp14:anchorId="3B8D89A1" wp14:editId="3FE5C3D3">
            <wp:extent cx="1806097" cy="1112616"/>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_r1000.PNG"/>
                    <pic:cNvPicPr/>
                  </pic:nvPicPr>
                  <pic:blipFill>
                    <a:blip r:embed="rId17">
                      <a:extLst>
                        <a:ext uri="{28A0092B-C50C-407E-A947-70E740481C1C}">
                          <a14:useLocalDpi xmlns:a14="http://schemas.microsoft.com/office/drawing/2010/main" val="0"/>
                        </a:ext>
                      </a:extLst>
                    </a:blip>
                    <a:stretch>
                      <a:fillRect/>
                    </a:stretch>
                  </pic:blipFill>
                  <pic:spPr>
                    <a:xfrm>
                      <a:off x="0" y="0"/>
                      <a:ext cx="1806097" cy="1112616"/>
                    </a:xfrm>
                    <a:prstGeom prst="rect">
                      <a:avLst/>
                    </a:prstGeom>
                  </pic:spPr>
                </pic:pic>
              </a:graphicData>
            </a:graphic>
          </wp:inline>
        </w:drawing>
      </w:r>
      <w:r>
        <w:rPr>
          <w:noProof/>
        </w:rPr>
        <w:drawing>
          <wp:inline distT="0" distB="0" distL="0" distR="0" wp14:anchorId="6C96436D" wp14:editId="5BA59B44">
            <wp:extent cx="1905165" cy="11049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_r10000.PNG"/>
                    <pic:cNvPicPr/>
                  </pic:nvPicPr>
                  <pic:blipFill>
                    <a:blip r:embed="rId18">
                      <a:extLst>
                        <a:ext uri="{28A0092B-C50C-407E-A947-70E740481C1C}">
                          <a14:useLocalDpi xmlns:a14="http://schemas.microsoft.com/office/drawing/2010/main" val="0"/>
                        </a:ext>
                      </a:extLst>
                    </a:blip>
                    <a:stretch>
                      <a:fillRect/>
                    </a:stretch>
                  </pic:blipFill>
                  <pic:spPr>
                    <a:xfrm>
                      <a:off x="0" y="0"/>
                      <a:ext cx="1905165" cy="1104996"/>
                    </a:xfrm>
                    <a:prstGeom prst="rect">
                      <a:avLst/>
                    </a:prstGeom>
                  </pic:spPr>
                </pic:pic>
              </a:graphicData>
            </a:graphic>
          </wp:inline>
        </w:drawing>
      </w:r>
    </w:p>
    <w:p w:rsidR="004038FF" w:rsidRDefault="004038FF" w:rsidP="004038FF">
      <w:pPr>
        <w:jc w:val="both"/>
      </w:pPr>
    </w:p>
    <w:p w:rsidR="004038FF" w:rsidRPr="004038FF" w:rsidRDefault="004038FF" w:rsidP="004038FF">
      <w:pPr>
        <w:autoSpaceDE w:val="0"/>
        <w:autoSpaceDN w:val="0"/>
        <w:adjustRightInd w:val="0"/>
        <w:spacing w:after="0" w:line="240" w:lineRule="auto"/>
        <w:jc w:val="both"/>
        <w:rPr>
          <w:rFonts w:ascii="Cambria" w:hAnsi="Cambria" w:cstheme="minorHAnsi"/>
        </w:rPr>
      </w:pPr>
      <w:r w:rsidRPr="004038FF">
        <w:rPr>
          <w:rFonts w:ascii="Cambria" w:hAnsi="Cambria" w:cstheme="minorHAnsi"/>
        </w:rPr>
        <w:t>To conclude, Performance of Q-Learning increases as number of trainers increases and Neural Network will be trained closer to the Q-Table with a higher number of trainings. And from the caparison of vales from the above tables, we can see the functional approximation is a better representati</w:t>
      </w:r>
      <w:bookmarkStart w:id="0" w:name="_GoBack"/>
      <w:bookmarkEnd w:id="0"/>
      <w:r w:rsidRPr="004038FF">
        <w:rPr>
          <w:rFonts w:ascii="Cambria" w:hAnsi="Cambria" w:cstheme="minorHAnsi"/>
        </w:rPr>
        <w:t>on compared to the Q-Value representation.</w:t>
      </w:r>
    </w:p>
    <w:p w:rsidR="00390A1A" w:rsidRDefault="00390A1A"/>
    <w:sectPr w:rsidR="00390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xMjc0MjUxNjc0MDNX0lEKTi0uzszPAykwrAUAqg7h9SwAAAA="/>
  </w:docVars>
  <w:rsids>
    <w:rsidRoot w:val="004038FF"/>
    <w:rsid w:val="00390A1A"/>
    <w:rsid w:val="00403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95DF4E-0D6D-4B45-9F95-74F91DF88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3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38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8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dc:creator>
  <cp:keywords/>
  <dc:description/>
  <cp:lastModifiedBy>Dinesh K</cp:lastModifiedBy>
  <cp:revision>1</cp:revision>
  <dcterms:created xsi:type="dcterms:W3CDTF">2019-05-04T07:05:00Z</dcterms:created>
  <dcterms:modified xsi:type="dcterms:W3CDTF">2019-05-04T07:07:00Z</dcterms:modified>
</cp:coreProperties>
</file>