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674D" w14:textId="397555C9" w:rsidR="00042284" w:rsidRDefault="00C95F75" w:rsidP="00042284">
      <w:pPr>
        <w:rPr>
          <w:rFonts w:ascii="Arial" w:hAnsi="Arial" w:cs="Arial"/>
          <w:sz w:val="24"/>
          <w:szCs w:val="24"/>
        </w:rPr>
      </w:pPr>
      <w:r>
        <w:rPr>
          <w:rFonts w:ascii="Arial" w:hAnsi="Arial" w:cs="Arial"/>
          <w:sz w:val="24"/>
          <w:szCs w:val="24"/>
        </w:rPr>
        <w:t>In my</w:t>
      </w:r>
      <w:r w:rsidR="00042284" w:rsidRPr="00302589">
        <w:rPr>
          <w:rFonts w:ascii="Arial" w:hAnsi="Arial" w:cs="Arial"/>
          <w:sz w:val="24"/>
          <w:szCs w:val="24"/>
        </w:rPr>
        <w:t xml:space="preserve"> initial post highlights aspirations to becoming a computing professional. It emphasises the need for improved data governance frameworks, clear metrics, and training to address data quality issues and enhance business engagement. The importance of bridging the gap between technical teams and stakeholders is also stressed to overcome business challenges effectively.</w:t>
      </w:r>
    </w:p>
    <w:p w14:paraId="4ED9D067" w14:textId="6AA7276C" w:rsidR="00D73672" w:rsidRDefault="00042284" w:rsidP="00042284">
      <w:pPr>
        <w:rPr>
          <w:rFonts w:ascii="Arial" w:hAnsi="Arial" w:cs="Arial"/>
          <w:sz w:val="24"/>
          <w:szCs w:val="24"/>
        </w:rPr>
      </w:pPr>
      <w:r>
        <w:rPr>
          <w:rFonts w:ascii="Arial" w:hAnsi="Arial" w:cs="Arial"/>
          <w:sz w:val="24"/>
          <w:szCs w:val="24"/>
        </w:rPr>
        <w:t xml:space="preserve">The feedback received acknowledges the significance of data governance and its impact on data quality within the Master Data Management (MDM) framework. It raises essential questions about how technical changes and implementations directly reflect business value and suggests the importance of key performance indicators (KPIs) and benchmarks to evaluate such value. </w:t>
      </w:r>
      <w:r w:rsidR="00027677">
        <w:rPr>
          <w:rFonts w:ascii="Arial" w:hAnsi="Arial" w:cs="Arial"/>
          <w:sz w:val="24"/>
          <w:szCs w:val="24"/>
        </w:rPr>
        <w:t>KPIs are critical for quantifying and assessing the data management initiatives.</w:t>
      </w:r>
      <w:r w:rsidR="00027677" w:rsidRPr="00027677">
        <w:rPr>
          <w:rFonts w:ascii="Arial" w:hAnsi="Arial" w:cs="Arial"/>
          <w:sz w:val="24"/>
          <w:szCs w:val="24"/>
        </w:rPr>
        <w:t xml:space="preserve"> </w:t>
      </w:r>
      <w:r w:rsidR="00027677">
        <w:rPr>
          <w:rFonts w:ascii="Arial" w:hAnsi="Arial" w:cs="Arial"/>
          <w:sz w:val="24"/>
          <w:szCs w:val="24"/>
        </w:rPr>
        <w:t xml:space="preserve">As in </w:t>
      </w:r>
      <w:proofErr w:type="spellStart"/>
      <w:r w:rsidR="00027677">
        <w:rPr>
          <w:rFonts w:ascii="Arial" w:hAnsi="Arial" w:cs="Arial"/>
          <w:sz w:val="24"/>
          <w:szCs w:val="24"/>
        </w:rPr>
        <w:t>Southekal</w:t>
      </w:r>
      <w:proofErr w:type="spellEnd"/>
      <w:r w:rsidR="00027677">
        <w:rPr>
          <w:rFonts w:ascii="Arial" w:hAnsi="Arial" w:cs="Arial"/>
          <w:sz w:val="24"/>
          <w:szCs w:val="24"/>
        </w:rPr>
        <w:t>, P (2021)</w:t>
      </w:r>
      <w:r w:rsidR="00FD326E">
        <w:rPr>
          <w:rFonts w:ascii="Arial" w:hAnsi="Arial" w:cs="Arial"/>
          <w:sz w:val="24"/>
          <w:szCs w:val="24"/>
        </w:rPr>
        <w:t xml:space="preserve"> research</w:t>
      </w:r>
      <w:r w:rsidR="00027677">
        <w:rPr>
          <w:rFonts w:ascii="Arial" w:hAnsi="Arial" w:cs="Arial"/>
          <w:sz w:val="24"/>
          <w:szCs w:val="24"/>
        </w:rPr>
        <w:t>, KPI is one of the key components in data analytics.</w:t>
      </w:r>
      <w:r w:rsidR="007F5794">
        <w:rPr>
          <w:rFonts w:ascii="Arial" w:hAnsi="Arial" w:cs="Arial"/>
          <w:sz w:val="24"/>
          <w:szCs w:val="24"/>
        </w:rPr>
        <w:t xml:space="preserve"> This contribution prompts deeper consideration of the practical implications of data management efforts.</w:t>
      </w:r>
      <w:r w:rsidR="00027677">
        <w:rPr>
          <w:rFonts w:ascii="Arial" w:hAnsi="Arial" w:cs="Arial"/>
          <w:sz w:val="24"/>
          <w:szCs w:val="24"/>
        </w:rPr>
        <w:t xml:space="preserve"> </w:t>
      </w:r>
      <w:r w:rsidR="008E6CF3">
        <w:rPr>
          <w:rFonts w:ascii="Arial" w:hAnsi="Arial" w:cs="Arial"/>
          <w:sz w:val="24"/>
          <w:szCs w:val="24"/>
        </w:rPr>
        <w:t>Also, u</w:t>
      </w:r>
      <w:r w:rsidR="00923717">
        <w:rPr>
          <w:rFonts w:ascii="Arial" w:hAnsi="Arial" w:cs="Arial"/>
          <w:sz w:val="24"/>
          <w:szCs w:val="24"/>
        </w:rPr>
        <w:t>nderstanding the direct business value of technical changes is crucial as it helps justify investments in data management and encourages alignment with organisational objectives.</w:t>
      </w:r>
    </w:p>
    <w:p w14:paraId="13B73657" w14:textId="2E9EAE7D" w:rsidR="00923717" w:rsidRDefault="00042284" w:rsidP="00923717">
      <w:pPr>
        <w:rPr>
          <w:rFonts w:ascii="Arial" w:hAnsi="Arial" w:cs="Arial"/>
          <w:sz w:val="24"/>
          <w:szCs w:val="24"/>
        </w:rPr>
      </w:pPr>
      <w:proofErr w:type="spellStart"/>
      <w:r>
        <w:rPr>
          <w:rFonts w:ascii="Arial" w:hAnsi="Arial" w:cs="Arial"/>
          <w:sz w:val="24"/>
          <w:szCs w:val="24"/>
        </w:rPr>
        <w:t>Profisee</w:t>
      </w:r>
      <w:proofErr w:type="spellEnd"/>
      <w:r>
        <w:rPr>
          <w:rFonts w:ascii="Arial" w:hAnsi="Arial" w:cs="Arial"/>
          <w:sz w:val="24"/>
          <w:szCs w:val="24"/>
        </w:rPr>
        <w:t>, 2023 supports points made, emphasising the role of data governance in maintaining data quality and the necessity of involving business stakeholders for data-driven decision making. Additionally, the feedback from peers agrees and discusses the relevance of GDPR and continuous monitoring in data protection plus the importance of data governance frameworks and their role in ensuring data quality.</w:t>
      </w:r>
      <w:r w:rsidR="007D603E">
        <w:rPr>
          <w:rFonts w:ascii="Arial" w:hAnsi="Arial" w:cs="Arial"/>
          <w:sz w:val="24"/>
          <w:szCs w:val="24"/>
        </w:rPr>
        <w:t xml:space="preserve"> (</w:t>
      </w:r>
      <w:proofErr w:type="spellStart"/>
      <w:r w:rsidR="00E94BD9">
        <w:rPr>
          <w:rFonts w:ascii="Arial" w:hAnsi="Arial" w:cs="Arial"/>
          <w:sz w:val="24"/>
          <w:szCs w:val="24"/>
        </w:rPr>
        <w:t>Gurses</w:t>
      </w:r>
      <w:proofErr w:type="spellEnd"/>
      <w:r w:rsidR="00E94BD9">
        <w:rPr>
          <w:rFonts w:ascii="Arial" w:hAnsi="Arial" w:cs="Arial"/>
          <w:sz w:val="24"/>
          <w:szCs w:val="24"/>
        </w:rPr>
        <w:t xml:space="preserve"> et al.,2018</w:t>
      </w:r>
      <w:r w:rsidR="007D603E">
        <w:rPr>
          <w:rFonts w:ascii="Arial" w:hAnsi="Arial" w:cs="Arial"/>
          <w:sz w:val="24"/>
          <w:szCs w:val="24"/>
        </w:rPr>
        <w:t>)</w:t>
      </w:r>
      <w:r>
        <w:rPr>
          <w:rFonts w:ascii="Arial" w:hAnsi="Arial" w:cs="Arial"/>
          <w:sz w:val="24"/>
          <w:szCs w:val="24"/>
        </w:rPr>
        <w:t xml:space="preserve"> </w:t>
      </w:r>
      <w:r w:rsidR="00FC604C">
        <w:rPr>
          <w:rFonts w:ascii="Arial" w:hAnsi="Arial" w:cs="Arial"/>
          <w:sz w:val="24"/>
          <w:szCs w:val="24"/>
        </w:rPr>
        <w:t>The feedback</w:t>
      </w:r>
      <w:r w:rsidR="00FC604C">
        <w:rPr>
          <w:rFonts w:ascii="Arial" w:hAnsi="Arial" w:cs="Arial"/>
          <w:sz w:val="24"/>
          <w:szCs w:val="24"/>
        </w:rPr>
        <w:t xml:space="preserve"> also</w:t>
      </w:r>
      <w:r w:rsidR="00FC604C">
        <w:rPr>
          <w:rFonts w:ascii="Arial" w:hAnsi="Arial" w:cs="Arial"/>
          <w:sz w:val="24"/>
          <w:szCs w:val="24"/>
        </w:rPr>
        <w:t xml:space="preserve"> brings academic research into discussion to support the arguments and highlights the evolving nature of data science roles.</w:t>
      </w:r>
      <w:r w:rsidR="00923717" w:rsidRPr="00923717">
        <w:rPr>
          <w:rFonts w:ascii="Arial" w:hAnsi="Arial" w:cs="Arial"/>
          <w:sz w:val="24"/>
          <w:szCs w:val="24"/>
        </w:rPr>
        <w:t xml:space="preserve"> </w:t>
      </w:r>
    </w:p>
    <w:p w14:paraId="7F227D22" w14:textId="51AF0F4A" w:rsidR="00042284" w:rsidRDefault="00042284" w:rsidP="00042284">
      <w:pPr>
        <w:rPr>
          <w:rFonts w:ascii="Arial" w:hAnsi="Arial" w:cs="Arial"/>
          <w:sz w:val="24"/>
          <w:szCs w:val="24"/>
        </w:rPr>
      </w:pPr>
      <w:r>
        <w:rPr>
          <w:rFonts w:ascii="Arial" w:hAnsi="Arial" w:cs="Arial"/>
          <w:sz w:val="24"/>
          <w:szCs w:val="24"/>
        </w:rPr>
        <w:t>In summary, collectively my initial post and feedback emphasise the importance of data governance, clear metrics and stakeholder engagement. They align with academic literature and real-world challenges, demonstrating a comprehensive understanding of the field. The feedback also introduces thought provoking questions about the direct business value of technical changes and the role of KPIs for data scientists, encouraging further exploration of these topics.</w:t>
      </w:r>
      <w:r w:rsidR="00973B1B">
        <w:rPr>
          <w:rFonts w:ascii="Arial" w:hAnsi="Arial" w:cs="Arial"/>
          <w:sz w:val="24"/>
          <w:szCs w:val="24"/>
        </w:rPr>
        <w:t xml:space="preserve"> </w:t>
      </w:r>
    </w:p>
    <w:p w14:paraId="6B97B454" w14:textId="795A88E6" w:rsidR="00B83A29" w:rsidRDefault="00B83A29" w:rsidP="00042284">
      <w:pPr>
        <w:rPr>
          <w:rFonts w:ascii="Arial" w:hAnsi="Arial" w:cs="Arial"/>
          <w:sz w:val="24"/>
          <w:szCs w:val="24"/>
        </w:rPr>
      </w:pPr>
      <w:r>
        <w:rPr>
          <w:rFonts w:ascii="Arial" w:hAnsi="Arial" w:cs="Arial"/>
          <w:sz w:val="24"/>
          <w:szCs w:val="24"/>
        </w:rPr>
        <w:t>Best wishes</w:t>
      </w:r>
    </w:p>
    <w:p w14:paraId="1F4F530D" w14:textId="5FB692C8" w:rsidR="00B83A29" w:rsidRPr="00302589" w:rsidRDefault="00B83A29" w:rsidP="00042284">
      <w:pPr>
        <w:rPr>
          <w:rFonts w:ascii="Arial" w:hAnsi="Arial" w:cs="Arial"/>
          <w:sz w:val="24"/>
          <w:szCs w:val="24"/>
        </w:rPr>
      </w:pPr>
      <w:r>
        <w:rPr>
          <w:rFonts w:ascii="Arial" w:hAnsi="Arial" w:cs="Arial"/>
          <w:sz w:val="24"/>
          <w:szCs w:val="24"/>
        </w:rPr>
        <w:t>Diana Kangave</w:t>
      </w:r>
    </w:p>
    <w:p w14:paraId="57ACD841" w14:textId="0C40A99E" w:rsidR="0019631E" w:rsidRDefault="00BE4571">
      <w:pPr>
        <w:rPr>
          <w:rFonts w:ascii="Arial" w:hAnsi="Arial" w:cs="Arial"/>
          <w:b/>
          <w:bCs/>
          <w:sz w:val="24"/>
          <w:szCs w:val="24"/>
        </w:rPr>
      </w:pPr>
      <w:r w:rsidRPr="00BE4571">
        <w:rPr>
          <w:rFonts w:ascii="Arial" w:hAnsi="Arial" w:cs="Arial"/>
          <w:b/>
          <w:bCs/>
          <w:sz w:val="24"/>
          <w:szCs w:val="24"/>
        </w:rPr>
        <w:t>References</w:t>
      </w:r>
      <w:r>
        <w:rPr>
          <w:rFonts w:ascii="Arial" w:hAnsi="Arial" w:cs="Arial"/>
          <w:b/>
          <w:bCs/>
          <w:sz w:val="24"/>
          <w:szCs w:val="24"/>
        </w:rPr>
        <w:t>:</w:t>
      </w:r>
    </w:p>
    <w:p w14:paraId="3359208B" w14:textId="328828C8" w:rsidR="00D31B9A" w:rsidRPr="00D31B9A" w:rsidRDefault="00D31B9A">
      <w:pPr>
        <w:rPr>
          <w:rFonts w:ascii="Arial" w:hAnsi="Arial" w:cs="Arial"/>
          <w:sz w:val="24"/>
          <w:szCs w:val="24"/>
        </w:rPr>
      </w:pPr>
      <w:proofErr w:type="spellStart"/>
      <w:r w:rsidRPr="00D31B9A">
        <w:rPr>
          <w:rFonts w:ascii="Arial" w:hAnsi="Arial" w:cs="Arial"/>
          <w:sz w:val="24"/>
          <w:szCs w:val="24"/>
        </w:rPr>
        <w:t>Gurses</w:t>
      </w:r>
      <w:proofErr w:type="spellEnd"/>
      <w:r>
        <w:rPr>
          <w:rFonts w:ascii="Arial" w:hAnsi="Arial" w:cs="Arial"/>
          <w:sz w:val="24"/>
          <w:szCs w:val="24"/>
        </w:rPr>
        <w:t xml:space="preserve">, </w:t>
      </w:r>
      <w:proofErr w:type="spellStart"/>
      <w:proofErr w:type="gramStart"/>
      <w:r>
        <w:rPr>
          <w:rFonts w:ascii="Arial" w:hAnsi="Arial" w:cs="Arial"/>
          <w:sz w:val="24"/>
          <w:szCs w:val="24"/>
        </w:rPr>
        <w:t>S.,Tuncay</w:t>
      </w:r>
      <w:proofErr w:type="spellEnd"/>
      <w:proofErr w:type="gramEnd"/>
      <w:r>
        <w:rPr>
          <w:rFonts w:ascii="Arial" w:hAnsi="Arial" w:cs="Arial"/>
          <w:sz w:val="24"/>
          <w:szCs w:val="24"/>
        </w:rPr>
        <w:t xml:space="preserve">, B.,&amp; Vanden </w:t>
      </w:r>
      <w:proofErr w:type="spellStart"/>
      <w:r>
        <w:rPr>
          <w:rFonts w:ascii="Arial" w:hAnsi="Arial" w:cs="Arial"/>
          <w:sz w:val="24"/>
          <w:szCs w:val="24"/>
        </w:rPr>
        <w:t>Bussche</w:t>
      </w:r>
      <w:proofErr w:type="spellEnd"/>
      <w:r>
        <w:rPr>
          <w:rFonts w:ascii="Arial" w:hAnsi="Arial" w:cs="Arial"/>
          <w:sz w:val="24"/>
          <w:szCs w:val="24"/>
        </w:rPr>
        <w:t>, J. (2018). “What makes Data Privacy Hard? A Science of Privacy for a Data-Driven World”. ACM computing Surveys,51(3),1-38.</w:t>
      </w:r>
    </w:p>
    <w:p w14:paraId="435F8769" w14:textId="6C390251" w:rsidR="00AF7FAA" w:rsidRDefault="00AF7FAA">
      <w:pPr>
        <w:rPr>
          <w:rFonts w:ascii="Arial" w:hAnsi="Arial" w:cs="Arial"/>
          <w:b/>
          <w:bCs/>
          <w:sz w:val="24"/>
          <w:szCs w:val="24"/>
        </w:rPr>
      </w:pPr>
      <w:proofErr w:type="spellStart"/>
      <w:r w:rsidRPr="00215176">
        <w:rPr>
          <w:rFonts w:ascii="Arial" w:hAnsi="Arial" w:cs="Arial"/>
          <w:color w:val="1D2228"/>
          <w:sz w:val="24"/>
          <w:szCs w:val="24"/>
          <w:shd w:val="clear" w:color="auto" w:fill="FFFFFF"/>
        </w:rPr>
        <w:t>Profisee</w:t>
      </w:r>
      <w:proofErr w:type="spellEnd"/>
      <w:r w:rsidRPr="00215176">
        <w:rPr>
          <w:rFonts w:ascii="Arial" w:hAnsi="Arial" w:cs="Arial"/>
          <w:color w:val="1D2228"/>
          <w:sz w:val="24"/>
          <w:szCs w:val="24"/>
          <w:shd w:val="clear" w:color="auto" w:fill="FFFFFF"/>
        </w:rPr>
        <w:t xml:space="preserve">. (2018) Master Data Management. Available from: </w:t>
      </w:r>
      <w:hyperlink r:id="rId5" w:anchor="tab5" w:history="1">
        <w:r w:rsidRPr="00921A85">
          <w:rPr>
            <w:rStyle w:val="Hyperlink"/>
            <w:rFonts w:ascii="Arial" w:hAnsi="Arial" w:cs="Arial"/>
            <w:sz w:val="24"/>
            <w:szCs w:val="24"/>
            <w:shd w:val="clear" w:color="auto" w:fill="FFFFFF"/>
          </w:rPr>
          <w:t>https://profisee.com/master-data-management-what-why-how-who/#tab5</w:t>
        </w:r>
      </w:hyperlink>
      <w:r>
        <w:rPr>
          <w:rFonts w:ascii="Arial" w:hAnsi="Arial" w:cs="Arial"/>
          <w:color w:val="1D2228"/>
          <w:sz w:val="24"/>
          <w:szCs w:val="24"/>
          <w:shd w:val="clear" w:color="auto" w:fill="FFFFFF"/>
        </w:rPr>
        <w:t xml:space="preserve"> </w:t>
      </w:r>
      <w:r w:rsidRPr="00215176">
        <w:rPr>
          <w:rFonts w:ascii="Arial" w:hAnsi="Arial" w:cs="Arial"/>
          <w:color w:val="1D2228"/>
          <w:sz w:val="24"/>
          <w:szCs w:val="24"/>
          <w:shd w:val="clear" w:color="auto" w:fill="FFFFFF"/>
        </w:rPr>
        <w:t xml:space="preserve"> [Accessed </w:t>
      </w:r>
      <w:r w:rsidR="008E6CF3">
        <w:rPr>
          <w:rFonts w:ascii="Arial" w:hAnsi="Arial" w:cs="Arial"/>
          <w:color w:val="1D2228"/>
          <w:sz w:val="24"/>
          <w:szCs w:val="24"/>
          <w:shd w:val="clear" w:color="auto" w:fill="FFFFFF"/>
        </w:rPr>
        <w:t>01 Oct</w:t>
      </w:r>
      <w:r w:rsidRPr="00215176">
        <w:rPr>
          <w:rFonts w:ascii="Arial" w:hAnsi="Arial" w:cs="Arial"/>
          <w:color w:val="1D2228"/>
          <w:sz w:val="24"/>
          <w:szCs w:val="24"/>
          <w:shd w:val="clear" w:color="auto" w:fill="FFFFFF"/>
        </w:rPr>
        <w:t xml:space="preserve"> 2023]</w:t>
      </w:r>
    </w:p>
    <w:p w14:paraId="54ABC689" w14:textId="75784428" w:rsidR="00BE4571" w:rsidRPr="00BE4571" w:rsidRDefault="00973B1B">
      <w:pPr>
        <w:rPr>
          <w:rFonts w:ascii="Arial" w:hAnsi="Arial" w:cs="Arial"/>
          <w:b/>
          <w:bCs/>
          <w:sz w:val="24"/>
          <w:szCs w:val="24"/>
        </w:rPr>
      </w:pPr>
      <w:proofErr w:type="spellStart"/>
      <w:proofErr w:type="gramStart"/>
      <w:r w:rsidRPr="00007717">
        <w:rPr>
          <w:rFonts w:ascii="Arial" w:hAnsi="Arial" w:cs="Arial"/>
          <w:sz w:val="24"/>
          <w:szCs w:val="24"/>
        </w:rPr>
        <w:t>Southekal,P</w:t>
      </w:r>
      <w:proofErr w:type="spellEnd"/>
      <w:r w:rsidRPr="00007717">
        <w:rPr>
          <w:rFonts w:ascii="Arial" w:hAnsi="Arial" w:cs="Arial"/>
          <w:sz w:val="24"/>
          <w:szCs w:val="24"/>
        </w:rPr>
        <w:t>.</w:t>
      </w:r>
      <w:proofErr w:type="gramEnd"/>
      <w:r w:rsidRPr="00007717">
        <w:rPr>
          <w:rFonts w:ascii="Arial" w:hAnsi="Arial" w:cs="Arial"/>
          <w:sz w:val="24"/>
          <w:szCs w:val="24"/>
        </w:rPr>
        <w:t xml:space="preserve">(2021) Key Performance Indicators (KPIs): The Lynchpin In Enterprise Data Analytics. Available at: </w:t>
      </w:r>
      <w:hyperlink r:id="rId6" w:history="1">
        <w:r w:rsidRPr="00007717">
          <w:rPr>
            <w:rStyle w:val="Hyperlink"/>
            <w:rFonts w:ascii="Arial" w:hAnsi="Arial" w:cs="Arial"/>
            <w:sz w:val="24"/>
            <w:szCs w:val="24"/>
          </w:rPr>
          <w:t>https://www.forbes.com/sites/forbestechcouncil/2021/11/22/key-performance-</w:t>
        </w:r>
        <w:r w:rsidRPr="00007717">
          <w:rPr>
            <w:rStyle w:val="Hyperlink"/>
            <w:rFonts w:ascii="Arial" w:hAnsi="Arial" w:cs="Arial"/>
            <w:sz w:val="24"/>
            <w:szCs w:val="24"/>
          </w:rPr>
          <w:lastRenderedPageBreak/>
          <w:t>indicators-kpis-the-lynchpin-in-enterprise-data-analytics/?sh=6b62ed1b7704</w:t>
        </w:r>
      </w:hyperlink>
      <w:r w:rsidRPr="00007717">
        <w:rPr>
          <w:rFonts w:ascii="Arial" w:hAnsi="Arial" w:cs="Arial"/>
          <w:sz w:val="24"/>
          <w:szCs w:val="24"/>
        </w:rPr>
        <w:t xml:space="preserve"> [Accessed </w:t>
      </w:r>
      <w:r w:rsidR="008E6CF3">
        <w:rPr>
          <w:rFonts w:ascii="Arial" w:hAnsi="Arial" w:cs="Arial"/>
          <w:sz w:val="24"/>
          <w:szCs w:val="24"/>
        </w:rPr>
        <w:t>01Oct</w:t>
      </w:r>
      <w:r w:rsidRPr="00007717">
        <w:rPr>
          <w:rFonts w:ascii="Arial" w:hAnsi="Arial" w:cs="Arial"/>
          <w:sz w:val="24"/>
          <w:szCs w:val="24"/>
        </w:rPr>
        <w:t xml:space="preserve"> 2023</w:t>
      </w:r>
      <w:r w:rsidR="008E6CF3">
        <w:rPr>
          <w:rFonts w:ascii="Arial" w:hAnsi="Arial" w:cs="Arial"/>
          <w:sz w:val="24"/>
          <w:szCs w:val="24"/>
        </w:rPr>
        <w:t>]</w:t>
      </w:r>
    </w:p>
    <w:sectPr w:rsidR="00BE4571" w:rsidRPr="00BE4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84"/>
    <w:rsid w:val="00027677"/>
    <w:rsid w:val="00042284"/>
    <w:rsid w:val="0019631E"/>
    <w:rsid w:val="0021066F"/>
    <w:rsid w:val="007002DA"/>
    <w:rsid w:val="007D603E"/>
    <w:rsid w:val="007F5794"/>
    <w:rsid w:val="008E6CF3"/>
    <w:rsid w:val="00923717"/>
    <w:rsid w:val="00973B1B"/>
    <w:rsid w:val="00AF7FAA"/>
    <w:rsid w:val="00B83A29"/>
    <w:rsid w:val="00BE4571"/>
    <w:rsid w:val="00C95F75"/>
    <w:rsid w:val="00D31B9A"/>
    <w:rsid w:val="00D73672"/>
    <w:rsid w:val="00E55180"/>
    <w:rsid w:val="00E94BD9"/>
    <w:rsid w:val="00FC604C"/>
    <w:rsid w:val="00FD3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9210"/>
  <w15:chartTrackingRefBased/>
  <w15:docId w15:val="{B049F541-87C0-46AF-B53E-45FDCD72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284"/>
    <w:rPr>
      <w:color w:val="808080"/>
    </w:rPr>
  </w:style>
  <w:style w:type="character" w:styleId="Hyperlink">
    <w:name w:val="Hyperlink"/>
    <w:basedOn w:val="DefaultParagraphFont"/>
    <w:uiPriority w:val="99"/>
    <w:unhideWhenUsed/>
    <w:rsid w:val="00973B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9503">
      <w:bodyDiv w:val="1"/>
      <w:marLeft w:val="0"/>
      <w:marRight w:val="0"/>
      <w:marTop w:val="0"/>
      <w:marBottom w:val="0"/>
      <w:divBdr>
        <w:top w:val="none" w:sz="0" w:space="0" w:color="auto"/>
        <w:left w:val="none" w:sz="0" w:space="0" w:color="auto"/>
        <w:bottom w:val="none" w:sz="0" w:space="0" w:color="auto"/>
        <w:right w:val="none" w:sz="0" w:space="0" w:color="auto"/>
      </w:divBdr>
    </w:div>
    <w:div w:id="10136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orbes.com/sites/forbestechcouncil/2021/11/22/key-performance-indicators-kpis-the-lynchpin-in-enterprise-data-analytics/?sh=6b62ed1b7704" TargetMode="External"/><Relationship Id="rId5" Type="http://schemas.openxmlformats.org/officeDocument/2006/relationships/hyperlink" Target="https://profisee.com/master-data-management-what-why-how-w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76B6C0-1C2F-464B-A1F9-A31A0DDBF61A}">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54601-6819-4CDF-914A-87117D56B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Kangave</dc:creator>
  <cp:keywords/>
  <dc:description/>
  <cp:lastModifiedBy>Diana Kangave</cp:lastModifiedBy>
  <cp:revision>14</cp:revision>
  <dcterms:created xsi:type="dcterms:W3CDTF">2023-09-30T06:10:00Z</dcterms:created>
  <dcterms:modified xsi:type="dcterms:W3CDTF">2023-10-01T06:16:00Z</dcterms:modified>
</cp:coreProperties>
</file>