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Шесть цифр в отчёте, по которым видно, работает подрядчик или изображает работу</w:t>
      </w:r>
    </w:p>
    <w:p>
      <w:pPr>
        <w:spacing w:after="160" w:line="300"/>
      </w:pPr>
      <w:r>
        <w:rPr>
          <w:i/>
          <w:iCs/>
        </w:rPr>
        <w:t xml:space="preserve">Подпись обложки: Двадцать графиков в презентации не говорят ни о чём. Шесть чисел говорят всё — показываю какие и как их читать.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dzen-06-cover.jpg — вставить файл из папки images, эту строку удалить ]</w:t>
      </w:r>
    </w:p>
    <w:p>
      <w:pPr>
        <w:spacing w:after="160" w:line="300"/>
      </w:pPr>
      <w:r>
        <w:t xml:space="preserve">Раз в месяц вам присылают отчёт. В нём графики, проценты, слова «динамика положительная». Вы смотрите на него минуту, ничего не понимаете и пишете «спасибо». Через полгода выясняется, что денег реклама так и не принесла.</w:t>
      </w:r>
    </w:p>
    <w:p>
      <w:pPr>
        <w:spacing w:after="160" w:line="300"/>
      </w:pPr>
      <w:r>
        <w:t xml:space="preserve">Проблема не в том, что вы не разбираетесь в рекламе. Проблема в том, что отчёт составлен не для того, чтобы вы разобрались. Красивый отчёт и полезный отчёт — это разные документы, и делают их с разными целями.</w:t>
      </w:r>
    </w:p>
    <w:p>
      <w:pPr>
        <w:spacing w:after="160" w:line="300"/>
      </w:pPr>
      <w:r>
        <w:t xml:space="preserve">Я сам готовлю отчёты клиентам и знаю, как легко спрятать в них плохой месяц. Поэтому расскажу с другой стороны: какие шесть чисел должны быть в любом отчёте и что каждое из них означает на самом деле.</w:t>
      </w:r>
    </w:p>
    <w:p>
      <w:pPr>
        <w:pStyle w:val="Heading2"/>
        <w:spacing w:after="140" w:before="320"/>
      </w:pPr>
      <w:r>
        <w:t xml:space="preserve">Цифра 1. Расход — и обязательно рядом с прошлым месяцем</w:t>
      </w:r>
    </w:p>
    <w:p>
      <w:pPr>
        <w:spacing w:after="160" w:line="300"/>
      </w:pPr>
      <w:r>
        <w:t xml:space="preserve">Начинается всё с простого: сколько потрачено.</w:t>
      </w:r>
    </w:p>
    <w:p>
      <w:pPr>
        <w:spacing w:after="160" w:line="300"/>
      </w:pPr>
      <w:r>
        <w:t xml:space="preserve">Странность в том, что эту цифру часто дают без сравнения. «Израсходовано 87 400 ₽». А в прошлом месяце сколько? А в позапрошлом?</w:t>
      </w:r>
    </w:p>
    <w:p>
      <w:pPr>
        <w:spacing w:after="160" w:line="300"/>
      </w:pPr>
      <w:r>
        <w:t xml:space="preserve">Расход должен стоять в ряду из трёх-четырёх месяцев. Иначе вы не заметите ползучего роста: бюджет увеличивался на 10% в месяц, за полгода вырос вдвое, а количество заявок осталось прежним. По одному месяцу это невидимо, в ряду — бросается в глаза.</w:t>
      </w:r>
    </w:p>
    <w:p>
      <w:pPr>
        <w:spacing w:after="160" w:line="300"/>
      </w:pPr>
      <w:r>
        <w:t xml:space="preserve">И сразу проверьте важное: расход в отчёте должен сходиться с тем, что списала площадка. Если бюджет проходит через подрядчика, а не вносится вами напрямую в кабинет, проверить это невозможно в принципе. Я работаю только так, чтобы кабинет был оформлен на клиента, — и советую то же самое независимо от того, кто ведёт рекламу.</w:t>
      </w:r>
    </w:p>
    <w:p>
      <w:pPr>
        <w:pStyle w:val="Heading2"/>
        <w:spacing w:after="140" w:before="320"/>
      </w:pPr>
      <w:r>
        <w:t xml:space="preserve">Цифра 2. Заявки — но только настоящие</w:t>
      </w:r>
    </w:p>
    <w:p>
      <w:pPr>
        <w:spacing w:after="160" w:line="300"/>
      </w:pPr>
      <w:r>
        <w:t xml:space="preserve">Дальше идёт число обращений. И вот здесь начинается самое интересное.</w:t>
      </w:r>
    </w:p>
    <w:p>
      <w:pPr>
        <w:spacing w:after="160" w:line="300"/>
      </w:pPr>
      <w:r>
        <w:t xml:space="preserve">Спросите, что именно считается заявкой. Ответ бывает разный: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отправленная форма — нормально;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клик по кнопке «отправить» — уже нет, форма могла не уйти;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переход на страницу «спасибо» — хорошо, если страница не открывается по прямой ссылке;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звонок — только если стоит коллтрекинг, иначе это оценка на глаз;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клик по номеру телефона — не заявка, это намерение позвонить.</w:t>
      </w:r>
    </w:p>
    <w:p>
      <w:pPr>
        <w:spacing w:after="160" w:line="300"/>
      </w:pPr>
      <w:r>
        <w:t xml:space="preserve">Разница между этими определениями — в разы. Я видел отчёты, где заявками считались все клики по кнопке мессенджера: цифра выходила красивая, реальных диалогов было втрое меньше.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dzen-06-zayavki.jpg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Что считается заявкой в отчёте и что из этого на самом деле обращение.</w:t>
      </w:r>
    </w:p>
    <w:p>
      <w:pPr>
        <w:spacing w:after="160" w:line="300"/>
      </w:pPr>
      <w:r>
        <w:t xml:space="preserve">Если ответ на вопрос «что вы считаете заявкой» звучит неуверенно — дальше можно не читать.</w:t>
      </w:r>
    </w:p>
    <w:p>
      <w:pPr>
        <w:pStyle w:val="Heading2"/>
        <w:spacing w:after="140" w:before="320"/>
      </w:pPr>
      <w:r>
        <w:t xml:space="preserve">Цифра 3. Цена заявки в динамике</w:t>
      </w:r>
    </w:p>
    <w:p>
      <w:pPr>
        <w:spacing w:after="160" w:line="300"/>
      </w:pPr>
      <w:r>
        <w:t xml:space="preserve">Расход поделить на заявки. Одно деление, а смысла больше, чем во всём остальном отчёте.</w:t>
      </w:r>
    </w:p>
    <w:p>
      <w:pPr>
        <w:spacing w:after="160" w:line="300"/>
      </w:pPr>
      <w:r>
        <w:t xml:space="preserve">Смотреть надо не на само число — оно сильно зависит от ниши, — а на то, куда оно движется. Нормальная работа выглядит так: первые месяц-полтора цена скачет, потом выходит на плато, потом медленно снижается по мере накопления данных.</w:t>
      </w:r>
    </w:p>
    <w:p>
      <w:pPr>
        <w:spacing w:after="160" w:line="300"/>
      </w:pPr>
      <w:r>
        <w:t xml:space="preserve">Ненормально выглядит так: цена заявки растёт третий месяц подряд, а в комментарии написано «сезонное колебание» и «конкуренты подняли ставки». Иногда это правда. Но правда проверяемая: попросите показать динамику средней цены клика за тот же период. Если клик подорожал на 8%, а заявка на 60% — дело не в конкурентах, а в том, что трафик стал хуже конвертироваться.</w:t>
      </w:r>
    </w:p>
    <w:p>
      <w:pPr>
        <w:pStyle w:val="Heading2"/>
        <w:spacing w:after="140" w:before="320"/>
      </w:pPr>
      <w:r>
        <w:t xml:space="preserve">Цифра 4. Доля целевых обращений</w:t>
      </w:r>
    </w:p>
    <w:p>
      <w:pPr>
        <w:spacing w:after="160" w:line="300"/>
      </w:pPr>
      <w:r>
        <w:t xml:space="preserve">Самая недооценённая строчка.</w:t>
      </w:r>
    </w:p>
    <w:p>
      <w:pPr>
        <w:spacing w:after="160" w:line="300"/>
      </w:pPr>
      <w:r>
        <w:t xml:space="preserve">Заявка заявке рознь. Часть обращений — это люди, которые вообще не ваши: спрашивают то, чего вы не делаете, просят цену вдвое ниже вашей, звонят из другого города. В отчёте они выглядят так же, как настоящие покупатели.</w:t>
      </w:r>
    </w:p>
    <w:p>
      <w:pPr>
        <w:spacing w:after="160" w:line="300"/>
      </w:pPr>
      <w:r>
        <w:t xml:space="preserve">Попросите разделить: сколько обращений было и сколько из них взяли в работу. Эта цифра почти никогда не появляется сама, потому что она неудобная. Зато именно она показывает, что происходит с трафиком.</w:t>
      </w:r>
    </w:p>
    <w:p>
      <w:pPr>
        <w:spacing w:after="160" w:line="300"/>
      </w:pPr>
      <w:r>
        <w:t xml:space="preserve">На одном производстве, где я вёл рекламу, доля целевых заявок в начале была 31%. То есть две трети разговоров менеджеров заканчивались ничем. После того как мы перестроили семантику и вынесли вилку цен прямо в объявления, доля выросла до 58% — при том, что общее число обращений даже снизилось. Менеджеры разгрузились, продажи выросли.</w:t>
      </w:r>
    </w:p>
    <w:p>
      <w:pPr>
        <w:spacing w:after="160" w:line="300"/>
      </w:pPr>
      <w:r>
        <w:t xml:space="preserve">Обратите внимание: по метрике «количество заявок» тот месяц выглядел как провал. По деньгам — как лучший за полгода.</w:t>
      </w:r>
    </w:p>
    <w:p>
      <w:pPr>
        <w:pStyle w:val="Heading2"/>
        <w:spacing w:after="140" w:before="320"/>
      </w:pPr>
      <w:r>
        <w:t xml:space="preserve">Цифра 5. Сколько дошло до денег</w:t>
      </w:r>
    </w:p>
    <w:p>
      <w:pPr>
        <w:spacing w:after="160" w:line="300"/>
      </w:pPr>
      <w:r>
        <w:t xml:space="preserve">Дальше начинается зона, куда подрядчики заходят неохотно, потому что здесь появляется ответственность за результат, а не за трафик.</w:t>
      </w:r>
    </w:p>
    <w:p>
      <w:pPr>
        <w:spacing w:after="160" w:line="300"/>
      </w:pPr>
      <w:r>
        <w:t xml:space="preserve">Сколько из обращений превратилось в оплату и на какую сумму?</w:t>
      </w:r>
    </w:p>
    <w:p>
      <w:pPr>
        <w:spacing w:after="160" w:line="300"/>
      </w:pPr>
      <w:r>
        <w:t xml:space="preserve">Если у вас есть CRM и она связана с рекламой, эта цифра берётся автоматически. Если нет — считайте руками хотя бы раз в квартал: выгрузите обращения за месяц и отметьте, кто заплатил. Это несколько часов работы, и они окупаются сразу, потому что дальше вы уже видите не «стоимость заявки», а стоимость клиента.</w:t>
      </w:r>
    </w:p>
    <w:p>
      <w:pPr>
        <w:spacing w:after="160" w:line="300"/>
      </w:pPr>
      <w:r>
        <w:t xml:space="preserve">Я разбирал этот расчёт подробно в отдельном материале — если коротко, разница между ценой заявки и ценой клиента обычно кратная, и все решения принимаются по второй цифре, а не по первой.</w:t>
      </w:r>
    </w:p>
    <w:p>
      <w:pPr>
        <w:pStyle w:val="Heading2"/>
        <w:spacing w:after="140" w:before="320"/>
      </w:pPr>
      <w:r>
        <w:t xml:space="preserve">Цифра 6. Что именно сделано руками за месяц</w:t>
      </w:r>
    </w:p>
    <w:p>
      <w:pPr>
        <w:spacing w:after="160" w:line="300"/>
      </w:pPr>
      <w:r>
        <w:t xml:space="preserve">Это не цифра в строгом смысле, но требовать её нужно так же жёстко.</w:t>
      </w:r>
    </w:p>
    <w:p>
      <w:pPr>
        <w:spacing w:after="160" w:line="300"/>
      </w:pPr>
      <w:r>
        <w:t xml:space="preserve">Список работ. Не «велась оптимизация кампаний», а конкретно: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добавлено столько-то минус-слов, вот они списком;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отключено столько-то площадок в РСЯ;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переписаны объявления в таких-то группах;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изменены ставки там-то, потому что;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добавлена новая кампания на такую-то услугу.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dzen-06-rabota.jpg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Как выглядит список работ у того, кто действительно вёл кампании, и у того, кто открывал кабинет раз в месяц.</w:t>
      </w:r>
    </w:p>
    <w:p>
      <w:pPr>
        <w:spacing w:after="160" w:line="300"/>
      </w:pPr>
      <w:r>
        <w:t xml:space="preserve">В рекламном кабинете есть история изменений — там видно каждое действие с датой. Подрядчик, который работал, покажет её без вопросов. Подрядчик, который заходил в кабинет один раз в месяц перед отчётом, начнёт объяснять, что «настройки сейчас в хорошем состоянии, вмешательство только навредит».</w:t>
      </w:r>
    </w:p>
    <w:p>
      <w:pPr>
        <w:spacing w:after="160" w:line="300"/>
      </w:pPr>
      <w:r>
        <w:t xml:space="preserve">Иногда это правда: кампания, вышедшая на стабильный результат, действительно не требует ежедневных правок. Но тогда и оплата должна быть другой — за поддержку, а не за ведение.</w:t>
      </w:r>
    </w:p>
    <w:p>
      <w:pPr>
        <w:pStyle w:val="Heading2"/>
        <w:spacing w:after="140" w:before="320"/>
      </w:pPr>
      <w:r>
        <w:t xml:space="preserve">Как за это платить</w:t>
      </w:r>
    </w:p>
    <w:p>
      <w:pPr>
        <w:spacing w:after="160" w:line="300"/>
      </w:pPr>
      <w:r>
        <w:t xml:space="preserve">Отдельно скажу про схему оплаты, потому что она определяет, что подрядчик будет вам показывать.</w:t>
      </w:r>
    </w:p>
    <w:p>
      <w:pPr>
        <w:spacing w:after="160" w:line="300"/>
      </w:pPr>
      <w:r>
        <w:t xml:space="preserve">При оплате процентом от бюджета выгодно, чтобы бюджет рос. Не обязательно злонамеренно — просто все решения потихоньку смещаются в сторону «давайте попробуем добавить». Поэтому я работаю по фиксированной стоимости: она предсказуема для клиента и не создаёт у меня стимула раздувать расход.</w:t>
      </w:r>
    </w:p>
    <w:p>
      <w:pPr>
        <w:spacing w:after="160" w:line="300"/>
      </w:pPr>
      <w:r>
        <w:t xml:space="preserve">Это не единственно верная схема, но спросить про неё стоит. Ответ многое объясняет в том, как составлен отчёт.</w:t>
      </w:r>
    </w:p>
    <w:p>
      <w:pPr>
        <w:pStyle w:val="Heading2"/>
        <w:spacing w:after="140" w:before="320"/>
      </w:pPr>
      <w:r>
        <w:t xml:space="preserve">Короткий чек-лист</w:t>
      </w:r>
    </w:p>
    <w:p>
      <w:pPr>
        <w:spacing w:after="160" w:line="300"/>
      </w:pPr>
      <w:r>
        <w:t xml:space="preserve">Если запомнить нечего, запомните эти вопросы. Задайте их своему подрядчику в ближайшую переписку: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Сколько потратили в этом месяце и в предыдущих трёх?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Что именно вы считаете заявкой?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 менялась цена заявки за это время и почему?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Сколько из обращений оказались целевыми?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Сколько дошло до оплаты?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Что конкретно вы делали руками в кабинете за месяц?</w:t>
      </w:r>
    </w:p>
    <w:p>
      <w:pPr>
        <w:spacing w:after="160" w:line="300"/>
      </w:pPr>
      <w:r>
        <w:t xml:space="preserve">Шесть вопросов, десять минут. Ответы на них скажут о работе больше, чем годовая подшивка презентаций.</w:t>
      </w:r>
    </w:p>
    <w:p>
      <w:pPr>
        <w:spacing w:after="160" w:line="300"/>
      </w:pPr>
      <w:r>
        <w:t xml:space="preserve">Хороший специалист ответит спокойно и по делу — ему нечего прятать, а вопросы разумные. Если начинается «это сложные технические детали, вам не нужно в них вникать» — вникать как раз пора.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Подробнее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2026-08-16T21:21:28.528Z</dcterms:created>
  <dcterms:modified xsi:type="dcterms:W3CDTF">2026-08-16T21:21:28.528Z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