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Семь вопросов маркетологу на первом созвоне, по ответам на которые всё понятно</w:t>
      </w:r>
    </w:p>
    <w:p>
      <w:pPr>
        <w:spacing w:after="160" w:line="300"/>
      </w:pPr>
      <w:r>
        <w:rPr>
          <w:i/>
          <w:iCs/>
        </w:rPr>
        <w:t xml:space="preserve">Подпись обложки: Не надо разбираться в рекламе, чтобы отличить специалиста от продавца. Достаточно семи вопросов и внимания к формулировкам.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dzen-09-cover.jpg — вставить файл из папки images, эту строку удалить ]</w:t>
      </w:r>
    </w:p>
    <w:p>
      <w:pPr>
        <w:spacing w:after="160" w:line="300"/>
      </w:pPr>
      <w:r>
        <w:t xml:space="preserve">Вы созваниваетесь с человеком, которому собираетесь отдать рекламный бюджет. Он говорит уверенно, называет термины, показывает кейсы. Как понять, стоит ли ему верить, если вы сами в рекламе не разбираетесь?</w:t>
      </w:r>
    </w:p>
    <w:p>
      <w:pPr>
        <w:spacing w:after="160" w:line="300"/>
      </w:pPr>
      <w:r>
        <w:t xml:space="preserve">Разбираться и не нужно. Нужно задать семь вопросов и послушать не столько содержание ответа, сколько его форму. Специалист и продавец отвечают на них по-разному, и разница заметна без всякой подготовки.</w:t>
      </w:r>
    </w:p>
    <w:p>
      <w:pPr>
        <w:spacing w:after="160" w:line="300"/>
      </w:pPr>
      <w:r>
        <w:t xml:space="preserve">Я сам по другую сторону этого разговора, поэтому знаю, какие вопросы неудобные. Эти — неудобные.</w:t>
      </w:r>
    </w:p>
    <w:p>
      <w:pPr>
        <w:pStyle w:val="Heading2"/>
        <w:spacing w:after="140" w:before="320"/>
      </w:pPr>
      <w:r>
        <w:t xml:space="preserve">1. «Сколько будет стоить заявка?»</w:t>
      </w:r>
    </w:p>
    <w:p>
      <w:pPr>
        <w:spacing w:after="160" w:line="300"/>
      </w:pPr>
      <w:r>
        <w:rPr>
          <w:b/>
          <w:bCs/>
        </w:rPr>
        <w:t xml:space="preserve">Тревожный ответ:</w:t>
      </w:r>
      <w:r>
        <w:t xml:space="preserve"> «Приведём заявки по 300 рублей».</w:t>
      </w:r>
    </w:p>
    <w:p>
      <w:pPr>
        <w:spacing w:after="160" w:line="300"/>
      </w:pPr>
      <w:r>
        <w:t xml:space="preserve">Никто не может назвать цену заявки до того, как посмотрел нишу, регион, конкуренцию и сайт. Цифра, названная на первом созвоне, взята из воздуха — и потом ею же вас будут попрекать: «мы обещали 300, но у вас плохо продают».</w:t>
      </w:r>
    </w:p>
    <w:p>
      <w:pPr>
        <w:spacing w:after="160" w:line="300"/>
      </w:pPr>
      <w:r>
        <w:rPr>
          <w:b/>
          <w:bCs/>
        </w:rPr>
        <w:t xml:space="preserve">Нормальный ответ:</w:t>
      </w:r>
      <w:r>
        <w:t xml:space="preserve"> «Не знаю. Посмотрю спрос и конкуренцию — назову диапазон, и он будет широкий. Точнее станет через месяц-полтора после запуска».</w:t>
      </w:r>
    </w:p>
    <w:p>
      <w:pPr>
        <w:spacing w:after="160" w:line="300"/>
      </w:pPr>
      <w:r>
        <w:t xml:space="preserve">Специалист не боится сказать «не знаю» про то, чего действительно не знает. Продавец боится — ему нужно закрыть сделку сегодня.</w:t>
      </w:r>
    </w:p>
    <w:p>
      <w:pPr>
        <w:pStyle w:val="Heading2"/>
        <w:spacing w:after="140" w:before="320"/>
      </w:pPr>
      <w:r>
        <w:t xml:space="preserve">2. «На кого будет оформлен рекламный кабинет?»</w:t>
      </w:r>
    </w:p>
    <w:p>
      <w:pPr>
        <w:spacing w:after="160" w:line="300"/>
      </w:pPr>
      <w:r>
        <w:t xml:space="preserve">Самый важный вопрос из семи, а задают его реже всего.</w:t>
      </w:r>
    </w:p>
    <w:p>
      <w:pPr>
        <w:spacing w:after="160" w:line="300"/>
      </w:pPr>
      <w:r>
        <w:rPr>
          <w:b/>
          <w:bCs/>
        </w:rPr>
        <w:t xml:space="preserve">Тревожный ответ:</w:t>
      </w:r>
      <w:r>
        <w:t xml:space="preserve"> «Мы работаем через свой кабинет, так удобнее и есть скидки».</w:t>
      </w:r>
    </w:p>
    <w:p>
      <w:pPr>
        <w:spacing w:after="160" w:line="300"/>
      </w:pPr>
      <w:r>
        <w:t xml:space="preserve">Это значит: реальный расход вы не увидите, наценку не проверите, а при расставании потеряете всю накопленную историю кампаний. История — это не архив, это данные, на которых обучились автостратегии. Начинать заново — терять месяцы.</w:t>
      </w:r>
    </w:p>
    <w:p>
      <w:pPr>
        <w:spacing w:after="160" w:line="300"/>
      </w:pPr>
      <w:r>
        <w:rPr>
          <w:b/>
          <w:bCs/>
        </w:rPr>
        <w:t xml:space="preserve">Нормальный ответ:</w:t>
      </w:r>
      <w:r>
        <w:t xml:space="preserve"> «Кабинет оформляется на вас, бюджет вносите вы напрямую в площадку, мою работу оплачиваете отдельно».</w:t>
      </w:r>
    </w:p>
    <w:p>
      <w:pPr>
        <w:spacing w:after="160" w:line="300"/>
      </w:pPr>
      <w:r>
        <w:t xml:space="preserve">Так работаю я и так стоит требовать от любого подрядчика. Вопрос не в доверии, а в том, что ваши деньги должны быть видны вам.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dzen-09-kabinet.jpg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Чей кабинет — тот и владеет историей кампаний. При расставании это решает всё.</w:t>
      </w:r>
    </w:p>
    <w:p>
      <w:pPr>
        <w:pStyle w:val="Heading2"/>
        <w:spacing w:after="140" w:before="320"/>
      </w:pPr>
      <w:r>
        <w:t xml:space="preserve">3. «Как вы берёте оплату — фиксированно или процентом от бюджета?»</w:t>
      </w:r>
    </w:p>
    <w:p>
      <w:pPr>
        <w:spacing w:after="160" w:line="300"/>
      </w:pPr>
      <w:r>
        <w:rPr>
          <w:b/>
          <w:bCs/>
        </w:rPr>
        <w:t xml:space="preserve">Тревожный ответ:</w:t>
      </w:r>
      <w:r>
        <w:t xml:space="preserve"> «Процент от бюджета, обычно 15–20%».</w:t>
      </w:r>
    </w:p>
    <w:p>
      <w:pPr>
        <w:spacing w:after="160" w:line="300"/>
      </w:pPr>
      <w:r>
        <w:t xml:space="preserve">Проблема не в жадности, а в стимулах. При проценте подрядчику выгодно, чтобы бюджет рос. Не обязательно осознанно — просто все спорные решения потихоньку смещаются в сторону «давайте попробуем добавить».</w:t>
      </w:r>
    </w:p>
    <w:p>
      <w:pPr>
        <w:spacing w:after="160" w:line="300"/>
      </w:pPr>
      <w:r>
        <w:rPr>
          <w:b/>
          <w:bCs/>
        </w:rPr>
        <w:t xml:space="preserve">Нормальный ответ:</w:t>
      </w:r>
      <w:r>
        <w:t xml:space="preserve"> «Фиксированная сумма за ведение, она не зависит от расхода».</w:t>
      </w:r>
    </w:p>
    <w:p>
      <w:pPr>
        <w:spacing w:after="160" w:line="300"/>
      </w:pPr>
      <w:r>
        <w:t xml:space="preserve">Есть и схема с оплатой за результат, но она честно работает только там, где подрядчик контролирует всю воронку, включая обработку заявок. Обычно это не так: за отдел продаж отвечаете вы. Если вам предлагают процент от продаж, спросите, как будут считать и кто отвечает за то, что менеджер не перезвонил.</w:t>
      </w:r>
    </w:p>
    <w:p>
      <w:pPr>
        <w:pStyle w:val="Heading2"/>
        <w:spacing w:after="140" w:before="320"/>
      </w:pPr>
      <w:r>
        <w:t xml:space="preserve">4. «Что вы будете делать в первый месяц? По неделям»</w:t>
      </w:r>
    </w:p>
    <w:p>
      <w:pPr>
        <w:spacing w:after="160" w:line="300"/>
      </w:pPr>
      <w:r>
        <w:rPr>
          <w:b/>
          <w:bCs/>
        </w:rPr>
        <w:t xml:space="preserve">Тревожный ответ:</w:t>
      </w:r>
      <w:r>
        <w:t xml:space="preserve"> «Настроим кампании, запустим, будем оптимизировать».</w:t>
      </w:r>
    </w:p>
    <w:p>
      <w:pPr>
        <w:spacing w:after="160" w:line="300"/>
      </w:pPr>
      <w:r>
        <w:t xml:space="preserve">Это описание любой работы вообще. По нему нельзя проверить, что сделано.</w:t>
      </w:r>
    </w:p>
    <w:p>
      <w:pPr>
        <w:spacing w:after="160" w:line="300"/>
      </w:pPr>
      <w:r>
        <w:rPr>
          <w:b/>
          <w:bCs/>
        </w:rPr>
        <w:t xml:space="preserve">Нормальный ответ:</w:t>
      </w:r>
      <w:r>
        <w:t xml:space="preserve"> «Первая неделя — разбор ниши, конкурентов и того, что уже сделано, сбор семантики. Вторая — сборка кампаний, минус-слова, объявления, настройка целей в аналитике. Третья — запуск и первая чистка по реальным поисковым запросам. Четвёртая — правки по накопленным данным, первый отчёт».</w:t>
      </w:r>
    </w:p>
    <w:p>
      <w:pPr>
        <w:spacing w:after="160" w:line="300"/>
      </w:pPr>
      <w:r>
        <w:t xml:space="preserve">Настройка рекламы — это 20–30 часов работы, и специалист может разложить их по этапам, потому что делал это десятки раз.</w:t>
      </w:r>
    </w:p>
    <w:p>
      <w:pPr>
        <w:spacing w:after="160" w:line="300"/>
      </w:pPr>
      <w:r>
        <w:t xml:space="preserve">Отсюда же, кстати, понятно, почему предложение «настроим за 5 000 рублей» не бьётся с арифметикой: за эти деньги никто не потратит на вас тридцать часов.</w:t>
      </w:r>
    </w:p>
    <w:p>
      <w:pPr>
        <w:pStyle w:val="Heading2"/>
        <w:spacing w:after="140" w:before="320"/>
      </w:pPr>
      <w:r>
        <w:t xml:space="preserve">5. «Через сколько ждать результат?»</w:t>
      </w:r>
    </w:p>
    <w:p>
      <w:pPr>
        <w:spacing w:after="160" w:line="300"/>
      </w:pPr>
      <w:r>
        <w:rPr>
          <w:b/>
          <w:bCs/>
        </w:rPr>
        <w:t xml:space="preserve">Тревожный ответ:</w:t>
      </w:r>
      <w:r>
        <w:t xml:space="preserve"> «Первые заявки уже завтра, через неделю выйдем на стабильный поток».</w:t>
      </w:r>
    </w:p>
    <w:p>
      <w:pPr>
        <w:spacing w:after="160" w:line="300"/>
      </w:pPr>
      <w:r>
        <w:t xml:space="preserve">Первая часть — правда, заявки действительно бывают на первый-третий день. Вторая — нет.</w:t>
      </w:r>
    </w:p>
    <w:p>
      <w:pPr>
        <w:spacing w:after="160" w:line="300"/>
      </w:pPr>
      <w:r>
        <w:rPr>
          <w:b/>
          <w:bCs/>
        </w:rPr>
        <w:t xml:space="preserve">Нормальный ответ:</w:t>
      </w:r>
      <w:r>
        <w:t xml:space="preserve"> «Первые обращения — на 1–3 день. Стабильная цена заявки — через 1–2 месяца, потому что автостратегиям нужно накопить данные: примерно 10 конверсий в неделю, чтобы выйти из обучения. В этот период цена скачет, и это нормально».</w:t>
      </w:r>
    </w:p>
    <w:p>
      <w:pPr>
        <w:spacing w:after="160" w:line="300"/>
      </w:pPr>
      <w:r>
        <w:t xml:space="preserve">Человек, который называет срок обучения и объясняет, откуда он берётся, работал с автостратегиями. Человек, который обещает предсказуемость с первой недели, — либо не работал, либо не собирается говорить правду.</w:t>
      </w:r>
    </w:p>
    <w:p>
      <w:pPr>
        <w:pStyle w:val="Heading2"/>
        <w:spacing w:after="140" w:before="320"/>
      </w:pPr>
      <w:r>
        <w:t xml:space="preserve">6. «Что вы будете смотреть, чтобы понять, работает реклама или нет?»</w:t>
      </w:r>
    </w:p>
    <w:p>
      <w:pPr>
        <w:spacing w:after="160" w:line="300"/>
      </w:pPr>
      <w:r>
        <w:rPr>
          <w:b/>
          <w:bCs/>
        </w:rPr>
        <w:t xml:space="preserve">Тревожный ответ:</w:t>
      </w:r>
      <w:r>
        <w:t xml:space="preserve"> «Будем следить за CTR и позициями, снижать цену клика».</w:t>
      </w:r>
    </w:p>
    <w:p>
      <w:pPr>
        <w:spacing w:after="160" w:line="300"/>
      </w:pPr>
      <w:r>
        <w:t xml:space="preserve">CTR и цена клика — промежуточные показатели. Они полезны для настройки, но по ним нельзя судить о результате: дешёвый клик от нецелевого человека хуже дорогого клика от покупателя.</w:t>
      </w:r>
    </w:p>
    <w:p>
      <w:pPr>
        <w:spacing w:after="160" w:line="300"/>
      </w:pPr>
      <w:r>
        <w:rPr>
          <w:b/>
          <w:bCs/>
        </w:rPr>
        <w:t xml:space="preserve">Нормальный ответ:</w:t>
      </w:r>
      <w:r>
        <w:t xml:space="preserve"> «Цену обращения, долю целевых обращений и — если дадите доступ к CRM — цену клиента и окупаемость».</w:t>
      </w:r>
    </w:p>
    <w:p>
      <w:pPr>
        <w:spacing w:after="160" w:line="300"/>
      </w:pPr>
      <w:r>
        <w:t xml:space="preserve">Обратите внимание на слова «долю целевых». Их произносят редко, а именно там прячется разница между «много заявок» и «много денег».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dzen-09-metriki.jpg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По каким показателям судят о рекламе новички и по каким — те, кто отвечает за деньги.</w:t>
      </w:r>
    </w:p>
    <w:p>
      <w:pPr>
        <w:pStyle w:val="Heading2"/>
        <w:spacing w:after="140" w:before="320"/>
      </w:pPr>
      <w:r>
        <w:t xml:space="preserve">7. «В каком случае вы скажете, что мне реклама не нужна?»</w:t>
      </w:r>
    </w:p>
    <w:p>
      <w:pPr>
        <w:spacing w:after="160" w:line="300"/>
      </w:pPr>
      <w:r>
        <w:t xml:space="preserve">Мой любимый вопрос, и самый показательный.</w:t>
      </w:r>
    </w:p>
    <w:p>
      <w:pPr>
        <w:spacing w:after="160" w:line="300"/>
      </w:pPr>
      <w:r>
        <w:rPr>
          <w:b/>
          <w:bCs/>
        </w:rPr>
        <w:t xml:space="preserve">Тревожный ответ:</w:t>
      </w:r>
      <w:r>
        <w:t xml:space="preserve"> «Реклама нужна всем, вопрос только в подходе».</w:t>
      </w:r>
    </w:p>
    <w:p>
      <w:pPr>
        <w:spacing w:after="160" w:line="300"/>
      </w:pPr>
      <w:r>
        <w:t xml:space="preserve">Нет, не всем. Контекст забирает существующий спрос — если продукт не ищут, забирать нечего. Если рекламный бюджет меньше 50 000 рублей в месяц, автостратегиям не хватит данных, и деньги уйдут в обучение, которое не завершится. Если заявки обрабатываются через день, узкое место не в трафике.</w:t>
      </w:r>
    </w:p>
    <w:p>
      <w:pPr>
        <w:spacing w:after="160" w:line="300"/>
      </w:pPr>
      <w:r>
        <w:rPr>
          <w:b/>
          <w:bCs/>
        </w:rPr>
        <w:t xml:space="preserve">Нормальный ответ:</w:t>
      </w:r>
      <w:r>
        <w:t xml:space="preserve"> перечисление конкретных ситуаций, в которых человек сам откажется от заказа.</w:t>
      </w:r>
    </w:p>
    <w:p>
      <w:pPr>
        <w:spacing w:after="160" w:line="300"/>
      </w:pPr>
      <w:r>
        <w:t xml:space="preserve">У специалиста этот список есть, потому что он с такими случаями сталкивался. Он теряет на этом деньги в моменте и выигрывает в репутации — проект, который заведомо не взлетит, портит портфолио сильнее, чем отсутствие проекта.</w:t>
      </w:r>
    </w:p>
    <w:p>
      <w:pPr>
        <w:pStyle w:val="Heading2"/>
        <w:spacing w:after="140" w:before="320"/>
      </w:pPr>
      <w:r>
        <w:t xml:space="preserve">Чего в списке нет и почему</w:t>
      </w:r>
    </w:p>
    <w:p>
      <w:pPr>
        <w:spacing w:after="160" w:line="300"/>
      </w:pPr>
      <w:r>
        <w:t xml:space="preserve">Я намеренно не включил сюда вопросы про сертификаты, количество лет в профессии и число проектов. Их задают чаще всего, а говорят они меньше всего.</w:t>
      </w:r>
    </w:p>
    <w:p>
      <w:pPr>
        <w:spacing w:after="160" w:line="300"/>
      </w:pPr>
      <w:r>
        <w:t xml:space="preserve">Сертификат Яндекса подтверждает, что человек сдал тест по интерфейсу. Это не плохо — у меня их девять, — но тест не проверяет умение принимать решения о чужих деньгах. Опыт в годах тоже мало что значит: можно пять лет делать одно и то же плохо.</w:t>
      </w:r>
    </w:p>
    <w:p>
      <w:pPr>
        <w:spacing w:after="160" w:line="300"/>
      </w:pPr>
      <w:r>
        <w:t xml:space="preserve">А вот кейсы спрашивать стоит — но не ради красивых процентов, а ради вопроса «что именно вы там сделали и почему». Ответ «увеличили заявки на 40%» не значит ничего. Ответ «развели поиск и РСЯ по разным кампаниям, отсекли запросы с ценовым сигналом, из-за этого заявок стало меньше, а выручка выросла» — значит всё.</w:t>
      </w:r>
    </w:p>
    <w:p>
      <w:pPr>
        <w:pStyle w:val="Heading2"/>
        <w:spacing w:after="140" w:before="320"/>
      </w:pPr>
      <w:r>
        <w:t xml:space="preserve">Что делать с ответами</w:t>
      </w:r>
    </w:p>
    <w:p>
      <w:pPr>
        <w:spacing w:after="160" w:line="300"/>
      </w:pPr>
      <w:r>
        <w:t xml:space="preserve">Не нужно требовать идеального попадания по всем семи пунктам. Люди разные, формулировки разные, кто-то волнуется на первом созвоне.</w:t>
      </w:r>
    </w:p>
    <w:p>
      <w:pPr>
        <w:spacing w:after="160" w:line="300"/>
      </w:pPr>
      <w:r>
        <w:t xml:space="preserve">Смотрите на другое: готов ли человек говорить о том, чего он не знает, и о том, где его метод не работает. Это единственный надёжный признак. Тот, кто на всё отвечает уверенно и позитивно, либо не понимает сложности задачи, либо продаёт.</w:t>
      </w:r>
    </w:p>
    <w:p>
      <w:pPr>
        <w:spacing w:after="160" w:line="300"/>
      </w:pPr>
      <w:r>
        <w:t xml:space="preserve">Хороший разговор с подрядчиком заканчивается не ощущением «сейчас всё будет отлично», а пониманием, за счёт чего именно должно стать лучше и что может пойти не так.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Подробнее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2026-08-16T21:21:28.569Z</dcterms:created>
  <dcterms:modified xsi:type="dcterms:W3CDTF">2026-08-16T21:21:28.569Z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