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ТЕХНИЧЕСКОЕ ЗАДАНИЕ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на разработку лендинга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Даниил Карацапов — частный специалист по интернет-маркетингу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Июнь 2026 г.</w:t>
      </w:r>
    </w:p>
    <w:p>
      <w:pPr>
        <w:pBdr>
          <w:bottom w:val="single" w:color="2e86c1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Общая информация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Контекст, цели и исходные данные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Предпосылки и цель проекта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Существующий сайт marketing-studio.pro позиционирует Даниила Карацапова как маркетинговую студию. Цель нового лендинга — полностью переориентировать позиционирование: сделать акцент на персональной экспертизе, личной ответственности и формате «один специалист — одна задача».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Ключевое отличие нового сайта от текущего: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Студия → Эксперт-практик: «делаю руками, отвечаю лично»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«Мы» → «Я»: все тексты от первого лица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Корпоративная холодность → живой личный бренд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Заказчик работает с конкретным человеком, а не с анонимной командой</w:t>
      </w:r>
    </w:p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Справочная информация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Специалист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Даниил Карацапов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Специализация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Комплексный интернет-маркетинг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Тон коммуникации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Экспертный, конкретный, без корпоративного пафоса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Текущий сайт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http://marketing-studio.pro/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Платформа разработки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Design (Tilda-совместимая разметка)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Телефон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+7 (996) 347-00-65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Telegram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@Daniil_065</w:t>
            </w:r>
          </w:p>
        </w:tc>
      </w:tr>
    </w:tbl>
    <w:p>
      <w:pPr>
        <w:pBdr>
          <w:bottom w:val="single" w:color="2e86c1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Целевая аудитория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Кто приходит на сайт и что им нужно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Основные сегменты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Сегмент 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Малый и средний бизнес (2–50 чел.), которому нужен конкретный человек, а не агентство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Сегмент 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Предприниматели, разочарованные в агентствах: «платили — не понимали кто делает»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Сегмент 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Стартапы на старте: нужен маркетинг «под ключ» без раздутого бюджета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Сегмент 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Бизнес с задачей: есть сайт, нужна реклама — или наоборот</w:t>
            </w:r>
          </w:p>
        </w:tc>
      </w:tr>
    </w:tbl>
    <w:p>
      <w:pPr>
        <w:spacing w:after="0" w:before="1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Ключевые страхи и боли аудитории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«Буду переплачивать за агентство, а работать будет джун»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«Не пойму, что реально происходит с моим бюджетом»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«Сменю подрядчика — всё начнётся заново»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«Мне нужен результат, а не красивые отчёты»</w:t>
      </w:r>
    </w:p>
    <w:p>
      <w:pPr>
        <w:spacing w:after="0" w:before="1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Желаемое ощущение после просмотра сайта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→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«Этот человек понимает мой бизнес и делает это сам — хочу с ним поговорить»</w:t>
      </w:r>
    </w:p>
    <w:p>
      <w:pPr>
        <w:pBdr>
          <w:bottom w:val="single" w:color="2e86c1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Структура лендинга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Порядок блоков, содержание, назначение каждого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Блок 1 — HERO (главный экран)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Первое впечатление, отвечает на вопрос «кто это и чем поможет»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Заголовок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Даниил Карацапов — маркетинг, который делаю я сам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Подзаголовок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Помогаю малому и среднему бизнесу привлекать клиентов через интернет. Без посредников и пустых отчётов.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CTA-кнопка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«Обсудить задачу» → якорь на форму или Telegram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Фото/визуал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Портретное фото Даниила (обязательно!). Живое, не стоковое.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Навигация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Логотип/имя, Обо мне, Услуги, Кейсы, Контакты</w:t>
            </w:r>
          </w:p>
        </w:tc>
      </w:tr>
    </w:tbl>
    <w:p>
      <w:pPr>
        <w:spacing w:after="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Блок 2 — Обо мне (личный блок, НОВЫЙ)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Формирует доверие к личности, убирает «анонимность агентства»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Содержание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Короткий текст от первого лица: опыт, специализация, как работает. Акцент — личная вовлечённость.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Пример текста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«7+ лет я занимаюсь интернет-маркетингом. Каждый проект веду лично — от аудита до результата. Работаю с малым бизнесом, стартапами и локальными компаниями по всей России.»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Цифры/факты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7+ лет опыта / 150+ проектов / 50% клиентов по рекомендации / 90% фиксируют рост конверсии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Изменение vs старый сайт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Заменяет блок «Наши преимущества» — вместо абстрактных плюсов студии личная история</w:t>
            </w:r>
          </w:p>
        </w:tc>
      </w:tr>
    </w:tbl>
    <w:p>
      <w:pPr>
        <w:spacing w:after="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Блок 3 — Услуги (переработать)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Показать, что конкретно делает Даниил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4–5 карточек с иконками. Акцент на результате, не на процессе.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Услуга 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Контекстная реклама (Яндекс.Директ) — привлекаю целевые заявки с первых дней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Услуга 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Таргетированная реклама (VK Ads) — нахожу аудиторию в соцсетях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Услуга 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Разработка сайтов — лендинги и корпоративные сайты под ключ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Услуга 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Сквозная аналитика — настраиваю так, чтобы было видно откуда заявки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Услуга 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Комплексный маркетинг — беру проект целиком и веду от А до 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Изменение vs старый сайт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Убрать пункты «Брендбук», «SMM» как второстепенные (или перенести в доп.). Переформулировать всё от «я», а не «мы».</w:t>
            </w:r>
          </w:p>
        </w:tc>
      </w:tr>
    </w:tbl>
    <w:p>
      <w:pPr>
        <w:spacing w:after="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Блок 4 — Как я работаю (этапы)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Убрать тревогу «как это устроено» и показать прозрачность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Шаги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Консультация → 2. Аудит → 3. Стратегия → 4. Реализация → 5. Отчёт и итог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Изменение vs старый сайт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Переформулировать с «мы» на «я». Убрать шаг «Договор» как отдельный — вшить в консультацию.</w:t>
            </w:r>
          </w:p>
        </w:tc>
      </w:tr>
    </w:tbl>
    <w:p>
      <w:pPr>
        <w:spacing w:after="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Блок 5 — Кейсы / Портфолио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Доказательства результатов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Содержание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Карточки проектов с заголовком, описанием и ключевой метрикой (ROI, рост заявок и т.д.)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Примеры кейсов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Школа «Дмитровский», Профиль Дорс, To Sun Travel, Окна Тверь, BM Clinic — и другие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Изменение vs старый сайт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Убрать формулировку «мы реализовали» → заменить на «я реализовал». Сохранить все кейсы.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CTA в блоке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«Обсудить похожую задачу» → ссылка на форму</w:t>
            </w:r>
          </w:p>
        </w:tc>
      </w:tr>
    </w:tbl>
    <w:p>
      <w:pPr>
        <w:spacing w:after="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Блок 6 — Аудит маркетинга (лид-магнит)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Захват контакта через ценное предложение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Заголовок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«Ваш маркетинг сливает бюджет? Проверю бесплатно»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Форма: Имя, Телефон, Задача → кнопка «Заказать аудит»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Изменение vs старый сайт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Оставить блок, переписать текст от первого лица: «Я проанализирую...»</w:t>
            </w:r>
          </w:p>
        </w:tc>
      </w:tr>
    </w:tbl>
    <w:p>
      <w:pPr>
        <w:spacing w:after="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Блок 7 — Контакты + финальный CTA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Максимально снизить порог для связи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Элементы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Телефон, Telegram @Daniil_065, форма обратного звонка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Заголовок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«Свяжитесь со мной — разберём вашу задачу»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Изменение vs старый сайт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Убрать «Свяжитесь с нами» → «Свяжитесь со мной»</w:t>
            </w:r>
          </w:p>
        </w:tc>
      </w:tr>
    </w:tbl>
    <w:p>
      <w:pPr>
        <w:spacing w:after="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Блок 8 — Квиз (опционально)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Перенести из текущего сайта без изменений, скорректировав формулировки на «я»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Скидка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Сохранить механику «ответьте на вопросы → скидка 10%»</w:t>
            </w:r>
          </w:p>
        </w:tc>
      </w:tr>
    </w:tbl>
    <w:p>
      <w:pPr>
        <w:pBdr>
          <w:bottom w:val="single" w:color="2e86c1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Правила текстов и тон голоса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Как писать, что убрать, что добавить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Ключевые правила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Всё от первого лица единственного числа: «я», «мой», «моих клиентов»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Никаких «мы», «наша команда», «наши специалисты»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Конкретика вместо абстракций: не «эффективные решения», а «рост заявок на 42%»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Живой язык без канцелярита и маркетингового пафоса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Акцент на личной ответственности: «я отвечаю за результат лично»</w:t>
      </w:r>
    </w:p>
    <w:p>
      <w:pPr>
        <w:spacing w:after="0" w:before="1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Замена ключевых формулировок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0"/>
        <w:gridCol w:w="5180"/>
      </w:tblGrid>
      <w:tr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❌ Было (студия)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Станет (частный специалист)</w:t>
            </w:r>
          </w:p>
        </w:tc>
      </w:tr>
      <w:tr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22B21"/>
                <w:sz w:val="20"/>
                <w:szCs w:val="20"/>
              </w:rPr>
              <w:t xml:space="preserve">Студия комплексного маркетинга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Даниил Карацапов — интернет-маркетинг</w:t>
            </w:r>
          </w:p>
        </w:tc>
      </w:tr>
      <w:tr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22B21"/>
                <w:sz w:val="20"/>
                <w:szCs w:val="20"/>
              </w:rPr>
              <w:t xml:space="preserve">Маркетинговые решения, которые приносят результат!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Маркетинг, который делаю я сам — от стратегии до заявок</w:t>
            </w:r>
          </w:p>
        </w:tc>
      </w:tr>
      <w:tr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22B21"/>
                <w:sz w:val="20"/>
                <w:szCs w:val="20"/>
              </w:rPr>
              <w:t xml:space="preserve">Мы реализовали...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Я реализовал...</w:t>
            </w:r>
          </w:p>
        </w:tc>
      </w:tr>
      <w:tr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22B21"/>
                <w:sz w:val="20"/>
                <w:szCs w:val="20"/>
              </w:rPr>
              <w:t xml:space="preserve">Наши преимущества — ваш успех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Почему работают со мной</w:t>
            </w:r>
          </w:p>
        </w:tc>
      </w:tr>
      <w:tr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22B21"/>
                <w:sz w:val="20"/>
                <w:szCs w:val="20"/>
              </w:rPr>
              <w:t xml:space="preserve">Готовы вывести бизнес на новый уровень?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Готовы разобраться с маркетингом? Напишите мне.</w:t>
            </w:r>
          </w:p>
        </w:tc>
      </w:tr>
      <w:tr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22B21"/>
                <w:sz w:val="20"/>
                <w:szCs w:val="20"/>
              </w:rPr>
              <w:t xml:space="preserve">Свяжитесь с нами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Напишите мне</w:t>
            </w:r>
          </w:p>
        </w:tc>
      </w:tr>
      <w:tr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22B21"/>
                <w:sz w:val="20"/>
                <w:szCs w:val="20"/>
              </w:rPr>
              <w:t xml:space="preserve">Мы перезвоним и проконсультируем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Я перезвоню лично</w:t>
            </w:r>
          </w:p>
        </w:tc>
      </w:tr>
      <w:tr>
        <w:tc>
          <w:tcPr>
            <w:tcW w:type="dxa" w:w="4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22B21"/>
                <w:sz w:val="20"/>
                <w:szCs w:val="20"/>
              </w:rPr>
              <w:t xml:space="preserve">Полный спектр маркетинговых услуг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Что я делаю</w:t>
            </w:r>
          </w:p>
        </w:tc>
      </w:tr>
    </w:tbl>
    <w:p>
      <w:pPr>
        <w:pBdr>
          <w:bottom w:val="single" w:color="2e86c1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Визуальная концепция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Стиль, цвета, типографика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Общий стиль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Характер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Современный, доверительный, без перегруза. Личный бренд — не агентство.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Цветовая схема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Можно сохранить текущую (тёмная/акцентная) — изменить только контент и структуру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Фото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Живое фото Даниила на главном экране — обязательно. Без стоков.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Иконки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Минималистичные, одного стиля (линейные или filled)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Мобильная версия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Обязательна, адаптивный дизайн</w:t>
            </w:r>
          </w:p>
        </w:tc>
      </w:tr>
    </w:tbl>
    <w:p>
      <w:pPr>
        <w:spacing w:after="0" w:before="1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Элементы, которые сохранить с текущего сайта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Цветовую схему и логотип/айдентику (если устраивает)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Структуру кейсов (детальные раскрывашки с метриками)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Квиз со скидкой 10%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Ссылки на Telegram и Max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Политику конфиденциальности</w:t>
      </w:r>
    </w:p>
    <w:p>
      <w:pPr>
        <w:spacing w:after="0" w:before="1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Элементы, которые убрать или переработать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Название «Marketing Studio» из всех заголовков и мета-тегов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Формулировки «студия», «команда», «мы»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Цитаты Стива Джобса, Безоса, Огилви — (опционально, смотреть по дизайну)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Блок «Брендбук» — вынести в отдельный подраздел или убрать с первого экрана</w:t>
      </w:r>
    </w:p>
    <w:p>
      <w:pPr>
        <w:pBdr>
          <w:bottom w:val="single" w:color="2e86c1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06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Технические требования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SEO, формы, аналитика, производительность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SEO и мета-данные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Даниил Карацапов — интернет-маркетолог | Контекст, таргет, сайты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Частный интернет-маркетолог Даниил Карацапов. Контекстная реклама, таргет, разработка сайтов. Работаю лично, отвечаю за результат.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OG-изображение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Фото Даниила + имя + специализация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Canonical 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Новый домен или поддомен (согласовать)</w:t>
            </w:r>
          </w:p>
        </w:tc>
      </w:tr>
    </w:tbl>
    <w:p>
      <w:pPr>
        <w:spacing w:after="0" w:before="1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Формы и контакты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Форма: Имя, Телефон, Задача (текстовое поле) + согласие на обработку данных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Уведомление об отправке — сразу на странице (без редиректа)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Передача заявок: Telegram-уведомления или email (согласовать с Даниилом)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Телефон и Telegram кликабельны на мобильных</w:t>
      </w:r>
    </w:p>
    <w:p>
      <w:pPr>
        <w:spacing w:after="0" w:before="1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Аналитика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Яндекс.Метрика — установить счётчик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Цели: отправка формы, клик по телефону, клик по Telegram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UTM-метки для входящего трафика</w:t>
      </w:r>
    </w:p>
    <w:p>
      <w:pPr>
        <w:spacing w:after="0" w:before="1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 Производительность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Загрузка страницы &lt; 3 сек на мобильных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Оптимизация изображений (WebP, сжатие)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Минификация CSS/JS</w:t>
      </w:r>
    </w:p>
    <w:p>
      <w:pPr>
        <w:pBdr>
          <w:bottom w:val="single" w:color="2e86c1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07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4"/>
                <w:szCs w:val="24"/>
              </w:rPr>
              <w:t xml:space="preserve">Чеклист приёмки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Что проверить перед публикацией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Контент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Все тексты от первого лица (нет слов «мы», «наша студия», «команда»)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Название «Даниил Карацапов» в шапке и на главном экране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Живое фото Даниила на Hero-экране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Кейсы переформулированы («я реализовал»)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Контактный телефон и Telegram актуальны</w:t>
      </w:r>
    </w:p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Технически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Сайт открывается на мобильных устройствах корректно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Все формы отправляют заявки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Яндекс.Метрика установлена, цели настроены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Title и Description прописаны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Ссылки в навигации работают</w:t>
      </w:r>
    </w:p>
    <w:p>
      <w:pPr>
        <w:pBdr>
          <w:bottom w:val="single" w:color="2e86c1" w:sz="4" w:space="1"/>
        </w:pBdr>
        <w:spacing w:after="160" w:before="160"/>
      </w:pP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ТЗ подготовлено для передачи в Claude Design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При необходимости — скорректируйте имя домена, фото и уточните список услуг у Даниила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2026-06-04T12:18:15.045Z</dcterms:created>
  <dcterms:modified xsi:type="dcterms:W3CDTF">2026-06-04T12:18:15.046Z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