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ШАБЛОН: Кейс в общепите — ROI 520%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b/>
          <w:bCs/>
          <w:i/>
          <w:iCs/>
          <w:color w:val="555555"/>
        </w:rPr>
        <w:t xml:space="preserve">Это каркас, а не готовая статья.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Опубликованные на сайте цифры по этому проекту я взял как есть: </w:t>
      </w:r>
      <w:r>
        <w:rPr>
          <w:b/>
          <w:bCs/>
          <w:i/>
          <w:iCs/>
          <w:color w:val="555555"/>
        </w:rPr>
        <w:t xml:space="preserve">+90% бронирований за 4 месяца, ROI 520% с учётом повторных визитов, 170+</w:t>
      </w:r>
      <w:r>
        <w:rPr>
          <w:i/>
          <w:iCs/>
          <w:color w:val="555555"/>
        </w:rPr>
        <w:t xml:space="preserve"> (третий показатель на сайте указан без расшифровки).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Всё, что помечено </w:t>
      </w:r>
      <w:r>
        <w:rPr>
          <w:rFonts w:ascii="Consolas" w:cs="Consolas" w:eastAsia="Consolas" w:hAnsi="Consolas"/>
          <w:i/>
          <w:iCs/>
          <w:color w:val="555555"/>
        </w:rPr>
        <w:t xml:space="preserve">[...]</w:t>
      </w:r>
      <w:r>
        <w:rPr>
          <w:i/>
          <w:iCs/>
          <w:color w:val="555555"/>
        </w:rPr>
        <w:t xml:space="preserve">, — фактура, которой у меня нет. Заполните её сами: без конкретики кейс превращается в рекламный текст, а на VC такие не читают. Когда заполните, пришлите — вычитаю и приведу к единому стилю с остальными материалами.</w:t>
      </w:r>
    </w:p>
    <w:p>
      <w:pPr>
        <w:spacing w:after="160" w:line="300"/>
      </w:pPr>
      <w:r>
        <w:t xml:space="preserve">&gt;</w:t>
      </w:r>
    </w:p>
    <w:p>
      <w:pPr>
        <w:pBdr>
          <w:left w:val="single" w:color="B6F01E" w:sz="12" w:space="8"/>
        </w:pBdr>
        <w:spacing w:after="100" w:before="100"/>
        <w:ind w:left="400"/>
      </w:pPr>
      <w:r>
        <w:rPr>
          <w:i/>
          <w:iCs/>
          <w:color w:val="555555"/>
        </w:rPr>
        <w:t xml:space="preserve">Картинки под этот кейс не генерировал: их состав зависит от того, какие цифры вы впишете. Пришлёте заполненный текст — сделаю обложку и 3–4 карточки.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Заголовок</w:t>
      </w:r>
    </w:p>
    <w:p>
      <w:pPr>
        <w:spacing w:after="160" w:line="300"/>
      </w:pPr>
      <w:r>
        <w:t xml:space="preserve">Варианты (выбрать один):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 мы подняли бронирования в ресторане на 90% за четыре месяца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ROI 520% в общепите: разбор проекта по шагам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Кейс: </w:t>
      </w:r>
      <w:r>
        <w:rPr>
          <w:rFonts w:ascii="Consolas" w:cs="Consolas" w:eastAsia="Consolas" w:hAnsi="Consolas"/>
        </w:rPr>
        <w:t xml:space="preserve">[тип заведения]</w:t>
      </w:r>
      <w:r>
        <w:t xml:space="preserve"> — от </w:t>
      </w:r>
      <w:r>
        <w:rPr>
          <w:rFonts w:ascii="Consolas" w:cs="Consolas" w:eastAsia="Consolas" w:hAnsi="Consolas"/>
        </w:rPr>
        <w:t xml:space="preserve">[X]</w:t>
      </w:r>
      <w:r>
        <w:t xml:space="preserve"> до </w:t>
      </w:r>
      <w:r>
        <w:rPr>
          <w:rFonts w:ascii="Consolas" w:cs="Consolas" w:eastAsia="Consolas" w:hAnsi="Consolas"/>
        </w:rPr>
        <w:t xml:space="preserve">[Y]</w:t>
      </w:r>
      <w:r>
        <w:t xml:space="preserve"> броней в месяц</w:t>
      </w:r>
    </w:p>
    <w:p>
      <w:pPr>
        <w:spacing w:after="160" w:line="300"/>
      </w:pPr>
      <w:r>
        <w:t xml:space="preserve">Рабочий вариант для VC — тот, где есть и цифра, и ниша.</w:t>
      </w:r>
    </w:p>
    <w:p>
      <w:pPr>
        <w:pStyle w:val="Heading2"/>
        <w:spacing w:after="140" w:before="320"/>
      </w:pPr>
      <w:r>
        <w:t xml:space="preserve">Вводные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[Что за заведение: тип, город, средний чек, сколько посадочных мест]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[С чем пришли: что было до, какие каналы использовали, что не работало]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[Какая была цель: конкретная — сколько броней, к какому сроку]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этот блок важнее, чем кажется. Читатель на VC оценивает применимость кейса к себе, а для этого ему нужны исходные условия. Кейс без вводных выглядит как реклама.</w:t>
      </w:r>
    </w:p>
    <w:p>
      <w:pPr>
        <w:pStyle w:val="Heading2"/>
        <w:spacing w:after="140" w:before="320"/>
      </w:pPr>
      <w:r>
        <w:t xml:space="preserve">Что мешало на старте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[Диагностика: что вы увидели, когда открыли кабинет / посмотрели на сайт / разобрали воронку]</w:t>
      </w:r>
    </w:p>
    <w:p>
      <w:pPr>
        <w:spacing w:after="160" w:line="300"/>
      </w:pPr>
      <w:r>
        <w:t xml:space="preserve">Типовые находки, если применимо — отметьте, что было в этом проекте: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нецелевой трафик, отсутствие минус-слов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 настроены цели, невозможно понять, какие клики дают брони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сайт не адаптирован, форма брони неудобная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нет работы с картами при том, что спрос локальный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заявки теряются на этапе обработки</w:t>
      </w:r>
    </w:p>
    <w:p>
      <w:pPr>
        <w:pStyle w:val="Heading2"/>
        <w:spacing w:after="140" w:before="320"/>
      </w:pPr>
      <w:r>
        <w:t xml:space="preserve">Что делали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[По шагам, с указанием сроков. Не «провели комплексную работу», а конкретно:]</w:t>
      </w:r>
    </w:p>
    <w:p>
      <w:pPr>
        <w:spacing w:after="160" w:line="300"/>
      </w:pPr>
      <w:r>
        <w:rPr>
          <w:b/>
          <w:bCs/>
        </w:rPr>
        <w:t xml:space="preserve">Первый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Второй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Третий-четвёртый месяц:</w:t>
      </w:r>
      <w:r>
        <w:t xml:space="preserve"> </w:t>
      </w:r>
      <w:r>
        <w:rPr>
          <w:rFonts w:ascii="Consolas" w:cs="Consolas" w:eastAsia="Consolas" w:hAnsi="Consolas"/>
        </w:rPr>
        <w:t xml:space="preserve">[...]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здесь ценна последовательность и объяснение «почему именно так». VC-аудитория — практики, им интересна логика решений, а не список работ.</w:t>
      </w:r>
    </w:p>
    <w:p>
      <w:pPr>
        <w:pStyle w:val="Heading2"/>
        <w:spacing w:after="140" w:before="320"/>
      </w:pPr>
      <w:r>
        <w:t xml:space="preserve">Что не сработало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[Обязательный блок. Что попробовали и отказались, какая гипотеза не подтвердилась]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кейс без единой неудачи читается как отредактированный. Один честный провал повышает доверие ко всему остальному тексту сильнее, чем ещё одна победная цифра.</w:t>
      </w:r>
    </w:p>
    <w:p>
      <w:pPr>
        <w:pStyle w:val="Heading2"/>
        <w:spacing w:after="140" w:before="320"/>
      </w:pPr>
      <w:r>
        <w:t xml:space="preserve">Результат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Было</w:t>
            </w:r>
          </w:p>
        </w:tc>
        <w:tc>
          <w:tcPr>
            <w:tcW w:type="dxa" w:w="312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Стало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Броней в месяц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Стоимость брони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[...]</w:t>
            </w:r>
          </w:p>
        </w:tc>
      </w:tr>
      <w:tr>
        <w:tc>
          <w:tcPr>
            <w:tcW w:type="dxa" w:w="3120"/>
          </w:tcPr>
          <w:p>
            <w:pPr>
              <w:spacing w:after="60" w:before="60"/>
            </w:pPr>
            <w:r>
              <w:t xml:space="preserve">ROI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—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520%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Рост бронирований — </w:t>
      </w:r>
      <w:r>
        <w:rPr>
          <w:b/>
          <w:bCs/>
        </w:rPr>
        <w:t xml:space="preserve">+90% за 4 месяца</w:t>
      </w:r>
      <w:r>
        <w:t xml:space="preserve">.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[Расшифровать показатель «170+» с сайта — что это за величина]</w:t>
      </w:r>
    </w:p>
    <w:p>
      <w:pPr>
        <w:spacing w:after="160" w:line="300"/>
      </w:pPr>
      <w:r>
        <w:rPr>
          <w:b/>
          <w:bCs/>
        </w:rPr>
        <w:t xml:space="preserve">Как считался ROI:</w:t>
      </w:r>
      <w:r>
        <w:t xml:space="preserve"> </w:t>
      </w:r>
      <w:r>
        <w:rPr>
          <w:rFonts w:ascii="Consolas" w:cs="Consolas" w:eastAsia="Consolas" w:hAnsi="Consolas"/>
        </w:rPr>
        <w:t xml:space="preserve">[какая выручка, какая себестоимость, учтены ли повторные визиты и как]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ROI 520% — сильная цифра, и первое, что спросят в комментариях, — как она посчитана. Если методика не описана, обсуждение уйдёт в спор о достоверности вместо обсуждения работы. Опишите формулу прямо в тексте.</w:t>
      </w:r>
    </w:p>
    <w:p>
      <w:pPr>
        <w:pStyle w:val="Heading2"/>
        <w:spacing w:after="140" w:before="320"/>
      </w:pPr>
      <w:r>
        <w:t xml:space="preserve">Что из этого можно забрать себе</w:t>
      </w:r>
    </w:p>
    <w:p>
      <w:pPr>
        <w:spacing w:after="160" w:line="300"/>
      </w:pPr>
      <w:r>
        <w:rPr>
          <w:rFonts w:ascii="Consolas" w:cs="Consolas" w:eastAsia="Consolas" w:hAnsi="Consolas"/>
        </w:rPr>
        <w:t xml:space="preserve">[3–4 вывода, применимых к другим заведениям]</w:t>
      </w:r>
    </w:p>
    <w:p>
      <w:pPr>
        <w:spacing w:after="160" w:line="300"/>
      </w:pPr>
      <w:r>
        <w:rPr>
          <w:b/>
          <w:bCs/>
        </w:rPr>
        <w:t xml:space="preserve">Комментарий:</w:t>
      </w:r>
      <w:r>
        <w:t xml:space="preserve"> блок, ради которого кейс сохраняют и репостят. Выводы должны работать и для тех, у кого нет вашего бюджета.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40" w:before="320"/>
      </w:pPr>
      <w:r>
        <w:t xml:space="preserve">Чек-лист перед публикацией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Все </w:t>
      </w:r>
      <w:r>
        <w:rPr>
          <w:rFonts w:ascii="Consolas" w:cs="Consolas" w:eastAsia="Consolas" w:hAnsi="Consolas"/>
        </w:rPr>
        <w:t xml:space="preserve">[...]</w:t>
      </w:r>
      <w:r>
        <w:t xml:space="preserve"> заполнены или удалены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Согласовано с клиентом упоминание проекта; если нет — обезличить («сеть кофеен в городе-миллионнике»)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Методика расчёта ROI описана в тексте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Есть блок «что не сработало»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Цифры совпадают с теми, что опубликованы на сайте в разделе кейсов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[ ] Ссылка на сайт в конце, без ссылок в теле текста (VC не любит)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2026-08-15T14:49:20.102Z</dcterms:created>
  <dcterms:modified xsi:type="dcterms:W3CDTF">2026-08-15T14:49:20.102Z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