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25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t>SWTID-2026-9989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t>Script-Controlled ACL – Restrict Record Access Based on Field Value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PS-1</w:t>
            </w:r>
          </w:p>
        </w:tc>
        <w:tc>
          <w:tcPr/>
          <w:p w:rsidR="00000000" w:rsidDel="00000000" w:rsidP="00000000" w:rsidRDefault="00000000" w:rsidRPr="00000000" w14:paraId="0000001B">
            <w:pPr>
              <w:rPr>
                <w:sz w:val="24"/>
                <w:szCs w:val="24"/>
              </w:rPr>
            </w:pPr>
            <w:r>
              <w:rPr>
                <w:sz w:val="24"/>
                <w:szCs w:val="24"/>
              </w:rPr>
              <w:t>a ServiceNow administrator responsible for data security</w:t>
            </w:r>
          </w:p>
        </w:tc>
        <w:tc>
          <w:tcPr/>
          <w:p w:rsidR="00000000" w:rsidDel="00000000" w:rsidP="00000000" w:rsidRDefault="00000000" w:rsidRPr="00000000" w14:paraId="0000001C">
            <w:pPr>
              <w:rPr>
                <w:sz w:val="24"/>
                <w:szCs w:val="24"/>
              </w:rPr>
            </w:pPr>
            <w:r>
              <w:rPr>
                <w:sz w:val="24"/>
                <w:szCs w:val="24"/>
              </w:rPr>
              <w:t>keep confidential records visible only to authorised people</w:t>
            </w:r>
          </w:p>
        </w:tc>
        <w:tc>
          <w:tcPr/>
          <w:p w:rsidR="00000000" w:rsidDel="00000000" w:rsidP="00000000" w:rsidRDefault="00000000" w:rsidRPr="00000000" w14:paraId="0000001D">
            <w:pPr>
              <w:rPr>
                <w:sz w:val="24"/>
                <w:szCs w:val="24"/>
              </w:rPr>
            </w:pPr>
            <w:r>
              <w:rPr>
                <w:sz w:val="24"/>
                <w:szCs w:val="24"/>
              </w:rPr>
              <w:t>a normal role-based ACL gives every user with the table role access to every record</w:t>
            </w:r>
          </w:p>
        </w:tc>
        <w:tc>
          <w:tcPr/>
          <w:p w:rsidR="00000000" w:rsidDel="00000000" w:rsidP="00000000" w:rsidRDefault="00000000" w:rsidRPr="00000000" w14:paraId="0000001E">
            <w:pPr>
              <w:rPr>
                <w:sz w:val="24"/>
                <w:szCs w:val="24"/>
              </w:rPr>
            </w:pPr>
            <w:r>
              <w:rPr>
                <w:sz w:val="24"/>
                <w:szCs w:val="24"/>
              </w:rPr>
              <w:t>role ACLs cannot look at the value of a field (such as Classification) on each record</w:t>
            </w:r>
          </w:p>
        </w:tc>
        <w:tc>
          <w:tcPr/>
          <w:p w:rsidR="00000000" w:rsidDel="00000000" w:rsidP="00000000" w:rsidRDefault="00000000" w:rsidRPr="00000000" w14:paraId="0000001F">
            <w:pPr>
              <w:rPr>
                <w:sz w:val="24"/>
                <w:szCs w:val="24"/>
              </w:rPr>
            </w:pPr>
            <w:r>
              <w:rPr>
                <w:sz w:val="24"/>
                <w:szCs w:val="24"/>
              </w:rPr>
              <w:t>anxious about accidental data exposure</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PS-2</w:t>
            </w:r>
          </w:p>
        </w:tc>
        <w:tc>
          <w:tcPr/>
          <w:p w:rsidR="00000000" w:rsidDel="00000000" w:rsidP="00000000" w:rsidRDefault="00000000" w:rsidRPr="00000000" w14:paraId="0000001B">
            <w:pPr>
              <w:rPr>
                <w:sz w:val="24"/>
                <w:szCs w:val="24"/>
              </w:rPr>
            </w:pPr>
            <w:r>
              <w:rPr>
                <w:sz w:val="24"/>
                <w:szCs w:val="24"/>
              </w:rPr>
              <w:t>a record owner (department staff member)</w:t>
            </w:r>
          </w:p>
        </w:tc>
        <w:tc>
          <w:tcPr/>
          <w:p w:rsidR="00000000" w:rsidDel="00000000" w:rsidP="00000000" w:rsidRDefault="00000000" w:rsidRPr="00000000" w14:paraId="0000001C">
            <w:pPr>
              <w:rPr>
                <w:sz w:val="24"/>
                <w:szCs w:val="24"/>
              </w:rPr>
            </w:pPr>
            <w:r>
              <w:rPr>
                <w:sz w:val="24"/>
                <w:szCs w:val="24"/>
              </w:rPr>
              <w:t>mark a record as Confidential and be sure only I and approved reviewers can open it</w:t>
            </w:r>
          </w:p>
        </w:tc>
        <w:tc>
          <w:tcPr/>
          <w:p w:rsidR="00000000" w:rsidDel="00000000" w:rsidP="00000000" w:rsidRDefault="00000000" w:rsidRPr="00000000" w14:paraId="0000001D">
            <w:pPr>
              <w:rPr>
                <w:sz w:val="24"/>
                <w:szCs w:val="24"/>
              </w:rPr>
            </w:pPr>
            <w:r>
              <w:rPr>
                <w:sz w:val="24"/>
                <w:szCs w:val="24"/>
              </w:rPr>
              <w:t>other users with table access can still see it in lists, reports and links</w:t>
            </w:r>
          </w:p>
        </w:tc>
        <w:tc>
          <w:tcPr/>
          <w:p w:rsidR="00000000" w:rsidDel="00000000" w:rsidP="00000000" w:rsidRDefault="00000000" w:rsidRPr="00000000" w14:paraId="0000001E">
            <w:pPr>
              <w:rPr>
                <w:sz w:val="24"/>
                <w:szCs w:val="24"/>
              </w:rPr>
            </w:pPr>
            <w:r>
              <w:rPr>
                <w:sz w:val="24"/>
                <w:szCs w:val="24"/>
              </w:rPr>
              <w:t>there is no record-level rule tied to the Classification field</w:t>
            </w:r>
          </w:p>
        </w:tc>
        <w:tc>
          <w:tcPr/>
          <w:p w:rsidR="00000000" w:rsidDel="00000000" w:rsidP="00000000" w:rsidRDefault="00000000" w:rsidRPr="00000000" w14:paraId="0000001F">
            <w:pPr>
              <w:rPr>
                <w:sz w:val="24"/>
                <w:szCs w:val="24"/>
              </w:rPr>
            </w:pPr>
            <w:r>
              <w:rPr>
                <w:sz w:val="24"/>
                <w:szCs w:val="24"/>
              </w:rPr>
              <w:t>reluctant to enter sensitive information in the system</w:t>
            </w:r>
          </w:p>
        </w:tc>
      </w:tr>
      <w:tr>
        <w:trPr>
          <w:cantSplit w:val="0"/>
          <w:tblHeader w:val="0"/>
        </w:trPr>
        <w:tc>
          <w:tcPr/>
          <w:p w:rsidR="00000000" w:rsidDel="00000000" w:rsidP="00000000" w:rsidRDefault="00000000" w:rsidRPr="00000000" w14:paraId="0000001A">
            <w:pPr>
              <w:rPr>
                <w:sz w:val="24"/>
                <w:szCs w:val="24"/>
              </w:rPr>
            </w:pPr>
            <w:r>
              <w:rPr>
                <w:sz w:val="24"/>
                <w:szCs w:val="24"/>
                <w:rtl w:val="0"/>
              </w:rPr>
              <w:t>PS-3</w:t>
            </w:r>
          </w:p>
        </w:tc>
        <w:tc>
          <w:tcPr/>
          <w:p w:rsidR="00000000" w:rsidDel="00000000" w:rsidP="00000000" w:rsidRDefault="00000000" w:rsidRPr="00000000" w14:paraId="0000001B">
            <w:pPr>
              <w:rPr>
                <w:sz w:val="24"/>
                <w:szCs w:val="24"/>
              </w:rPr>
            </w:pPr>
            <w:r>
              <w:rPr>
                <w:sz w:val="24"/>
                <w:szCs w:val="24"/>
              </w:rPr>
              <w:t>an auditor / compliance reviewer</w:t>
            </w:r>
          </w:p>
        </w:tc>
        <w:tc>
          <w:tcPr/>
          <w:p w:rsidR="00000000" w:rsidDel="00000000" w:rsidP="00000000" w:rsidRDefault="00000000" w:rsidRPr="00000000" w14:paraId="0000001C">
            <w:pPr>
              <w:rPr>
                <w:sz w:val="24"/>
                <w:szCs w:val="24"/>
              </w:rPr>
            </w:pPr>
            <w:r>
              <w:rPr>
                <w:sz w:val="24"/>
                <w:szCs w:val="24"/>
              </w:rPr>
              <w:t>prove that sensitive records are protected on every access path</w:t>
            </w:r>
          </w:p>
        </w:tc>
        <w:tc>
          <w:tcPr/>
          <w:p w:rsidR="00000000" w:rsidDel="00000000" w:rsidP="00000000" w:rsidRDefault="00000000" w:rsidRPr="00000000" w14:paraId="0000001D">
            <w:pPr>
              <w:rPr>
                <w:sz w:val="24"/>
                <w:szCs w:val="24"/>
              </w:rPr>
            </w:pPr>
            <w:r>
              <w:rPr>
                <w:sz w:val="24"/>
                <w:szCs w:val="24"/>
              </w:rPr>
              <w:t>access rules are scattered and hard to verify</w:t>
            </w:r>
          </w:p>
        </w:tc>
        <w:tc>
          <w:tcPr/>
          <w:p w:rsidR="00000000" w:rsidDel="00000000" w:rsidP="00000000" w:rsidRDefault="00000000" w:rsidRPr="00000000" w14:paraId="0000001E">
            <w:pPr>
              <w:rPr>
                <w:sz w:val="24"/>
                <w:szCs w:val="24"/>
              </w:rPr>
            </w:pPr>
            <w:r>
              <w:rPr>
                <w:sz w:val="24"/>
                <w:szCs w:val="24"/>
              </w:rPr>
              <w:t>there is no single, testable rule that decides access per record</w:t>
            </w:r>
          </w:p>
        </w:tc>
        <w:tc>
          <w:tcPr/>
          <w:p w:rsidR="00000000" w:rsidDel="00000000" w:rsidP="00000000" w:rsidRDefault="00000000" w:rsidRPr="00000000" w14:paraId="0000001F">
            <w:pPr>
              <w:rPr>
                <w:sz w:val="24"/>
                <w:szCs w:val="24"/>
              </w:rPr>
            </w:pPr>
            <w:r>
              <w:rPr>
                <w:sz w:val="24"/>
                <w:szCs w:val="24"/>
              </w:rPr>
              <w:t>uncertain and unable to sign off on data-protection controls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