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ck4i9jcna2k8" w:id="0"/>
      <w:bookmarkEnd w:id="0"/>
      <w:r w:rsidDel="00000000" w:rsidR="00000000" w:rsidRPr="00000000">
        <w:rPr>
          <w:rtl w:val="0"/>
        </w:rPr>
        <w:t xml:space="preserve">Deep Recommender Systems, List of Resources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hyperlink r:id="rId5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TransNet: Translation-Based Network Representation Learning for Social Relation Extraction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Cunchao Tu, Zhengyan Zhang, Zhiyuan Liu, Maosong Sun IJCAI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https://github.com/zzy14/TransNet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hyperlink r:id="rId7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Attentional Factorization Machines: Learning the Weight of Feature Interactions via Attention Networks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Xiangnan He, Jun Xiao, Fei Wu, Hanwang Zhang, Tatseng Chua IJCAI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https://onedrive.live.com/?authkey=%21AOh1gNG4nJvX7Wc&amp;id=C62D0602586E1470%2129265&amp;cid=C62D0602586E1470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https://github.com/hexiangnan/attentional_factorization_machine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33333"/>
          <w:sz w:val="21"/>
          <w:szCs w:val="21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https://github.com/shiyangdaisy23/vqa-mxnet-gluon/blob/master/VQA-gluon.ipynb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33333"/>
          <w:sz w:val="21"/>
          <w:szCs w:val="21"/>
          <w:u w:val="non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https://github.com/gurumurthys/mxnet-image_caption/blob/master/image-caption.ipynb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gurumurthys/mxnet-image_caption/blob/master/image-caption.ipynb" TargetMode="External"/><Relationship Id="rId10" Type="http://schemas.openxmlformats.org/officeDocument/2006/relationships/hyperlink" Target="https://github.com/shiyangdaisy23/vqa-mxnet-gluon/blob/master/VQA-gluon.ipynb" TargetMode="External"/><Relationship Id="rId9" Type="http://schemas.openxmlformats.org/officeDocument/2006/relationships/hyperlink" Target="https://github.com/hexiangnan/attentional_factorization_machine" TargetMode="External"/><Relationship Id="rId5" Type="http://schemas.openxmlformats.org/officeDocument/2006/relationships/hyperlink" Target="http://thunlp.org/~tcc/publications/ijcai2017_transnet.pdf" TargetMode="External"/><Relationship Id="rId6" Type="http://schemas.openxmlformats.org/officeDocument/2006/relationships/hyperlink" Target="https://github.com/zzy14/TransNet" TargetMode="External"/><Relationship Id="rId7" Type="http://schemas.openxmlformats.org/officeDocument/2006/relationships/hyperlink" Target="https://drive.google.com/open?id=0B3HRBNfeOa9DY2xlbVpZcmdNQUNZYW96ZEh2QWZSM0dtdEYw" TargetMode="External"/><Relationship Id="rId8" Type="http://schemas.openxmlformats.org/officeDocument/2006/relationships/hyperlink" Target="https://onedrive.live.com/?authkey=%21AOh1gNG4nJvX7Wc&amp;id=C62D0602586E1470%2129265&amp;cid=C62D0602586E1470" TargetMode="External"/></Relationships>
</file>