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06"/>
        <w:gridCol w:w="2534"/>
        <w:gridCol w:w="4110"/>
      </w:tblGrid>
      <w:tr w:rsidR="003019AE" w14:paraId="136C0380" w14:textId="67515B88" w:rsidTr="00ED063B">
        <w:tc>
          <w:tcPr>
            <w:tcW w:w="2706" w:type="dxa"/>
            <w:vMerge w:val="restart"/>
          </w:tcPr>
          <w:p w14:paraId="3179E6E9" w14:textId="0BB1BDCD" w:rsidR="003019AE" w:rsidRDefault="003019AE" w:rsidP="00D76572">
            <w:pPr>
              <w:jc w:val="center"/>
            </w:pPr>
            <w:r>
              <w:rPr>
                <w:noProof/>
              </w:rPr>
              <mc:AlternateContent>
                <mc:Choice Requires="wps">
                  <w:drawing>
                    <wp:anchor distT="45720" distB="45720" distL="114300" distR="114300" simplePos="0" relativeHeight="251669504" behindDoc="0" locked="0" layoutInCell="1" allowOverlap="1" wp14:anchorId="01536276" wp14:editId="40AE15BC">
                      <wp:simplePos x="0" y="0"/>
                      <wp:positionH relativeFrom="column">
                        <wp:posOffset>-100965</wp:posOffset>
                      </wp:positionH>
                      <wp:positionV relativeFrom="paragraph">
                        <wp:posOffset>3175</wp:posOffset>
                      </wp:positionV>
                      <wp:extent cx="8293735" cy="1404620"/>
                      <wp:effectExtent l="0" t="0" r="0" b="38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93735" cy="1404620"/>
                              </a:xfrm>
                              <a:prstGeom prst="rect">
                                <a:avLst/>
                              </a:prstGeom>
                              <a:noFill/>
                              <a:ln w="9525">
                                <a:noFill/>
                                <a:miter lim="800000"/>
                                <a:headEnd/>
                                <a:tailEnd/>
                              </a:ln>
                            </wps:spPr>
                            <wps:txbx>
                              <w:txbxContent>
                                <w:p w14:paraId="756968F2" w14:textId="19F18044" w:rsidR="003019AE" w:rsidRPr="005557B8" w:rsidRDefault="003019AE">
                                  <w:pPr>
                                    <w:rPr>
                                      <w:b/>
                                      <w:bCs/>
                                      <w:sz w:val="28"/>
                                      <w:szCs w:val="28"/>
                                    </w:rPr>
                                  </w:pPr>
                                  <w:r w:rsidRPr="005557B8">
                                    <w:rPr>
                                      <w:b/>
                                      <w:bCs/>
                                      <w:sz w:val="28"/>
                                      <w:szCs w:val="28"/>
                                    </w:rPr>
                                    <w:t xml:space="preserve">A </w:t>
                                  </w:r>
                                  <w:r>
                                    <w:rPr>
                                      <w:b/>
                                      <w:bCs/>
                                      <w:sz w:val="28"/>
                                      <w:szCs w:val="28"/>
                                    </w:rPr>
                                    <w:t xml:space="preserve">                                           </w:t>
                                  </w:r>
                                  <w:r w:rsidRPr="005557B8">
                                    <w:rPr>
                                      <w:b/>
                                      <w:bCs/>
                                      <w:sz w:val="28"/>
                                      <w:szCs w:val="28"/>
                                    </w:rPr>
                                    <w:t>B</w:t>
                                  </w:r>
                                  <w:r>
                                    <w:rPr>
                                      <w:b/>
                                      <w:bCs/>
                                      <w:sz w:val="28"/>
                                      <w:szCs w:val="28"/>
                                    </w:rPr>
                                    <w:t xml:space="preserve">                                         </w:t>
                                  </w:r>
                                  <w:r w:rsidRPr="005557B8">
                                    <w:rPr>
                                      <w:b/>
                                      <w:bCs/>
                                      <w:sz w:val="28"/>
                                      <w:szCs w:val="28"/>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1536276" id="_x0000_t202" coordsize="21600,21600" o:spt="202" path="m,l,21600r21600,l21600,xe">
                      <v:stroke joinstyle="miter"/>
                      <v:path gradientshapeok="t" o:connecttype="rect"/>
                    </v:shapetype>
                    <v:shape id="Text Box 2" o:spid="_x0000_s1026" type="#_x0000_t202" style="position:absolute;left:0;text-align:left;margin-left:-7.95pt;margin-top:.25pt;width:653.0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" filled="f" stroked="f">
                      <v:textbox style="mso-fit-shape-to-text:t">
                        <w:txbxContent>
                          <w:p w14:paraId="756968F2" w14:textId="19F18044" w:rsidR="003019AE" w:rsidRPr="005557B8" w:rsidRDefault="003019AE">
                            <w:pPr>
                              <w:rPr>
                                <w:b/>
                                <w:bCs/>
                                <w:sz w:val="28"/>
                                <w:szCs w:val="28"/>
                              </w:rPr>
                            </w:pPr>
                            <w:r w:rsidRPr="005557B8">
                              <w:rPr>
                                <w:b/>
                                <w:bCs/>
                                <w:sz w:val="28"/>
                                <w:szCs w:val="28"/>
                              </w:rPr>
                              <w:t xml:space="preserve">A </w:t>
                            </w:r>
                            <w:r>
                              <w:rPr>
                                <w:b/>
                                <w:bCs/>
                                <w:sz w:val="28"/>
                                <w:szCs w:val="28"/>
                              </w:rPr>
                              <w:t xml:space="preserve">                                           </w:t>
                            </w:r>
                            <w:r w:rsidRPr="005557B8">
                              <w:rPr>
                                <w:b/>
                                <w:bCs/>
                                <w:sz w:val="28"/>
                                <w:szCs w:val="28"/>
                              </w:rPr>
                              <w:t>B</w:t>
                            </w:r>
                            <w:r>
                              <w:rPr>
                                <w:b/>
                                <w:bCs/>
                                <w:sz w:val="28"/>
                                <w:szCs w:val="28"/>
                              </w:rPr>
                              <w:t xml:space="preserve">                                         </w:t>
                            </w:r>
                            <w:r w:rsidRPr="005557B8">
                              <w:rPr>
                                <w:b/>
                                <w:bCs/>
                                <w:sz w:val="28"/>
                                <w:szCs w:val="28"/>
                              </w:rPr>
                              <w:t>C</w:t>
                            </w:r>
                          </w:p>
                        </w:txbxContent>
                      </v:textbox>
                    </v:shape>
                  </w:pict>
                </mc:Fallback>
              </mc:AlternateContent>
            </w:r>
          </w:p>
          <w:p w14:paraId="2D9A3623" w14:textId="77777777" w:rsidR="003019AE" w:rsidRDefault="003019AE" w:rsidP="003019AE"/>
          <w:p w14:paraId="0F8B160A" w14:textId="65D94663" w:rsidR="003019AE" w:rsidRDefault="003019AE" w:rsidP="00D76572">
            <w:pPr>
              <w:jc w:val="center"/>
            </w:pPr>
            <w:r w:rsidRPr="0032417A">
              <w:drawing>
                <wp:inline distT="0" distB="0" distL="0" distR="0" wp14:anchorId="5B6E2C1D" wp14:editId="44444AFE">
                  <wp:extent cx="1913593" cy="1742440"/>
                  <wp:effectExtent l="0" t="0" r="0" b="0"/>
                  <wp:docPr id="1122278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78394" name=""/>
                          <pic:cNvPicPr/>
                        </pic:nvPicPr>
                        <pic:blipFill>
                          <a:blip r:embed="rId5"/>
                          <a:stretch>
                            <a:fillRect/>
                          </a:stretch>
                        </pic:blipFill>
                        <pic:spPr>
                          <a:xfrm>
                            <a:off x="0" y="0"/>
                            <a:ext cx="1979087" cy="1802076"/>
                          </a:xfrm>
                          <a:prstGeom prst="rect">
                            <a:avLst/>
                          </a:prstGeom>
                        </pic:spPr>
                      </pic:pic>
                    </a:graphicData>
                  </a:graphic>
                </wp:inline>
              </w:drawing>
            </w:r>
          </w:p>
          <w:p w14:paraId="474642FF" w14:textId="77777777" w:rsidR="003019AE" w:rsidRDefault="003019AE" w:rsidP="00D76572">
            <w:pPr>
              <w:jc w:val="center"/>
              <w:rPr>
                <w:sz w:val="16"/>
                <w:szCs w:val="16"/>
              </w:rPr>
            </w:pPr>
          </w:p>
          <w:p w14:paraId="725DE392" w14:textId="77777777" w:rsidR="00D25EE7" w:rsidRPr="00146529" w:rsidRDefault="00D25EE7" w:rsidP="00D76572">
            <w:pPr>
              <w:jc w:val="center"/>
              <w:rPr>
                <w:sz w:val="16"/>
                <w:szCs w:val="16"/>
              </w:rPr>
            </w:pPr>
          </w:p>
          <w:p w14:paraId="5FF27E2B" w14:textId="4240104D" w:rsidR="003019AE" w:rsidRDefault="003019AE" w:rsidP="00D76572">
            <w:pPr>
              <w:jc w:val="center"/>
            </w:pPr>
            <w:r w:rsidRPr="002C1D9F">
              <w:drawing>
                <wp:inline distT="0" distB="0" distL="0" distR="0" wp14:anchorId="2EBE3636" wp14:editId="190D23A8">
                  <wp:extent cx="1338682" cy="180104"/>
                  <wp:effectExtent l="0" t="0" r="0" b="0"/>
                  <wp:docPr id="1688953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53641" name=""/>
                          <pic:cNvPicPr/>
                        </pic:nvPicPr>
                        <pic:blipFill>
                          <a:blip r:embed="rId6"/>
                          <a:stretch>
                            <a:fillRect/>
                          </a:stretch>
                        </pic:blipFill>
                        <pic:spPr>
                          <a:xfrm>
                            <a:off x="0" y="0"/>
                            <a:ext cx="1353015" cy="182032"/>
                          </a:xfrm>
                          <a:prstGeom prst="rect">
                            <a:avLst/>
                          </a:prstGeom>
                        </pic:spPr>
                      </pic:pic>
                    </a:graphicData>
                  </a:graphic>
                </wp:inline>
              </w:drawing>
            </w:r>
          </w:p>
        </w:tc>
        <w:tc>
          <w:tcPr>
            <w:tcW w:w="2534" w:type="dxa"/>
            <w:vMerge w:val="restart"/>
          </w:tcPr>
          <w:p w14:paraId="38501772" w14:textId="77777777" w:rsidR="003019AE" w:rsidRDefault="003019AE" w:rsidP="002279A0">
            <w:pPr>
              <w:jc w:val="center"/>
            </w:pPr>
          </w:p>
          <w:p w14:paraId="6436F4D9" w14:textId="77777777" w:rsidR="003019AE" w:rsidRDefault="003019AE" w:rsidP="002279A0">
            <w:pPr>
              <w:jc w:val="center"/>
            </w:pPr>
          </w:p>
          <w:p w14:paraId="74DF2AEF" w14:textId="2B5C170E" w:rsidR="003019AE" w:rsidRDefault="003019AE" w:rsidP="002279A0">
            <w:pPr>
              <w:jc w:val="center"/>
            </w:pPr>
            <w:r w:rsidRPr="002279A0">
              <w:drawing>
                <wp:inline distT="0" distB="0" distL="0" distR="0" wp14:anchorId="06ED2EFC" wp14:editId="1268C843">
                  <wp:extent cx="1556979" cy="1894840"/>
                  <wp:effectExtent l="0" t="0" r="5715" b="0"/>
                  <wp:docPr id="172670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00136" name=""/>
                          <pic:cNvPicPr/>
                        </pic:nvPicPr>
                        <pic:blipFill>
                          <a:blip r:embed="rId7"/>
                          <a:stretch>
                            <a:fillRect/>
                          </a:stretch>
                        </pic:blipFill>
                        <pic:spPr>
                          <a:xfrm>
                            <a:off x="0" y="0"/>
                            <a:ext cx="1603050" cy="1950908"/>
                          </a:xfrm>
                          <a:prstGeom prst="rect">
                            <a:avLst/>
                          </a:prstGeom>
                        </pic:spPr>
                      </pic:pic>
                    </a:graphicData>
                  </a:graphic>
                </wp:inline>
              </w:drawing>
            </w:r>
          </w:p>
        </w:tc>
        <w:tc>
          <w:tcPr>
            <w:tcW w:w="4110" w:type="dxa"/>
          </w:tcPr>
          <w:p w14:paraId="37316ED0" w14:textId="77600EC7" w:rsidR="003019AE" w:rsidRDefault="003019AE" w:rsidP="00B15094">
            <w:pPr>
              <w:jc w:val="center"/>
            </w:pPr>
            <w:r w:rsidRPr="00CD0DF3">
              <w:drawing>
                <wp:inline distT="0" distB="0" distL="0" distR="0" wp14:anchorId="7F6CC3E7" wp14:editId="6CF9D21A">
                  <wp:extent cx="1965960" cy="1417344"/>
                  <wp:effectExtent l="0" t="0" r="0" b="0"/>
                  <wp:docPr id="123180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01879" name=""/>
                          <pic:cNvPicPr/>
                        </pic:nvPicPr>
                        <pic:blipFill>
                          <a:blip r:embed="rId8"/>
                          <a:stretch>
                            <a:fillRect/>
                          </a:stretch>
                        </pic:blipFill>
                        <pic:spPr>
                          <a:xfrm>
                            <a:off x="0" y="0"/>
                            <a:ext cx="1984758" cy="1430896"/>
                          </a:xfrm>
                          <a:prstGeom prst="rect">
                            <a:avLst/>
                          </a:prstGeom>
                        </pic:spPr>
                      </pic:pic>
                    </a:graphicData>
                  </a:graphic>
                </wp:inline>
              </w:drawing>
            </w:r>
          </w:p>
        </w:tc>
      </w:tr>
      <w:tr w:rsidR="003019AE" w14:paraId="283BDCDB" w14:textId="77777777" w:rsidTr="00ED063B">
        <w:tc>
          <w:tcPr>
            <w:tcW w:w="2706" w:type="dxa"/>
            <w:vMerge/>
          </w:tcPr>
          <w:p w14:paraId="4EC29FFF" w14:textId="77777777" w:rsidR="003019AE" w:rsidRDefault="003019AE" w:rsidP="00D76572">
            <w:pPr>
              <w:jc w:val="center"/>
              <w:rPr>
                <w:noProof/>
              </w:rPr>
            </w:pPr>
          </w:p>
        </w:tc>
        <w:tc>
          <w:tcPr>
            <w:tcW w:w="2534" w:type="dxa"/>
            <w:vMerge/>
          </w:tcPr>
          <w:p w14:paraId="1B80D6C6" w14:textId="77777777" w:rsidR="003019AE" w:rsidRPr="002279A0" w:rsidRDefault="003019AE" w:rsidP="002279A0">
            <w:pPr>
              <w:jc w:val="center"/>
            </w:pPr>
          </w:p>
        </w:tc>
        <w:tc>
          <w:tcPr>
            <w:tcW w:w="4110" w:type="dxa"/>
          </w:tcPr>
          <w:p w14:paraId="38BC3B4D" w14:textId="7C9D4E98" w:rsidR="003019AE" w:rsidRPr="00CD0DF3" w:rsidRDefault="00092AD4" w:rsidP="00B15094">
            <w:pPr>
              <w:jc w:val="center"/>
            </w:pPr>
            <w:r>
              <w:rPr>
                <w:noProof/>
              </w:rPr>
              <mc:AlternateContent>
                <mc:Choice Requires="wps">
                  <w:drawing>
                    <wp:anchor distT="45720" distB="45720" distL="114300" distR="114300" simplePos="0" relativeHeight="251663360" behindDoc="0" locked="0" layoutInCell="1" allowOverlap="1" wp14:anchorId="57418E78" wp14:editId="08BDC9D5">
                      <wp:simplePos x="0" y="0"/>
                      <wp:positionH relativeFrom="column">
                        <wp:posOffset>1981835</wp:posOffset>
                      </wp:positionH>
                      <wp:positionV relativeFrom="paragraph">
                        <wp:posOffset>-325566</wp:posOffset>
                      </wp:positionV>
                      <wp:extent cx="762000" cy="1404620"/>
                      <wp:effectExtent l="0" t="0" r="0" b="3810"/>
                      <wp:wrapNone/>
                      <wp:docPr id="20647279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4620"/>
                              </a:xfrm>
                              <a:prstGeom prst="rect">
                                <a:avLst/>
                              </a:prstGeom>
                              <a:noFill/>
                              <a:ln w="9525">
                                <a:noFill/>
                                <a:miter lim="800000"/>
                                <a:headEnd/>
                                <a:tailEnd/>
                              </a:ln>
                            </wps:spPr>
                            <wps:txbx>
                              <w:txbxContent>
                                <w:p w14:paraId="726532E5" w14:textId="4CBD784E" w:rsidR="00EB2A3B" w:rsidRPr="00BD53AC" w:rsidRDefault="00D15E2A" w:rsidP="00BD53AC">
                                  <w:pPr>
                                    <w:pStyle w:val="ListParagraph"/>
                                    <w:numPr>
                                      <w:ilvl w:val="0"/>
                                      <w:numId w:val="5"/>
                                    </w:numPr>
                                    <w:rPr>
                                      <w:b/>
                                      <w:bCs/>
                                      <w:sz w:val="28"/>
                                      <w:szCs w:val="28"/>
                                    </w:rPr>
                                  </w:pPr>
                                  <w:r>
                                    <w:rPr>
                                      <w:b/>
                                      <w:bCs/>
                                      <w:sz w:val="28"/>
                                      <w:szCs w:val="2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418E78" id="_x0000_s1027" type="#_x0000_t202" style="position:absolute;left:0;text-align:left;margin-left:156.05pt;margin-top:-25.65pt;width:60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" filled="f" stroked="f">
                      <v:textbox style="mso-fit-shape-to-text:t">
                        <w:txbxContent>
                          <w:p w14:paraId="726532E5" w14:textId="4CBD784E" w:rsidR="00EB2A3B" w:rsidRPr="00BD53AC" w:rsidRDefault="00D15E2A" w:rsidP="00BD53AC">
                            <w:pPr>
                              <w:pStyle w:val="ListParagraph"/>
                              <w:numPr>
                                <w:ilvl w:val="0"/>
                                <w:numId w:val="5"/>
                              </w:numPr>
                              <w:rPr>
                                <w:b/>
                                <w:bCs/>
                                <w:sz w:val="28"/>
                                <w:szCs w:val="28"/>
                              </w:rPr>
                            </w:pPr>
                            <w:r>
                              <w:rPr>
                                <w:b/>
                                <w:bCs/>
                                <w:sz w:val="28"/>
                                <w:szCs w:val="28"/>
                              </w:rPr>
                              <w:t xml:space="preserve">                         </w:t>
                            </w:r>
                          </w:p>
                        </w:txbxContent>
                      </v:textbox>
                    </v:shape>
                  </w:pict>
                </mc:Fallback>
              </mc:AlternateContent>
            </w:r>
            <w:r w:rsidR="003019AE" w:rsidRPr="003019AE">
              <w:drawing>
                <wp:inline distT="0" distB="0" distL="0" distR="0" wp14:anchorId="06A8C8FA" wp14:editId="2A9D14B6">
                  <wp:extent cx="1384883" cy="1306286"/>
                  <wp:effectExtent l="0" t="0" r="6350" b="8255"/>
                  <wp:docPr id="31010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03168" name=""/>
                          <pic:cNvPicPr/>
                        </pic:nvPicPr>
                        <pic:blipFill>
                          <a:blip r:embed="rId9"/>
                          <a:stretch>
                            <a:fillRect/>
                          </a:stretch>
                        </pic:blipFill>
                        <pic:spPr>
                          <a:xfrm>
                            <a:off x="0" y="0"/>
                            <a:ext cx="1404931" cy="1325197"/>
                          </a:xfrm>
                          <a:prstGeom prst="rect">
                            <a:avLst/>
                          </a:prstGeom>
                        </pic:spPr>
                      </pic:pic>
                    </a:graphicData>
                  </a:graphic>
                </wp:inline>
              </w:drawing>
            </w:r>
          </w:p>
        </w:tc>
      </w:tr>
    </w:tbl>
    <w:p w14:paraId="16A33BD5" w14:textId="01C4F951" w:rsidR="00BD22CF" w:rsidRDefault="00092AD4" w:rsidP="00BD22CF">
      <w:pPr>
        <w:spacing w:after="0" w:line="240" w:lineRule="auto"/>
        <w:rPr>
          <w:rFonts w:ascii="Times New Roman" w:hAnsi="Times New Roman" w:cs="Times New Roman"/>
          <w:b/>
          <w:bCs/>
        </w:rPr>
      </w:pPr>
      <w:r>
        <w:rPr>
          <w:noProof/>
        </w:rPr>
        <mc:AlternateContent>
          <mc:Choice Requires="wps">
            <w:drawing>
              <wp:anchor distT="45720" distB="45720" distL="114300" distR="114300" simplePos="0" relativeHeight="251671552" behindDoc="0" locked="0" layoutInCell="1" allowOverlap="1" wp14:anchorId="74589BC1" wp14:editId="2DFFE8BF">
                <wp:simplePos x="0" y="0"/>
                <wp:positionH relativeFrom="column">
                  <wp:posOffset>5345089</wp:posOffset>
                </wp:positionH>
                <wp:positionV relativeFrom="paragraph">
                  <wp:posOffset>-312147</wp:posOffset>
                </wp:positionV>
                <wp:extent cx="762000" cy="1404620"/>
                <wp:effectExtent l="0" t="0" r="0" b="3810"/>
                <wp:wrapNone/>
                <wp:docPr id="19869249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4620"/>
                        </a:xfrm>
                        <a:prstGeom prst="rect">
                          <a:avLst/>
                        </a:prstGeom>
                        <a:noFill/>
                        <a:ln w="9525">
                          <a:noFill/>
                          <a:miter lim="800000"/>
                          <a:headEnd/>
                          <a:tailEnd/>
                        </a:ln>
                      </wps:spPr>
                      <wps:txbx>
                        <w:txbxContent>
                          <w:p w14:paraId="240AD8A2" w14:textId="77777777" w:rsidR="00092AD4" w:rsidRPr="00BD53AC" w:rsidRDefault="00092AD4" w:rsidP="00092AD4">
                            <w:pPr>
                              <w:pStyle w:val="ListParagraph"/>
                              <w:numPr>
                                <w:ilvl w:val="0"/>
                                <w:numId w:val="5"/>
                              </w:numPr>
                              <w:rPr>
                                <w:b/>
                                <w:bCs/>
                                <w:sz w:val="28"/>
                                <w:szCs w:val="28"/>
                              </w:rPr>
                            </w:pPr>
                            <w:r>
                              <w:rPr>
                                <w:b/>
                                <w:bCs/>
                                <w:sz w:val="28"/>
                                <w:szCs w:val="2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589BC1" id="_x0000_s1028" type="#_x0000_t202" style="position:absolute;margin-left:420.85pt;margin-top:-24.6pt;width:60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" filled="f" stroked="f">
                <v:textbox style="mso-fit-shape-to-text:t">
                  <w:txbxContent>
                    <w:p w14:paraId="240AD8A2" w14:textId="77777777" w:rsidR="00092AD4" w:rsidRPr="00BD53AC" w:rsidRDefault="00092AD4" w:rsidP="00092AD4">
                      <w:pPr>
                        <w:pStyle w:val="ListParagraph"/>
                        <w:numPr>
                          <w:ilvl w:val="0"/>
                          <w:numId w:val="5"/>
                        </w:numPr>
                        <w:rPr>
                          <w:b/>
                          <w:bCs/>
                          <w:sz w:val="28"/>
                          <w:szCs w:val="28"/>
                        </w:rPr>
                      </w:pPr>
                      <w:r>
                        <w:rPr>
                          <w:b/>
                          <w:bCs/>
                          <w:sz w:val="28"/>
                          <w:szCs w:val="28"/>
                        </w:rPr>
                        <w:t xml:space="preserve">                         </w:t>
                      </w:r>
                    </w:p>
                  </w:txbxContent>
                </v:textbox>
              </v:shape>
            </w:pict>
          </mc:Fallback>
        </mc:AlternateContent>
      </w:r>
    </w:p>
    <w:p w14:paraId="0A813649" w14:textId="732EA4AA" w:rsidR="001F05B1" w:rsidRPr="00ED063B" w:rsidRDefault="00BD22CF" w:rsidP="00BD22CF">
      <w:pPr>
        <w:spacing w:after="0" w:line="240" w:lineRule="auto"/>
        <w:rPr>
          <w:rFonts w:ascii="Times New Roman" w:hAnsi="Times New Roman" w:cs="Times New Roman"/>
          <w:b/>
          <w:bCs/>
          <w:sz w:val="20"/>
          <w:szCs w:val="20"/>
        </w:rPr>
      </w:pPr>
      <w:r w:rsidRPr="00ED063B">
        <w:rPr>
          <w:rFonts w:ascii="Times New Roman" w:hAnsi="Times New Roman" w:cs="Times New Roman"/>
          <w:b/>
          <w:bCs/>
          <w:sz w:val="20"/>
          <w:szCs w:val="20"/>
        </w:rPr>
        <w:t>Figure 1.</w:t>
      </w:r>
      <w:r w:rsidRPr="00ED063B">
        <w:rPr>
          <w:rFonts w:ascii="Times New Roman" w:hAnsi="Times New Roman" w:cs="Times New Roman"/>
          <w:sz w:val="20"/>
          <w:szCs w:val="20"/>
        </w:rPr>
        <w:t xml:space="preserve"> </w:t>
      </w:r>
      <w:r w:rsidRPr="00ED063B">
        <w:rPr>
          <w:rFonts w:ascii="Times New Roman" w:hAnsi="Times New Roman" w:cs="Times New Roman"/>
          <w:b/>
          <w:bCs/>
          <w:sz w:val="20"/>
          <w:szCs w:val="20"/>
        </w:rPr>
        <w:t>(A)</w:t>
      </w:r>
      <w:r w:rsidR="00C74F60" w:rsidRPr="00ED063B">
        <w:rPr>
          <w:rFonts w:ascii="Times New Roman" w:hAnsi="Times New Roman" w:cs="Times New Roman"/>
          <w:b/>
          <w:bCs/>
          <w:sz w:val="20"/>
          <w:szCs w:val="20"/>
        </w:rPr>
        <w:t xml:space="preserve"> </w:t>
      </w:r>
      <w:r w:rsidR="00C74F60" w:rsidRPr="00ED063B">
        <w:rPr>
          <w:rFonts w:ascii="Times New Roman" w:hAnsi="Times New Roman" w:cs="Times New Roman"/>
          <w:b/>
          <w:bCs/>
          <w:sz w:val="20"/>
          <w:szCs w:val="20"/>
        </w:rPr>
        <w:t xml:space="preserve">Sequence Conservation of </w:t>
      </w:r>
      <w:proofErr w:type="spellStart"/>
      <w:r w:rsidR="00C74F60" w:rsidRPr="00ED063B">
        <w:rPr>
          <w:rFonts w:ascii="Times New Roman" w:hAnsi="Times New Roman" w:cs="Times New Roman"/>
          <w:b/>
          <w:bCs/>
          <w:i/>
          <w:iCs/>
          <w:sz w:val="20"/>
          <w:szCs w:val="20"/>
        </w:rPr>
        <w:t>Pseudechis</w:t>
      </w:r>
      <w:proofErr w:type="spellEnd"/>
      <w:r w:rsidR="00C74F60" w:rsidRPr="00ED063B">
        <w:rPr>
          <w:rFonts w:ascii="Times New Roman" w:hAnsi="Times New Roman" w:cs="Times New Roman"/>
          <w:b/>
          <w:bCs/>
          <w:i/>
          <w:iCs/>
          <w:sz w:val="20"/>
          <w:szCs w:val="20"/>
        </w:rPr>
        <w:t xml:space="preserve"> australis</w:t>
      </w:r>
      <w:r w:rsidR="00C74F60" w:rsidRPr="00ED063B">
        <w:rPr>
          <w:rFonts w:ascii="Times New Roman" w:hAnsi="Times New Roman" w:cs="Times New Roman"/>
          <w:b/>
          <w:bCs/>
          <w:sz w:val="20"/>
          <w:szCs w:val="20"/>
        </w:rPr>
        <w:t xml:space="preserve"> Basic Phospholipase A2-PA5</w:t>
      </w:r>
      <w:r w:rsidRPr="00ED063B">
        <w:rPr>
          <w:rFonts w:ascii="Times New Roman" w:hAnsi="Times New Roman" w:cs="Times New Roman"/>
          <w:b/>
          <w:bCs/>
          <w:sz w:val="20"/>
          <w:szCs w:val="20"/>
        </w:rPr>
        <w:t xml:space="preserve">, (B) </w:t>
      </w:r>
      <w:r w:rsidR="00E64DA3" w:rsidRPr="00ED063B">
        <w:rPr>
          <w:rFonts w:ascii="Times New Roman" w:hAnsi="Times New Roman" w:cs="Times New Roman"/>
          <w:b/>
          <w:bCs/>
          <w:sz w:val="20"/>
          <w:szCs w:val="20"/>
        </w:rPr>
        <w:t xml:space="preserve">Structural Superposition of </w:t>
      </w:r>
      <w:proofErr w:type="spellStart"/>
      <w:r w:rsidR="00E64DA3" w:rsidRPr="00ED063B">
        <w:rPr>
          <w:rFonts w:ascii="Times New Roman" w:hAnsi="Times New Roman" w:cs="Times New Roman"/>
          <w:b/>
          <w:bCs/>
          <w:i/>
          <w:iCs/>
          <w:sz w:val="20"/>
          <w:szCs w:val="20"/>
        </w:rPr>
        <w:t>Pseudechis</w:t>
      </w:r>
      <w:proofErr w:type="spellEnd"/>
      <w:r w:rsidR="00E64DA3" w:rsidRPr="00ED063B">
        <w:rPr>
          <w:rFonts w:ascii="Times New Roman" w:hAnsi="Times New Roman" w:cs="Times New Roman"/>
          <w:b/>
          <w:bCs/>
          <w:i/>
          <w:iCs/>
          <w:sz w:val="20"/>
          <w:szCs w:val="20"/>
        </w:rPr>
        <w:t xml:space="preserve"> australis</w:t>
      </w:r>
      <w:r w:rsidR="00E64DA3" w:rsidRPr="00ED063B">
        <w:rPr>
          <w:rFonts w:ascii="Times New Roman" w:hAnsi="Times New Roman" w:cs="Times New Roman"/>
          <w:b/>
          <w:bCs/>
          <w:sz w:val="20"/>
          <w:szCs w:val="20"/>
        </w:rPr>
        <w:t xml:space="preserve"> Basic Phospholipase A2-PA5 with Homolog</w:t>
      </w:r>
      <w:r w:rsidRPr="00ED063B">
        <w:rPr>
          <w:rFonts w:ascii="Times New Roman" w:hAnsi="Times New Roman" w:cs="Times New Roman"/>
          <w:b/>
          <w:bCs/>
          <w:sz w:val="20"/>
          <w:szCs w:val="20"/>
        </w:rPr>
        <w:t xml:space="preserve">, and (C) </w:t>
      </w:r>
      <w:r w:rsidR="001D486A" w:rsidRPr="001D486A">
        <w:rPr>
          <w:rFonts w:ascii="Times New Roman" w:hAnsi="Times New Roman" w:cs="Times New Roman"/>
          <w:b/>
          <w:bCs/>
          <w:sz w:val="20"/>
          <w:szCs w:val="20"/>
        </w:rPr>
        <w:t xml:space="preserve">Orientation of </w:t>
      </w:r>
      <w:proofErr w:type="spellStart"/>
      <w:r w:rsidR="001D486A" w:rsidRPr="001D486A">
        <w:rPr>
          <w:rFonts w:ascii="Times New Roman" w:hAnsi="Times New Roman" w:cs="Times New Roman"/>
          <w:b/>
          <w:bCs/>
          <w:i/>
          <w:iCs/>
          <w:sz w:val="20"/>
          <w:szCs w:val="20"/>
        </w:rPr>
        <w:t>Pseudechis</w:t>
      </w:r>
      <w:proofErr w:type="spellEnd"/>
      <w:r w:rsidR="001D486A" w:rsidRPr="001D486A">
        <w:rPr>
          <w:rFonts w:ascii="Times New Roman" w:hAnsi="Times New Roman" w:cs="Times New Roman"/>
          <w:b/>
          <w:bCs/>
          <w:i/>
          <w:iCs/>
          <w:sz w:val="20"/>
          <w:szCs w:val="20"/>
        </w:rPr>
        <w:t xml:space="preserve"> australis</w:t>
      </w:r>
      <w:r w:rsidR="001D486A" w:rsidRPr="001D486A">
        <w:rPr>
          <w:rFonts w:ascii="Times New Roman" w:hAnsi="Times New Roman" w:cs="Times New Roman"/>
          <w:b/>
          <w:bCs/>
          <w:sz w:val="20"/>
          <w:szCs w:val="20"/>
        </w:rPr>
        <w:t xml:space="preserve"> Basic Phospholipase A2-PA5 in the </w:t>
      </w:r>
      <w:r w:rsidR="001D486A">
        <w:rPr>
          <w:rFonts w:ascii="Times New Roman" w:hAnsi="Times New Roman" w:cs="Times New Roman"/>
          <w:b/>
          <w:bCs/>
          <w:sz w:val="20"/>
          <w:szCs w:val="20"/>
        </w:rPr>
        <w:t xml:space="preserve">Mammalian </w:t>
      </w:r>
      <w:r w:rsidR="001D486A" w:rsidRPr="001D486A">
        <w:rPr>
          <w:rFonts w:ascii="Times New Roman" w:hAnsi="Times New Roman" w:cs="Times New Roman"/>
          <w:b/>
          <w:bCs/>
          <w:sz w:val="20"/>
          <w:szCs w:val="20"/>
        </w:rPr>
        <w:t>Membrane</w:t>
      </w:r>
      <w:r w:rsidR="001D486A">
        <w:rPr>
          <w:rFonts w:ascii="Times New Roman" w:hAnsi="Times New Roman" w:cs="Times New Roman"/>
          <w:b/>
          <w:bCs/>
          <w:sz w:val="20"/>
          <w:szCs w:val="20"/>
        </w:rPr>
        <w:t>.</w:t>
      </w:r>
    </w:p>
    <w:p w14:paraId="530157E3" w14:textId="2A2761E3" w:rsidR="00004CD7" w:rsidRPr="00ED063B" w:rsidRDefault="00BD22CF" w:rsidP="00A51D7C">
      <w:pPr>
        <w:pStyle w:val="ListParagraph"/>
        <w:numPr>
          <w:ilvl w:val="0"/>
          <w:numId w:val="1"/>
        </w:numPr>
        <w:spacing w:after="0" w:line="240" w:lineRule="auto"/>
        <w:rPr>
          <w:rFonts w:ascii="Times New Roman" w:hAnsi="Times New Roman" w:cs="Times New Roman"/>
          <w:sz w:val="20"/>
          <w:szCs w:val="20"/>
        </w:rPr>
      </w:pPr>
      <w:r w:rsidRPr="00ED063B">
        <w:rPr>
          <w:rFonts w:ascii="Times New Roman" w:hAnsi="Times New Roman" w:cs="Times New Roman"/>
          <w:sz w:val="20"/>
          <w:szCs w:val="20"/>
        </w:rPr>
        <w:t xml:space="preserve"> Panel A displays </w:t>
      </w:r>
      <w:r w:rsidR="00BB7412" w:rsidRPr="00ED063B">
        <w:rPr>
          <w:rFonts w:ascii="Times New Roman" w:hAnsi="Times New Roman" w:cs="Times New Roman"/>
          <w:sz w:val="20"/>
          <w:szCs w:val="20"/>
        </w:rPr>
        <w:t xml:space="preserve">the AlphaFold 2 model of </w:t>
      </w:r>
      <w:proofErr w:type="spellStart"/>
      <w:r w:rsidR="00BB7412" w:rsidRPr="00ED063B">
        <w:rPr>
          <w:rFonts w:ascii="Times New Roman" w:hAnsi="Times New Roman" w:cs="Times New Roman"/>
          <w:sz w:val="20"/>
          <w:szCs w:val="20"/>
        </w:rPr>
        <w:t>Pseudechis</w:t>
      </w:r>
      <w:proofErr w:type="spellEnd"/>
      <w:r w:rsidR="00BB7412" w:rsidRPr="00ED063B">
        <w:rPr>
          <w:rFonts w:ascii="Times New Roman" w:hAnsi="Times New Roman" w:cs="Times New Roman"/>
          <w:sz w:val="20"/>
          <w:szCs w:val="20"/>
        </w:rPr>
        <w:t xml:space="preserve"> australis basic phospholipase A2-PA5, colored according to sequence conservation using Consurf. The conservation scale follows the Consurf default scheme, with cyan indicating variable residues, white representing neutrally conserved residues, and magenta highlighting highly conserved residues. The orientation is set to expose the most conserved surface</w:t>
      </w:r>
      <w:r w:rsidR="00142ABC" w:rsidRPr="00ED063B">
        <w:rPr>
          <w:rFonts w:ascii="Times New Roman" w:hAnsi="Times New Roman" w:cs="Times New Roman"/>
          <w:sz w:val="20"/>
          <w:szCs w:val="20"/>
        </w:rPr>
        <w:t>.</w:t>
      </w:r>
    </w:p>
    <w:p w14:paraId="0DA9EC8C" w14:textId="77777777" w:rsidR="00142ABC" w:rsidRPr="00ED063B" w:rsidRDefault="00142ABC" w:rsidP="00142ABC">
      <w:pPr>
        <w:pStyle w:val="ListParagraph"/>
        <w:spacing w:after="0" w:line="240" w:lineRule="auto"/>
        <w:rPr>
          <w:rFonts w:ascii="Times New Roman" w:hAnsi="Times New Roman" w:cs="Times New Roman"/>
          <w:sz w:val="20"/>
          <w:szCs w:val="20"/>
        </w:rPr>
      </w:pPr>
    </w:p>
    <w:p w14:paraId="12CB172C" w14:textId="47F4F2BD" w:rsidR="00BB7412" w:rsidRPr="00ED063B" w:rsidRDefault="00BB7412" w:rsidP="00D13A9B">
      <w:pPr>
        <w:spacing w:after="0"/>
        <w:ind w:left="720"/>
        <w:rPr>
          <w:rFonts w:ascii="Times New Roman" w:hAnsi="Times New Roman" w:cs="Times New Roman"/>
          <w:sz w:val="20"/>
          <w:szCs w:val="20"/>
        </w:rPr>
      </w:pPr>
      <w:r w:rsidRPr="00ED063B">
        <w:rPr>
          <w:rFonts w:ascii="Times New Roman" w:hAnsi="Times New Roman" w:cs="Times New Roman"/>
          <w:sz w:val="20"/>
          <w:szCs w:val="20"/>
        </w:rPr>
        <w:t>Key residues are labeled as follows</w:t>
      </w:r>
      <w:r w:rsidR="00D13A9B" w:rsidRPr="00ED063B">
        <w:rPr>
          <w:rFonts w:ascii="Times New Roman" w:hAnsi="Times New Roman" w:cs="Times New Roman"/>
          <w:sz w:val="20"/>
          <w:szCs w:val="20"/>
        </w:rPr>
        <w:t xml:space="preserve"> (</w:t>
      </w:r>
      <w:proofErr w:type="spellStart"/>
      <w:r w:rsidR="00D13A9B" w:rsidRPr="00ED063B">
        <w:rPr>
          <w:rFonts w:ascii="Times New Roman" w:hAnsi="Times New Roman" w:cs="Times New Roman"/>
          <w:sz w:val="20"/>
          <w:szCs w:val="20"/>
        </w:rPr>
        <w:t>Uniprot</w:t>
      </w:r>
      <w:proofErr w:type="spellEnd"/>
      <w:r w:rsidR="00D13A9B" w:rsidRPr="00ED063B">
        <w:rPr>
          <w:rFonts w:ascii="Times New Roman" w:hAnsi="Times New Roman" w:cs="Times New Roman"/>
          <w:sz w:val="20"/>
          <w:szCs w:val="20"/>
        </w:rPr>
        <w:t xml:space="preserve">, </w:t>
      </w:r>
      <w:proofErr w:type="spellStart"/>
      <w:r w:rsidR="00092AD4" w:rsidRPr="00ED063B">
        <w:rPr>
          <w:rFonts w:ascii="Times New Roman" w:hAnsi="Times New Roman" w:cs="Times New Roman"/>
          <w:sz w:val="20"/>
          <w:szCs w:val="20"/>
        </w:rPr>
        <w:t>n.d</w:t>
      </w:r>
      <w:proofErr w:type="spellEnd"/>
      <w:r w:rsidR="00D13A9B" w:rsidRPr="00ED063B">
        <w:rPr>
          <w:rFonts w:ascii="Times New Roman" w:hAnsi="Times New Roman" w:cs="Times New Roman"/>
          <w:sz w:val="20"/>
          <w:szCs w:val="20"/>
        </w:rPr>
        <w:t>)</w:t>
      </w:r>
      <w:r w:rsidRPr="00ED063B">
        <w:rPr>
          <w:rFonts w:ascii="Times New Roman" w:hAnsi="Times New Roman" w:cs="Times New Roman"/>
          <w:sz w:val="20"/>
          <w:szCs w:val="20"/>
        </w:rPr>
        <w:t>:</w:t>
      </w:r>
    </w:p>
    <w:p w14:paraId="1444B513" w14:textId="77777777" w:rsidR="00BB7412" w:rsidRPr="00ED063B" w:rsidRDefault="00BB7412" w:rsidP="00D13A9B">
      <w:pPr>
        <w:pStyle w:val="ListParagraph"/>
        <w:numPr>
          <w:ilvl w:val="0"/>
          <w:numId w:val="7"/>
        </w:numPr>
        <w:spacing w:after="0"/>
        <w:ind w:left="1440"/>
        <w:rPr>
          <w:rFonts w:ascii="Times New Roman" w:hAnsi="Times New Roman" w:cs="Times New Roman"/>
          <w:sz w:val="20"/>
          <w:szCs w:val="20"/>
        </w:rPr>
      </w:pPr>
      <w:r w:rsidRPr="00ED063B">
        <w:rPr>
          <w:rFonts w:ascii="Times New Roman" w:hAnsi="Times New Roman" w:cs="Times New Roman"/>
          <w:b/>
          <w:bCs/>
          <w:sz w:val="20"/>
          <w:szCs w:val="20"/>
        </w:rPr>
        <w:t>Binding sites:</w:t>
      </w:r>
      <w:r w:rsidRPr="00ED063B">
        <w:rPr>
          <w:rFonts w:ascii="Times New Roman" w:hAnsi="Times New Roman" w:cs="Times New Roman"/>
          <w:sz w:val="20"/>
          <w:szCs w:val="20"/>
        </w:rPr>
        <w:t xml:space="preserve"> Y28, G30, G32, D49</w:t>
      </w:r>
    </w:p>
    <w:p w14:paraId="2AE35552" w14:textId="77777777" w:rsidR="00BB7412" w:rsidRPr="00ED063B" w:rsidRDefault="00BB7412" w:rsidP="00D13A9B">
      <w:pPr>
        <w:pStyle w:val="ListParagraph"/>
        <w:numPr>
          <w:ilvl w:val="0"/>
          <w:numId w:val="7"/>
        </w:numPr>
        <w:spacing w:after="0"/>
        <w:ind w:left="1440"/>
        <w:rPr>
          <w:rFonts w:ascii="Times New Roman" w:hAnsi="Times New Roman" w:cs="Times New Roman"/>
          <w:sz w:val="20"/>
          <w:szCs w:val="20"/>
        </w:rPr>
      </w:pPr>
      <w:r w:rsidRPr="00ED063B">
        <w:rPr>
          <w:rFonts w:ascii="Times New Roman" w:hAnsi="Times New Roman" w:cs="Times New Roman"/>
          <w:b/>
          <w:bCs/>
          <w:sz w:val="20"/>
          <w:szCs w:val="20"/>
        </w:rPr>
        <w:t>Active site residues:</w:t>
      </w:r>
      <w:r w:rsidRPr="00ED063B">
        <w:rPr>
          <w:rFonts w:ascii="Times New Roman" w:hAnsi="Times New Roman" w:cs="Times New Roman"/>
          <w:sz w:val="20"/>
          <w:szCs w:val="20"/>
        </w:rPr>
        <w:t xml:space="preserve"> H48 (D92 is obscured in this view)</w:t>
      </w:r>
    </w:p>
    <w:p w14:paraId="046F3F16" w14:textId="77777777" w:rsidR="00004CD7" w:rsidRPr="00ED063B" w:rsidRDefault="00004CD7" w:rsidP="00D13A9B">
      <w:pPr>
        <w:spacing w:after="0"/>
        <w:ind w:left="720"/>
        <w:rPr>
          <w:rFonts w:ascii="Times New Roman" w:hAnsi="Times New Roman" w:cs="Times New Roman"/>
          <w:sz w:val="20"/>
          <w:szCs w:val="20"/>
        </w:rPr>
      </w:pPr>
    </w:p>
    <w:p w14:paraId="6E4D0633" w14:textId="6E505F81" w:rsidR="00BB7412" w:rsidRPr="00ED063B" w:rsidRDefault="00BB7412" w:rsidP="00D13A9B">
      <w:pPr>
        <w:spacing w:after="0"/>
        <w:ind w:left="720"/>
        <w:rPr>
          <w:rFonts w:ascii="Times New Roman" w:hAnsi="Times New Roman" w:cs="Times New Roman"/>
          <w:sz w:val="20"/>
          <w:szCs w:val="20"/>
        </w:rPr>
      </w:pPr>
      <w:r w:rsidRPr="00ED063B">
        <w:rPr>
          <w:rFonts w:ascii="Times New Roman" w:hAnsi="Times New Roman" w:cs="Times New Roman"/>
          <w:sz w:val="20"/>
          <w:szCs w:val="20"/>
        </w:rPr>
        <w:t xml:space="preserve">The multiple sequence alignment (MSA) used for this conservation analysis was curated manually rather than relying on </w:t>
      </w:r>
      <w:proofErr w:type="spellStart"/>
      <w:r w:rsidRPr="00ED063B">
        <w:rPr>
          <w:rFonts w:ascii="Times New Roman" w:hAnsi="Times New Roman" w:cs="Times New Roman"/>
          <w:sz w:val="20"/>
          <w:szCs w:val="20"/>
        </w:rPr>
        <w:t>Consurf's</w:t>
      </w:r>
      <w:proofErr w:type="spellEnd"/>
      <w:r w:rsidRPr="00ED063B">
        <w:rPr>
          <w:rFonts w:ascii="Times New Roman" w:hAnsi="Times New Roman" w:cs="Times New Roman"/>
          <w:sz w:val="20"/>
          <w:szCs w:val="20"/>
        </w:rPr>
        <w:t xml:space="preserve"> auto-generated alignment.</w:t>
      </w:r>
    </w:p>
    <w:p w14:paraId="3AD72974" w14:textId="1BF3C372" w:rsidR="00BD22CF" w:rsidRPr="00ED063B" w:rsidRDefault="00BD22CF" w:rsidP="001F05B1">
      <w:pPr>
        <w:pStyle w:val="ListParagraph"/>
        <w:spacing w:after="0" w:line="240" w:lineRule="auto"/>
        <w:rPr>
          <w:rFonts w:ascii="Times New Roman" w:hAnsi="Times New Roman" w:cs="Times New Roman"/>
          <w:sz w:val="20"/>
          <w:szCs w:val="20"/>
        </w:rPr>
      </w:pPr>
    </w:p>
    <w:p w14:paraId="7AC16FD5" w14:textId="72219613" w:rsidR="001F05B1" w:rsidRPr="00ED063B" w:rsidRDefault="00BD22CF" w:rsidP="009463B2">
      <w:pPr>
        <w:pStyle w:val="ListParagraph"/>
        <w:numPr>
          <w:ilvl w:val="0"/>
          <w:numId w:val="1"/>
        </w:numPr>
        <w:rPr>
          <w:rFonts w:ascii="Times New Roman" w:hAnsi="Times New Roman" w:cs="Times New Roman"/>
          <w:sz w:val="20"/>
          <w:szCs w:val="20"/>
        </w:rPr>
      </w:pPr>
      <w:r w:rsidRPr="00ED063B">
        <w:rPr>
          <w:rFonts w:ascii="Times New Roman" w:hAnsi="Times New Roman" w:cs="Times New Roman"/>
          <w:sz w:val="20"/>
          <w:szCs w:val="20"/>
        </w:rPr>
        <w:t xml:space="preserve"> Panel B displays </w:t>
      </w:r>
      <w:r w:rsidR="001F05B1" w:rsidRPr="00ED063B">
        <w:rPr>
          <w:rFonts w:ascii="Times New Roman" w:hAnsi="Times New Roman" w:cs="Times New Roman"/>
          <w:sz w:val="20"/>
          <w:szCs w:val="20"/>
        </w:rPr>
        <w:t xml:space="preserve">a DALI-based structural superposition of </w:t>
      </w:r>
      <w:proofErr w:type="spellStart"/>
      <w:r w:rsidR="001F05B1" w:rsidRPr="00ED063B">
        <w:rPr>
          <w:rFonts w:ascii="Times New Roman" w:hAnsi="Times New Roman" w:cs="Times New Roman"/>
          <w:i/>
          <w:iCs/>
          <w:sz w:val="20"/>
          <w:szCs w:val="20"/>
        </w:rPr>
        <w:t>Pseudechis</w:t>
      </w:r>
      <w:proofErr w:type="spellEnd"/>
      <w:r w:rsidR="001F05B1" w:rsidRPr="00ED063B">
        <w:rPr>
          <w:rFonts w:ascii="Times New Roman" w:hAnsi="Times New Roman" w:cs="Times New Roman"/>
          <w:i/>
          <w:iCs/>
          <w:sz w:val="20"/>
          <w:szCs w:val="20"/>
        </w:rPr>
        <w:t xml:space="preserve"> australis</w:t>
      </w:r>
      <w:r w:rsidR="001F05B1" w:rsidRPr="00ED063B">
        <w:rPr>
          <w:rFonts w:ascii="Times New Roman" w:hAnsi="Times New Roman" w:cs="Times New Roman"/>
          <w:sz w:val="20"/>
          <w:szCs w:val="20"/>
        </w:rPr>
        <w:t xml:space="preserve"> basic phospholipase A2-PA5 (green) with its closest structural homolog</w:t>
      </w:r>
      <w:r w:rsidR="003A36B9" w:rsidRPr="00ED063B">
        <w:rPr>
          <w:rFonts w:ascii="Times New Roman" w:hAnsi="Times New Roman" w:cs="Times New Roman"/>
          <w:sz w:val="20"/>
          <w:szCs w:val="20"/>
        </w:rPr>
        <w:t xml:space="preserve"> (yellow)</w:t>
      </w:r>
      <w:r w:rsidR="001F05B1" w:rsidRPr="00ED063B">
        <w:rPr>
          <w:rFonts w:ascii="Times New Roman" w:hAnsi="Times New Roman" w:cs="Times New Roman"/>
          <w:sz w:val="20"/>
          <w:szCs w:val="20"/>
        </w:rPr>
        <w:t>, basic phospholipase A2 PA-11 (PDB: 3v9m-A</w:t>
      </w:r>
      <w:r w:rsidR="009463B2" w:rsidRPr="00ED063B">
        <w:rPr>
          <w:rFonts w:ascii="Times New Roman" w:hAnsi="Times New Roman" w:cs="Times New Roman"/>
          <w:sz w:val="20"/>
          <w:szCs w:val="20"/>
        </w:rPr>
        <w:t xml:space="preserve"> </w:t>
      </w:r>
      <w:r w:rsidR="009463B2" w:rsidRPr="00ED063B">
        <w:rPr>
          <w:rFonts w:ascii="Times New Roman" w:hAnsi="Times New Roman" w:cs="Times New Roman"/>
          <w:sz w:val="20"/>
          <w:szCs w:val="20"/>
        </w:rPr>
        <w:t>(</w:t>
      </w:r>
      <w:proofErr w:type="spellStart"/>
      <w:r w:rsidR="009463B2" w:rsidRPr="00ED063B">
        <w:rPr>
          <w:rFonts w:ascii="Times New Roman" w:hAnsi="Times New Roman" w:cs="Times New Roman"/>
          <w:sz w:val="20"/>
          <w:szCs w:val="20"/>
        </w:rPr>
        <w:t>Uniprot</w:t>
      </w:r>
      <w:proofErr w:type="spellEnd"/>
      <w:r w:rsidR="009463B2" w:rsidRPr="00ED063B">
        <w:rPr>
          <w:rFonts w:ascii="Times New Roman" w:hAnsi="Times New Roman" w:cs="Times New Roman"/>
          <w:sz w:val="20"/>
          <w:szCs w:val="20"/>
        </w:rPr>
        <w:t xml:space="preserve">, </w:t>
      </w:r>
      <w:proofErr w:type="spellStart"/>
      <w:r w:rsidR="009463B2" w:rsidRPr="00ED063B">
        <w:rPr>
          <w:rFonts w:ascii="Times New Roman" w:hAnsi="Times New Roman" w:cs="Times New Roman"/>
          <w:sz w:val="20"/>
          <w:szCs w:val="20"/>
        </w:rPr>
        <w:t>n.d</w:t>
      </w:r>
      <w:proofErr w:type="spellEnd"/>
      <w:r w:rsidR="009463B2" w:rsidRPr="00ED063B">
        <w:rPr>
          <w:rFonts w:ascii="Times New Roman" w:hAnsi="Times New Roman" w:cs="Times New Roman"/>
          <w:sz w:val="20"/>
          <w:szCs w:val="20"/>
        </w:rPr>
        <w:t>)</w:t>
      </w:r>
      <w:r w:rsidR="001F05B1" w:rsidRPr="00ED063B">
        <w:rPr>
          <w:rFonts w:ascii="Times New Roman" w:hAnsi="Times New Roman" w:cs="Times New Roman"/>
          <w:sz w:val="20"/>
          <w:szCs w:val="20"/>
        </w:rPr>
        <w:t>). The proteins are visualized as cartoon representations, with their catalytic/active residues shown as stick models for comparison.</w:t>
      </w:r>
    </w:p>
    <w:p w14:paraId="067B4E6B" w14:textId="77777777" w:rsidR="0063489C" w:rsidRPr="00ED063B" w:rsidRDefault="0063489C" w:rsidP="0063489C">
      <w:pPr>
        <w:pStyle w:val="ListParagraph"/>
        <w:spacing w:after="0" w:line="240" w:lineRule="auto"/>
        <w:rPr>
          <w:rFonts w:ascii="Times New Roman" w:hAnsi="Times New Roman" w:cs="Times New Roman"/>
          <w:sz w:val="20"/>
          <w:szCs w:val="20"/>
        </w:rPr>
      </w:pPr>
    </w:p>
    <w:p w14:paraId="69EC36A3" w14:textId="77777777" w:rsidR="001F05B1" w:rsidRPr="00ED063B" w:rsidRDefault="001F05B1" w:rsidP="001F05B1">
      <w:pPr>
        <w:spacing w:after="0"/>
        <w:ind w:left="720"/>
        <w:rPr>
          <w:rFonts w:ascii="Times New Roman" w:hAnsi="Times New Roman" w:cs="Times New Roman"/>
          <w:b/>
          <w:bCs/>
          <w:sz w:val="20"/>
          <w:szCs w:val="20"/>
        </w:rPr>
      </w:pPr>
      <w:r w:rsidRPr="00ED063B">
        <w:rPr>
          <w:rFonts w:ascii="Times New Roman" w:hAnsi="Times New Roman" w:cs="Times New Roman"/>
          <w:b/>
          <w:bCs/>
          <w:sz w:val="20"/>
          <w:szCs w:val="20"/>
        </w:rPr>
        <w:t>Superposition details:</w:t>
      </w:r>
    </w:p>
    <w:p w14:paraId="25F8F996" w14:textId="09CEC4DE" w:rsidR="001F05B1" w:rsidRPr="00ED063B" w:rsidRDefault="001F05B1" w:rsidP="0063489C">
      <w:pPr>
        <w:pStyle w:val="ListParagraph"/>
        <w:numPr>
          <w:ilvl w:val="0"/>
          <w:numId w:val="9"/>
        </w:numPr>
        <w:spacing w:after="0"/>
        <w:rPr>
          <w:rFonts w:ascii="Times New Roman" w:hAnsi="Times New Roman" w:cs="Times New Roman"/>
          <w:sz w:val="20"/>
          <w:szCs w:val="20"/>
        </w:rPr>
      </w:pPr>
      <w:r w:rsidRPr="00ED063B">
        <w:rPr>
          <w:rFonts w:ascii="Times New Roman" w:hAnsi="Times New Roman" w:cs="Times New Roman"/>
          <w:sz w:val="20"/>
          <w:szCs w:val="20"/>
        </w:rPr>
        <w:t>DALI Z-score</w:t>
      </w:r>
      <w:r w:rsidR="00F031E8" w:rsidRPr="00ED063B">
        <w:rPr>
          <w:rFonts w:ascii="Times New Roman" w:hAnsi="Times New Roman" w:cs="Times New Roman"/>
          <w:sz w:val="20"/>
          <w:szCs w:val="20"/>
        </w:rPr>
        <w:t xml:space="preserve"> (Z)</w:t>
      </w:r>
      <w:r w:rsidRPr="00ED063B">
        <w:rPr>
          <w:rFonts w:ascii="Times New Roman" w:hAnsi="Times New Roman" w:cs="Times New Roman"/>
          <w:sz w:val="20"/>
          <w:szCs w:val="20"/>
        </w:rPr>
        <w:t xml:space="preserve">: </w:t>
      </w:r>
      <w:r w:rsidR="008B55B9" w:rsidRPr="00ED063B">
        <w:rPr>
          <w:rFonts w:ascii="Times New Roman" w:hAnsi="Times New Roman" w:cs="Times New Roman"/>
          <w:sz w:val="20"/>
          <w:szCs w:val="20"/>
        </w:rPr>
        <w:t>24.0</w:t>
      </w:r>
    </w:p>
    <w:p w14:paraId="5B8BB852" w14:textId="6D0D37ED" w:rsidR="001F05B1" w:rsidRPr="00ED063B" w:rsidRDefault="001F05B1" w:rsidP="0063489C">
      <w:pPr>
        <w:pStyle w:val="ListParagraph"/>
        <w:numPr>
          <w:ilvl w:val="0"/>
          <w:numId w:val="9"/>
        </w:numPr>
        <w:spacing w:after="0"/>
        <w:rPr>
          <w:rFonts w:ascii="Times New Roman" w:hAnsi="Times New Roman" w:cs="Times New Roman"/>
          <w:sz w:val="20"/>
          <w:szCs w:val="20"/>
        </w:rPr>
      </w:pPr>
      <w:r w:rsidRPr="00ED063B">
        <w:rPr>
          <w:rFonts w:ascii="Times New Roman" w:hAnsi="Times New Roman" w:cs="Times New Roman"/>
          <w:sz w:val="20"/>
          <w:szCs w:val="20"/>
        </w:rPr>
        <w:t>Sequence identity</w:t>
      </w:r>
      <w:r w:rsidR="00F031E8" w:rsidRPr="00ED063B">
        <w:rPr>
          <w:rFonts w:ascii="Times New Roman" w:hAnsi="Times New Roman" w:cs="Times New Roman"/>
          <w:sz w:val="20"/>
          <w:szCs w:val="20"/>
        </w:rPr>
        <w:t xml:space="preserve"> (%id)</w:t>
      </w:r>
      <w:r w:rsidRPr="00ED063B">
        <w:rPr>
          <w:rFonts w:ascii="Times New Roman" w:hAnsi="Times New Roman" w:cs="Times New Roman"/>
          <w:sz w:val="20"/>
          <w:szCs w:val="20"/>
        </w:rPr>
        <w:t xml:space="preserve">: </w:t>
      </w:r>
      <w:r w:rsidR="00D17F6C" w:rsidRPr="00ED063B">
        <w:rPr>
          <w:rFonts w:ascii="Times New Roman" w:hAnsi="Times New Roman" w:cs="Times New Roman"/>
          <w:sz w:val="20"/>
          <w:szCs w:val="20"/>
        </w:rPr>
        <w:t>86%</w:t>
      </w:r>
    </w:p>
    <w:p w14:paraId="1A2B10E9" w14:textId="0168CC23" w:rsidR="001F05B1" w:rsidRPr="00ED063B" w:rsidRDefault="001F05B1" w:rsidP="0063489C">
      <w:pPr>
        <w:pStyle w:val="ListParagraph"/>
        <w:numPr>
          <w:ilvl w:val="0"/>
          <w:numId w:val="9"/>
        </w:numPr>
        <w:spacing w:after="0"/>
        <w:rPr>
          <w:rFonts w:ascii="Times New Roman" w:hAnsi="Times New Roman" w:cs="Times New Roman"/>
          <w:sz w:val="20"/>
          <w:szCs w:val="20"/>
        </w:rPr>
      </w:pPr>
      <w:r w:rsidRPr="00ED063B">
        <w:rPr>
          <w:rFonts w:ascii="Times New Roman" w:hAnsi="Times New Roman" w:cs="Times New Roman"/>
          <w:sz w:val="20"/>
          <w:szCs w:val="20"/>
        </w:rPr>
        <w:t xml:space="preserve">Root-mean-square deviation (RMSD): </w:t>
      </w:r>
      <w:r w:rsidR="00F031E8" w:rsidRPr="00ED063B">
        <w:rPr>
          <w:rFonts w:ascii="Times New Roman" w:hAnsi="Times New Roman" w:cs="Times New Roman"/>
          <w:sz w:val="20"/>
          <w:szCs w:val="20"/>
        </w:rPr>
        <w:t>0.8</w:t>
      </w:r>
    </w:p>
    <w:p w14:paraId="01347C70" w14:textId="73D04BA5" w:rsidR="001F05B1" w:rsidRPr="00ED063B" w:rsidRDefault="001F05B1" w:rsidP="0063489C">
      <w:pPr>
        <w:pStyle w:val="ListParagraph"/>
        <w:numPr>
          <w:ilvl w:val="0"/>
          <w:numId w:val="9"/>
        </w:numPr>
        <w:spacing w:after="0"/>
        <w:rPr>
          <w:rFonts w:ascii="Times New Roman" w:hAnsi="Times New Roman" w:cs="Times New Roman"/>
          <w:sz w:val="20"/>
          <w:szCs w:val="20"/>
        </w:rPr>
      </w:pPr>
      <w:r w:rsidRPr="00ED063B">
        <w:rPr>
          <w:rFonts w:ascii="Times New Roman" w:hAnsi="Times New Roman" w:cs="Times New Roman"/>
          <w:sz w:val="20"/>
          <w:szCs w:val="20"/>
        </w:rPr>
        <w:t>Aligned length</w:t>
      </w:r>
      <w:r w:rsidR="00015C0E" w:rsidRPr="00ED063B">
        <w:rPr>
          <w:rFonts w:ascii="Times New Roman" w:hAnsi="Times New Roman" w:cs="Times New Roman"/>
          <w:sz w:val="20"/>
          <w:szCs w:val="20"/>
        </w:rPr>
        <w:t xml:space="preserve"> (</w:t>
      </w:r>
      <w:proofErr w:type="spellStart"/>
      <w:r w:rsidR="00F031E8" w:rsidRPr="00ED063B">
        <w:rPr>
          <w:rFonts w:ascii="Times New Roman" w:hAnsi="Times New Roman" w:cs="Times New Roman"/>
          <w:sz w:val="20"/>
          <w:szCs w:val="20"/>
        </w:rPr>
        <w:t>lali</w:t>
      </w:r>
      <w:proofErr w:type="spellEnd"/>
      <w:r w:rsidR="00F031E8" w:rsidRPr="00ED063B">
        <w:rPr>
          <w:rFonts w:ascii="Times New Roman" w:hAnsi="Times New Roman" w:cs="Times New Roman"/>
          <w:sz w:val="20"/>
          <w:szCs w:val="20"/>
        </w:rPr>
        <w:t>)</w:t>
      </w:r>
      <w:r w:rsidRPr="00ED063B">
        <w:rPr>
          <w:rFonts w:ascii="Times New Roman" w:hAnsi="Times New Roman" w:cs="Times New Roman"/>
          <w:sz w:val="20"/>
          <w:szCs w:val="20"/>
        </w:rPr>
        <w:t xml:space="preserve">: </w:t>
      </w:r>
      <w:r w:rsidR="00015C0E" w:rsidRPr="00ED063B">
        <w:rPr>
          <w:rFonts w:ascii="Times New Roman" w:hAnsi="Times New Roman" w:cs="Times New Roman"/>
          <w:sz w:val="20"/>
          <w:szCs w:val="20"/>
        </w:rPr>
        <w:t>118</w:t>
      </w:r>
    </w:p>
    <w:p w14:paraId="45878F64" w14:textId="3199D245" w:rsidR="0063489C" w:rsidRPr="00ED063B" w:rsidRDefault="0063489C" w:rsidP="008B55B9">
      <w:pPr>
        <w:spacing w:after="0"/>
        <w:rPr>
          <w:rFonts w:ascii="Times New Roman" w:hAnsi="Times New Roman" w:cs="Times New Roman"/>
          <w:sz w:val="20"/>
          <w:szCs w:val="20"/>
        </w:rPr>
      </w:pPr>
    </w:p>
    <w:p w14:paraId="72AA9C32" w14:textId="5A0678C5" w:rsidR="00865D10" w:rsidRPr="00ED063B" w:rsidRDefault="00EC1B53" w:rsidP="00AB5685">
      <w:pPr>
        <w:spacing w:after="0" w:line="240" w:lineRule="auto"/>
        <w:ind w:left="720"/>
        <w:rPr>
          <w:rFonts w:ascii="Times New Roman" w:hAnsi="Times New Roman" w:cs="Times New Roman"/>
          <w:sz w:val="20"/>
          <w:szCs w:val="20"/>
        </w:rPr>
      </w:pPr>
      <w:r w:rsidRPr="00ED063B">
        <w:rPr>
          <w:rFonts w:ascii="Times New Roman" w:hAnsi="Times New Roman" w:cs="Times New Roman"/>
          <w:sz w:val="20"/>
          <w:szCs w:val="20"/>
        </w:rPr>
        <w:t>The 3V9M-A structure exists as a homodimer (Homo 2-mer, A2) with C2 symmetry, indicating that it forms a biologically relevant dimer composed of two identical subunits</w:t>
      </w:r>
      <w:r w:rsidR="00CF63FC" w:rsidRPr="00ED063B">
        <w:rPr>
          <w:rFonts w:ascii="Times New Roman" w:hAnsi="Times New Roman" w:cs="Times New Roman"/>
          <w:sz w:val="20"/>
          <w:szCs w:val="20"/>
        </w:rPr>
        <w:t xml:space="preserve"> </w:t>
      </w:r>
      <w:r w:rsidR="00CF63FC" w:rsidRPr="00ED063B">
        <w:rPr>
          <w:rFonts w:ascii="Times New Roman" w:hAnsi="Times New Roman" w:cs="Times New Roman"/>
          <w:sz w:val="20"/>
          <w:szCs w:val="20"/>
        </w:rPr>
        <w:t>(RCSB PDB, n.d.)</w:t>
      </w:r>
      <w:r w:rsidRPr="00ED063B">
        <w:rPr>
          <w:rFonts w:ascii="Times New Roman" w:hAnsi="Times New Roman" w:cs="Times New Roman"/>
          <w:sz w:val="20"/>
          <w:szCs w:val="20"/>
        </w:rPr>
        <w:t>.</w:t>
      </w:r>
    </w:p>
    <w:p w14:paraId="0F4D6400" w14:textId="77777777" w:rsidR="00EC1B53" w:rsidRPr="00ED063B" w:rsidRDefault="00EC1B53" w:rsidP="00EC1B53">
      <w:pPr>
        <w:spacing w:after="0" w:line="240" w:lineRule="auto"/>
        <w:rPr>
          <w:rFonts w:ascii="Times New Roman" w:hAnsi="Times New Roman" w:cs="Times New Roman"/>
          <w:sz w:val="20"/>
          <w:szCs w:val="20"/>
        </w:rPr>
      </w:pPr>
    </w:p>
    <w:p w14:paraId="4C9D9CFF" w14:textId="1F8460D2" w:rsidR="00AB5685" w:rsidRPr="00861B92" w:rsidRDefault="00861B92" w:rsidP="00861B92">
      <w:pPr>
        <w:pStyle w:val="ListParagraph"/>
        <w:numPr>
          <w:ilvl w:val="0"/>
          <w:numId w:val="1"/>
        </w:numPr>
        <w:spacing w:after="0" w:line="240" w:lineRule="auto"/>
        <w:rPr>
          <w:rFonts w:ascii="Times New Roman" w:hAnsi="Times New Roman" w:cs="Times New Roman"/>
          <w:b/>
          <w:bCs/>
          <w:sz w:val="20"/>
          <w:szCs w:val="20"/>
        </w:rPr>
      </w:pPr>
      <w:proofErr w:type="spellStart"/>
      <w:r w:rsidRPr="00861B92">
        <w:rPr>
          <w:rFonts w:ascii="Times New Roman" w:hAnsi="Times New Roman" w:cs="Times New Roman"/>
          <w:b/>
          <w:bCs/>
          <w:sz w:val="20"/>
          <w:szCs w:val="20"/>
        </w:rPr>
        <w:t>i</w:t>
      </w:r>
      <w:proofErr w:type="spellEnd"/>
      <w:r w:rsidRPr="00861B92">
        <w:rPr>
          <w:rFonts w:ascii="Times New Roman" w:hAnsi="Times New Roman" w:cs="Times New Roman"/>
          <w:b/>
          <w:bCs/>
          <w:sz w:val="20"/>
          <w:szCs w:val="20"/>
        </w:rPr>
        <w:t>)</w:t>
      </w:r>
      <w:r w:rsidR="00AB5685" w:rsidRPr="00861B92">
        <w:rPr>
          <w:rFonts w:ascii="Times New Roman" w:hAnsi="Times New Roman" w:cs="Times New Roman"/>
          <w:b/>
          <w:bCs/>
          <w:sz w:val="20"/>
          <w:szCs w:val="20"/>
        </w:rPr>
        <w:t xml:space="preserve"> </w:t>
      </w:r>
      <w:r w:rsidR="00DB1C89">
        <w:rPr>
          <w:rFonts w:ascii="Times New Roman" w:hAnsi="Times New Roman" w:cs="Times New Roman"/>
          <w:b/>
          <w:bCs/>
          <w:sz w:val="20"/>
          <w:szCs w:val="20"/>
        </w:rPr>
        <w:t xml:space="preserve">First </w:t>
      </w:r>
      <w:r w:rsidR="00AB5685" w:rsidRPr="00861B92">
        <w:rPr>
          <w:rFonts w:ascii="Times New Roman" w:hAnsi="Times New Roman" w:cs="Times New Roman"/>
          <w:b/>
          <w:bCs/>
          <w:sz w:val="20"/>
          <w:szCs w:val="20"/>
        </w:rPr>
        <w:t xml:space="preserve">View </w:t>
      </w:r>
    </w:p>
    <w:p w14:paraId="559CCADC" w14:textId="6F63F9CF" w:rsidR="00AB5685" w:rsidRPr="00AB5685" w:rsidRDefault="00AB5685" w:rsidP="00AB5685">
      <w:pPr>
        <w:spacing w:after="0" w:line="240" w:lineRule="auto"/>
        <w:ind w:left="720"/>
        <w:rPr>
          <w:rFonts w:ascii="Times New Roman" w:hAnsi="Times New Roman" w:cs="Times New Roman"/>
          <w:sz w:val="20"/>
          <w:szCs w:val="20"/>
        </w:rPr>
      </w:pPr>
      <w:r w:rsidRPr="00AB5685">
        <w:rPr>
          <w:rFonts w:ascii="Times New Roman" w:hAnsi="Times New Roman" w:cs="Times New Roman"/>
          <w:sz w:val="20"/>
          <w:szCs w:val="20"/>
        </w:rPr>
        <w:t xml:space="preserve">This panel illustrates the predicted orientation of </w:t>
      </w:r>
      <w:proofErr w:type="spellStart"/>
      <w:r w:rsidRPr="00AB5685">
        <w:rPr>
          <w:rFonts w:ascii="Times New Roman" w:hAnsi="Times New Roman" w:cs="Times New Roman"/>
          <w:i/>
          <w:iCs/>
          <w:sz w:val="20"/>
          <w:szCs w:val="20"/>
        </w:rPr>
        <w:t>Pseudechis</w:t>
      </w:r>
      <w:proofErr w:type="spellEnd"/>
      <w:r w:rsidRPr="00AB5685">
        <w:rPr>
          <w:rFonts w:ascii="Times New Roman" w:hAnsi="Times New Roman" w:cs="Times New Roman"/>
          <w:i/>
          <w:iCs/>
          <w:sz w:val="20"/>
          <w:szCs w:val="20"/>
        </w:rPr>
        <w:t xml:space="preserve"> australis</w:t>
      </w:r>
      <w:r w:rsidRPr="00AB5685">
        <w:rPr>
          <w:rFonts w:ascii="Times New Roman" w:hAnsi="Times New Roman" w:cs="Times New Roman"/>
          <w:sz w:val="20"/>
          <w:szCs w:val="20"/>
        </w:rPr>
        <w:t xml:space="preserve"> basic phospholipase A2-PA5 in the mammalian cellular membrane, as determined using the OPM (Orientations of Proteins in Membranes) </w:t>
      </w:r>
      <w:r w:rsidRPr="00AB5685">
        <w:rPr>
          <w:rFonts w:ascii="Times New Roman" w:hAnsi="Times New Roman" w:cs="Times New Roman"/>
          <w:sz w:val="20"/>
          <w:szCs w:val="20"/>
        </w:rPr>
        <w:lastRenderedPageBreak/>
        <w:t>database. The membrane plane is represented by yellow transparent spheres, while the hydrophobic membrane core is shown in blue spheres.</w:t>
      </w:r>
    </w:p>
    <w:p w14:paraId="14CE7AA6" w14:textId="77777777" w:rsidR="00861B92" w:rsidRDefault="00861B92" w:rsidP="00AB5685">
      <w:pPr>
        <w:spacing w:after="0" w:line="240" w:lineRule="auto"/>
        <w:ind w:left="720"/>
        <w:rPr>
          <w:rFonts w:ascii="Times New Roman" w:hAnsi="Times New Roman" w:cs="Times New Roman"/>
          <w:sz w:val="20"/>
          <w:szCs w:val="20"/>
        </w:rPr>
      </w:pPr>
    </w:p>
    <w:p w14:paraId="7B1F4D29" w14:textId="2DDC1A30" w:rsidR="00AB5685" w:rsidRPr="00AB5685" w:rsidRDefault="00DB1C89" w:rsidP="001F153E">
      <w:pPr>
        <w:spacing w:after="0" w:line="240" w:lineRule="auto"/>
        <w:ind w:left="1080"/>
        <w:rPr>
          <w:rFonts w:ascii="Times New Roman" w:hAnsi="Times New Roman" w:cs="Times New Roman"/>
          <w:b/>
          <w:bCs/>
          <w:sz w:val="20"/>
          <w:szCs w:val="20"/>
        </w:rPr>
      </w:pPr>
      <w:r>
        <w:rPr>
          <w:rFonts w:ascii="Times New Roman" w:hAnsi="Times New Roman" w:cs="Times New Roman"/>
          <w:b/>
          <w:bCs/>
          <w:sz w:val="20"/>
          <w:szCs w:val="20"/>
        </w:rPr>
        <w:t>Labeled residue</w:t>
      </w:r>
      <w:r w:rsidR="00AB5685" w:rsidRPr="00AB5685">
        <w:rPr>
          <w:rFonts w:ascii="Times New Roman" w:hAnsi="Times New Roman" w:cs="Times New Roman"/>
          <w:b/>
          <w:bCs/>
          <w:sz w:val="20"/>
          <w:szCs w:val="20"/>
        </w:rPr>
        <w:t>:</w:t>
      </w:r>
    </w:p>
    <w:p w14:paraId="7AE005AB" w14:textId="77777777" w:rsidR="00AB5685" w:rsidRPr="00AB5685" w:rsidRDefault="00AB5685" w:rsidP="001F153E">
      <w:pPr>
        <w:numPr>
          <w:ilvl w:val="0"/>
          <w:numId w:val="10"/>
        </w:numPr>
        <w:spacing w:after="0" w:line="240" w:lineRule="auto"/>
        <w:ind w:left="1440"/>
        <w:rPr>
          <w:rFonts w:ascii="Times New Roman" w:hAnsi="Times New Roman" w:cs="Times New Roman"/>
          <w:sz w:val="20"/>
          <w:szCs w:val="20"/>
        </w:rPr>
      </w:pPr>
      <w:r w:rsidRPr="00AB5685">
        <w:rPr>
          <w:rFonts w:ascii="Times New Roman" w:hAnsi="Times New Roman" w:cs="Times New Roman"/>
          <w:sz w:val="20"/>
          <w:szCs w:val="20"/>
        </w:rPr>
        <w:t>Active site residues (HIS48 and ASP92) are labeled in pink.</w:t>
      </w:r>
    </w:p>
    <w:p w14:paraId="7F4660FC" w14:textId="77777777" w:rsidR="00AB5685" w:rsidRPr="00AB5685" w:rsidRDefault="00AB5685" w:rsidP="001F153E">
      <w:pPr>
        <w:numPr>
          <w:ilvl w:val="0"/>
          <w:numId w:val="10"/>
        </w:numPr>
        <w:spacing w:after="0" w:line="240" w:lineRule="auto"/>
        <w:ind w:left="1440"/>
        <w:rPr>
          <w:rFonts w:ascii="Times New Roman" w:hAnsi="Times New Roman" w:cs="Times New Roman"/>
          <w:sz w:val="20"/>
          <w:szCs w:val="20"/>
        </w:rPr>
      </w:pPr>
      <w:r w:rsidRPr="00AB5685">
        <w:rPr>
          <w:rFonts w:ascii="Times New Roman" w:hAnsi="Times New Roman" w:cs="Times New Roman"/>
          <w:sz w:val="20"/>
          <w:szCs w:val="20"/>
        </w:rPr>
        <w:t>Disulfide bonds are shown in yellow.</w:t>
      </w:r>
    </w:p>
    <w:p w14:paraId="4A03AB18" w14:textId="77777777" w:rsidR="00AB5685" w:rsidRPr="00AB5685" w:rsidRDefault="00AB5685" w:rsidP="001F153E">
      <w:pPr>
        <w:numPr>
          <w:ilvl w:val="0"/>
          <w:numId w:val="10"/>
        </w:numPr>
        <w:spacing w:after="0" w:line="240" w:lineRule="auto"/>
        <w:ind w:left="1440"/>
        <w:rPr>
          <w:rFonts w:ascii="Times New Roman" w:hAnsi="Times New Roman" w:cs="Times New Roman"/>
          <w:sz w:val="20"/>
          <w:szCs w:val="20"/>
        </w:rPr>
      </w:pPr>
      <w:r w:rsidRPr="00AB5685">
        <w:rPr>
          <w:rFonts w:ascii="Times New Roman" w:hAnsi="Times New Roman" w:cs="Times New Roman"/>
          <w:sz w:val="20"/>
          <w:szCs w:val="20"/>
        </w:rPr>
        <w:t>Residues interacting with the membrane are highlighted in green.</w:t>
      </w:r>
    </w:p>
    <w:p w14:paraId="06E8E76F" w14:textId="4C3D830C" w:rsidR="00861B92" w:rsidRDefault="00861B92" w:rsidP="001F153E">
      <w:pPr>
        <w:spacing w:after="0" w:line="240" w:lineRule="auto"/>
        <w:ind w:left="360"/>
        <w:rPr>
          <w:rFonts w:ascii="Times New Roman" w:hAnsi="Times New Roman" w:cs="Times New Roman"/>
          <w:sz w:val="20"/>
          <w:szCs w:val="20"/>
        </w:rPr>
      </w:pPr>
    </w:p>
    <w:p w14:paraId="09C781D4" w14:textId="34831EDF" w:rsidR="00AB5685" w:rsidRPr="00434385" w:rsidRDefault="00AB5685" w:rsidP="00434385">
      <w:pPr>
        <w:spacing w:after="0" w:line="240" w:lineRule="auto"/>
        <w:ind w:left="720"/>
        <w:rPr>
          <w:rFonts w:ascii="Times New Roman" w:hAnsi="Times New Roman" w:cs="Times New Roman"/>
          <w:b/>
          <w:bCs/>
          <w:sz w:val="20"/>
          <w:szCs w:val="20"/>
        </w:rPr>
      </w:pPr>
      <w:r w:rsidRPr="00434385">
        <w:rPr>
          <w:rFonts w:ascii="Times New Roman" w:hAnsi="Times New Roman" w:cs="Times New Roman"/>
          <w:b/>
          <w:bCs/>
          <w:sz w:val="20"/>
          <w:szCs w:val="20"/>
        </w:rPr>
        <w:t xml:space="preserve">(ii) </w:t>
      </w:r>
      <w:r w:rsidR="002113F6">
        <w:rPr>
          <w:rFonts w:ascii="Times New Roman" w:hAnsi="Times New Roman" w:cs="Times New Roman"/>
          <w:b/>
          <w:bCs/>
          <w:sz w:val="20"/>
          <w:szCs w:val="20"/>
        </w:rPr>
        <w:t>Second</w:t>
      </w:r>
      <w:r w:rsidRPr="00434385">
        <w:rPr>
          <w:rFonts w:ascii="Times New Roman" w:hAnsi="Times New Roman" w:cs="Times New Roman"/>
          <w:b/>
          <w:bCs/>
          <w:sz w:val="20"/>
          <w:szCs w:val="20"/>
        </w:rPr>
        <w:t xml:space="preserve"> View </w:t>
      </w:r>
    </w:p>
    <w:p w14:paraId="45CC47C8" w14:textId="04485DD8" w:rsidR="00AB5685" w:rsidRPr="00AB5685" w:rsidRDefault="00AB5685" w:rsidP="00AB5685">
      <w:pPr>
        <w:spacing w:after="0" w:line="240" w:lineRule="auto"/>
        <w:ind w:left="720"/>
        <w:rPr>
          <w:rFonts w:ascii="Times New Roman" w:hAnsi="Times New Roman" w:cs="Times New Roman"/>
          <w:sz w:val="20"/>
          <w:szCs w:val="20"/>
        </w:rPr>
      </w:pPr>
      <w:r w:rsidRPr="00AB5685">
        <w:rPr>
          <w:rFonts w:ascii="Times New Roman" w:hAnsi="Times New Roman" w:cs="Times New Roman"/>
          <w:sz w:val="20"/>
          <w:szCs w:val="20"/>
        </w:rPr>
        <w:t xml:space="preserve">This panel provides a 90-degree rotated view of the protein within the membrane plane. The active site (HIS48 and ASP92) </w:t>
      </w:r>
      <w:proofErr w:type="gramStart"/>
      <w:r w:rsidR="002113F6">
        <w:rPr>
          <w:rFonts w:ascii="Times New Roman" w:hAnsi="Times New Roman" w:cs="Times New Roman"/>
          <w:sz w:val="20"/>
          <w:szCs w:val="20"/>
        </w:rPr>
        <w:t>are</w:t>
      </w:r>
      <w:proofErr w:type="gramEnd"/>
      <w:r w:rsidR="002113F6">
        <w:rPr>
          <w:rFonts w:ascii="Times New Roman" w:hAnsi="Times New Roman" w:cs="Times New Roman"/>
          <w:sz w:val="20"/>
          <w:szCs w:val="20"/>
        </w:rPr>
        <w:t xml:space="preserve"> labeled</w:t>
      </w:r>
      <w:r w:rsidRPr="00AB5685">
        <w:rPr>
          <w:rFonts w:ascii="Times New Roman" w:hAnsi="Times New Roman" w:cs="Times New Roman"/>
          <w:sz w:val="20"/>
          <w:szCs w:val="20"/>
        </w:rPr>
        <w:t>, emphasizing the spatial arrangement of key residues relative to the membrane surface. This view highlights cysteine residues (cyan labels), disulfide bonds, and hydrophobic residues interacting with the lipid bilaye</w:t>
      </w:r>
      <w:r w:rsidR="001F153E">
        <w:rPr>
          <w:rFonts w:ascii="Times New Roman" w:hAnsi="Times New Roman" w:cs="Times New Roman"/>
          <w:sz w:val="20"/>
          <w:szCs w:val="20"/>
        </w:rPr>
        <w:t>r.</w:t>
      </w:r>
    </w:p>
    <w:p w14:paraId="09134C7E" w14:textId="77777777" w:rsidR="00AB5685" w:rsidRPr="00AB5685" w:rsidRDefault="00AB5685" w:rsidP="001F153E">
      <w:pPr>
        <w:spacing w:after="0" w:line="240" w:lineRule="auto"/>
        <w:rPr>
          <w:rFonts w:ascii="Times New Roman" w:hAnsi="Times New Roman" w:cs="Times New Roman"/>
          <w:sz w:val="20"/>
          <w:szCs w:val="20"/>
        </w:rPr>
      </w:pPr>
    </w:p>
    <w:p w14:paraId="44CD5411" w14:textId="42F3A661" w:rsidR="005056FA" w:rsidRPr="00ED063B" w:rsidRDefault="005056FA" w:rsidP="00BD22CF">
      <w:pPr>
        <w:rPr>
          <w:sz w:val="20"/>
          <w:szCs w:val="20"/>
        </w:rPr>
      </w:pPr>
    </w:p>
    <w:p w14:paraId="0AE46C83" w14:textId="77777777" w:rsidR="00F47171" w:rsidRPr="00F47171" w:rsidRDefault="00F47171" w:rsidP="00F47171">
      <w:pPr>
        <w:spacing w:after="0" w:line="240" w:lineRule="auto"/>
        <w:rPr>
          <w:rFonts w:ascii="Times New Roman" w:hAnsi="Times New Roman" w:cs="Times New Roman"/>
        </w:rPr>
      </w:pPr>
    </w:p>
    <w:p w14:paraId="0963F520" w14:textId="7DC11446" w:rsidR="00F47171" w:rsidRDefault="00F47171" w:rsidP="00F47171">
      <w:pPr>
        <w:spacing w:after="0" w:line="240" w:lineRule="auto"/>
        <w:rPr>
          <w:rFonts w:ascii="Times New Roman" w:hAnsi="Times New Roman" w:cs="Times New Roman"/>
          <w:b/>
          <w:bCs/>
        </w:rPr>
      </w:pPr>
      <w:r w:rsidRPr="00F47171">
        <w:rPr>
          <w:rFonts w:ascii="Times New Roman" w:hAnsi="Times New Roman" w:cs="Times New Roman"/>
          <w:b/>
          <w:bCs/>
        </w:rPr>
        <w:t>References:</w:t>
      </w:r>
    </w:p>
    <w:p w14:paraId="3240FFAC" w14:textId="77777777" w:rsidR="00F47171" w:rsidRPr="00F47171" w:rsidRDefault="00F47171" w:rsidP="00F47171">
      <w:pPr>
        <w:spacing w:after="0" w:line="240" w:lineRule="auto"/>
        <w:rPr>
          <w:rFonts w:ascii="Times New Roman" w:hAnsi="Times New Roman" w:cs="Times New Roman"/>
          <w:b/>
          <w:bCs/>
        </w:rPr>
      </w:pPr>
    </w:p>
    <w:p w14:paraId="18BD8A27" w14:textId="77777777" w:rsidR="00F47171" w:rsidRPr="00F47171" w:rsidRDefault="00F47171" w:rsidP="00F47171">
      <w:pPr>
        <w:spacing w:after="0" w:line="240" w:lineRule="auto"/>
        <w:rPr>
          <w:rFonts w:ascii="Times New Roman" w:hAnsi="Times New Roman" w:cs="Times New Roman"/>
        </w:rPr>
      </w:pPr>
      <w:r w:rsidRPr="00F47171">
        <w:rPr>
          <w:rFonts w:ascii="Times New Roman" w:hAnsi="Times New Roman" w:cs="Times New Roman"/>
        </w:rPr>
        <w:t xml:space="preserve">UniProt. (n.d.). P04056 - PA2BB_PSEAU (Basic phospholipase A2 PA-11). Retrieved </w:t>
      </w:r>
    </w:p>
    <w:p w14:paraId="59E32F31" w14:textId="6D7CE0F1" w:rsidR="00F47171" w:rsidRDefault="00F47171" w:rsidP="00F47171">
      <w:pPr>
        <w:spacing w:after="0" w:line="240" w:lineRule="auto"/>
        <w:ind w:firstLine="720"/>
        <w:rPr>
          <w:rFonts w:ascii="Times New Roman" w:hAnsi="Times New Roman" w:cs="Times New Roman"/>
        </w:rPr>
      </w:pPr>
      <w:r w:rsidRPr="00F47171">
        <w:rPr>
          <w:rFonts w:ascii="Times New Roman" w:hAnsi="Times New Roman" w:cs="Times New Roman"/>
        </w:rPr>
        <w:t xml:space="preserve">February 13, 2025, from </w:t>
      </w:r>
      <w:hyperlink r:id="rId10" w:history="1">
        <w:r w:rsidRPr="00F47171">
          <w:rPr>
            <w:rStyle w:val="Hyperlink"/>
            <w:rFonts w:ascii="Times New Roman" w:hAnsi="Times New Roman" w:cs="Times New Roman"/>
          </w:rPr>
          <w:t>https://www.uniprot.org/uniprotkb/P04056/entry</w:t>
        </w:r>
      </w:hyperlink>
    </w:p>
    <w:p w14:paraId="661599DB" w14:textId="77777777" w:rsidR="00F47171" w:rsidRPr="00F47171" w:rsidRDefault="00F47171" w:rsidP="00F47171">
      <w:pPr>
        <w:spacing w:after="0" w:line="240" w:lineRule="auto"/>
        <w:ind w:firstLine="720"/>
        <w:rPr>
          <w:rFonts w:ascii="Times New Roman" w:hAnsi="Times New Roman" w:cs="Times New Roman"/>
        </w:rPr>
      </w:pPr>
    </w:p>
    <w:p w14:paraId="0719F7DF" w14:textId="77777777" w:rsidR="00F47171" w:rsidRPr="00F47171" w:rsidRDefault="00F47171" w:rsidP="00F47171">
      <w:pPr>
        <w:spacing w:after="0" w:line="240" w:lineRule="auto"/>
        <w:rPr>
          <w:rFonts w:ascii="Times New Roman" w:hAnsi="Times New Roman" w:cs="Times New Roman"/>
        </w:rPr>
      </w:pPr>
      <w:r w:rsidRPr="00F47171">
        <w:rPr>
          <w:rFonts w:ascii="Times New Roman" w:hAnsi="Times New Roman" w:cs="Times New Roman"/>
        </w:rPr>
        <w:t xml:space="preserve">RCSB PDB. (n.d.). Structure of phospholipase ACI14 from Australian King Brown Snake </w:t>
      </w:r>
    </w:p>
    <w:p w14:paraId="51329DF6" w14:textId="3D84EEEB" w:rsidR="00F47171" w:rsidRDefault="00F47171" w:rsidP="00F47171">
      <w:pPr>
        <w:spacing w:after="0" w:line="240" w:lineRule="auto"/>
        <w:ind w:left="720"/>
        <w:rPr>
          <w:rFonts w:ascii="Times New Roman" w:hAnsi="Times New Roman" w:cs="Times New Roman"/>
        </w:rPr>
      </w:pPr>
      <w:r w:rsidRPr="00F47171">
        <w:rPr>
          <w:rFonts w:ascii="Times New Roman" w:hAnsi="Times New Roman" w:cs="Times New Roman"/>
        </w:rPr>
        <w:t xml:space="preserve">(PDB ID: 3V9M). Retrieved February 13, 2025, from </w:t>
      </w:r>
      <w:hyperlink r:id="rId11" w:history="1">
        <w:r w:rsidRPr="00F47171">
          <w:rPr>
            <w:rStyle w:val="Hyperlink"/>
            <w:rFonts w:ascii="Times New Roman" w:hAnsi="Times New Roman" w:cs="Times New Roman"/>
          </w:rPr>
          <w:t>https://www.rcsb.org/structure/3V9M</w:t>
        </w:r>
      </w:hyperlink>
    </w:p>
    <w:p w14:paraId="721A85C9" w14:textId="77777777" w:rsidR="00F47171" w:rsidRPr="00F47171" w:rsidRDefault="00F47171" w:rsidP="00F47171">
      <w:pPr>
        <w:spacing w:after="0" w:line="240" w:lineRule="auto"/>
        <w:ind w:firstLine="720"/>
        <w:rPr>
          <w:rFonts w:ascii="Times New Roman" w:hAnsi="Times New Roman" w:cs="Times New Roman"/>
        </w:rPr>
      </w:pPr>
    </w:p>
    <w:p w14:paraId="5131D08C" w14:textId="6820E390" w:rsidR="00F47171" w:rsidRPr="00F47171" w:rsidRDefault="00092AD4" w:rsidP="00F47171">
      <w:pPr>
        <w:spacing w:after="0" w:line="240" w:lineRule="auto"/>
        <w:rPr>
          <w:rFonts w:ascii="Times New Roman" w:hAnsi="Times New Roman" w:cs="Times New Roman"/>
        </w:rPr>
      </w:pPr>
      <w:r w:rsidRPr="00092AD4">
        <w:rPr>
          <w:rFonts w:ascii="Times New Roman" w:hAnsi="Times New Roman" w:cs="Times New Roman"/>
        </w:rPr>
        <w:t xml:space="preserve">UniProt. (n.d.). </w:t>
      </w:r>
      <w:r w:rsidRPr="00092AD4">
        <w:rPr>
          <w:rFonts w:ascii="Times New Roman" w:hAnsi="Times New Roman" w:cs="Times New Roman"/>
          <w:i/>
          <w:iCs/>
        </w:rPr>
        <w:t>P20252 - PA2B_PSEAU (Basic phospholipase A2 PA-5)</w:t>
      </w:r>
      <w:r w:rsidRPr="00092AD4">
        <w:rPr>
          <w:rFonts w:ascii="Times New Roman" w:hAnsi="Times New Roman" w:cs="Times New Roman"/>
        </w:rPr>
        <w:t>. Retrieved February 13, 2025, from https://www.uniprot.org/uniprotkb/P20252/entry</w:t>
      </w:r>
    </w:p>
    <w:sectPr w:rsidR="00F47171" w:rsidRPr="00F47171" w:rsidSect="00107E1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C03C0B"/>
    <w:multiLevelType w:val="hybridMultilevel"/>
    <w:tmpl w:val="72743D2E"/>
    <w:lvl w:ilvl="0" w:tplc="F27AD04C">
      <w:start w:val="1"/>
      <w:numFmt w:val="upperLetter"/>
      <w:lvlText w:val="(%1)"/>
      <w:lvlJc w:val="left"/>
      <w:pPr>
        <w:ind w:left="720" w:hanging="360"/>
      </w:pPr>
      <w:rPr>
        <w:rFonts w:hint="default"/>
        <w:b/>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53C52E9"/>
    <w:multiLevelType w:val="hybridMultilevel"/>
    <w:tmpl w:val="CBF05040"/>
    <w:lvl w:ilvl="0" w:tplc="D7520B0A">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5A9260B"/>
    <w:multiLevelType w:val="hybridMultilevel"/>
    <w:tmpl w:val="43CE9334"/>
    <w:lvl w:ilvl="0" w:tplc="EBC484DA">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DDA7A7D"/>
    <w:multiLevelType w:val="multilevel"/>
    <w:tmpl w:val="C090F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D73A44"/>
    <w:multiLevelType w:val="hybridMultilevel"/>
    <w:tmpl w:val="DEAAACA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28A04CDB"/>
    <w:multiLevelType w:val="multilevel"/>
    <w:tmpl w:val="07BAAA4E"/>
    <w:lvl w:ilvl="0">
      <w:start w:val="1"/>
      <w:numFmt w:val="bullet"/>
      <w:lvlText w:val=""/>
      <w:lvlJc w:val="left"/>
      <w:pPr>
        <w:tabs>
          <w:tab w:val="num" w:pos="1080"/>
        </w:tabs>
        <w:ind w:left="1080" w:hanging="360"/>
      </w:pPr>
      <w:rPr>
        <w:rFonts w:ascii="Symbol" w:hAnsi="Symbol" w:hint="default"/>
        <w:sz w:val="20"/>
      </w:rPr>
    </w:lvl>
    <w:lvl w:ilvl="1">
      <w:start w:val="3"/>
      <w:numFmt w:val="upperLetter"/>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54AE51E4"/>
    <w:multiLevelType w:val="multilevel"/>
    <w:tmpl w:val="A8428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9155DA"/>
    <w:multiLevelType w:val="multilevel"/>
    <w:tmpl w:val="AFA85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1D0024"/>
    <w:multiLevelType w:val="hybridMultilevel"/>
    <w:tmpl w:val="43E65300"/>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9" w15:restartNumberingAfterBreak="0">
    <w:nsid w:val="67E47570"/>
    <w:multiLevelType w:val="multilevel"/>
    <w:tmpl w:val="4A60A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85637411">
    <w:abstractNumId w:val="0"/>
  </w:num>
  <w:num w:numId="2" w16cid:durableId="1719932692">
    <w:abstractNumId w:val="9"/>
  </w:num>
  <w:num w:numId="3" w16cid:durableId="1393888719">
    <w:abstractNumId w:val="2"/>
  </w:num>
  <w:num w:numId="4" w16cid:durableId="178468572">
    <w:abstractNumId w:val="3"/>
  </w:num>
  <w:num w:numId="5" w16cid:durableId="193272559">
    <w:abstractNumId w:val="1"/>
  </w:num>
  <w:num w:numId="6" w16cid:durableId="1812938535">
    <w:abstractNumId w:val="7"/>
  </w:num>
  <w:num w:numId="7" w16cid:durableId="1838955565">
    <w:abstractNumId w:val="8"/>
  </w:num>
  <w:num w:numId="8" w16cid:durableId="1865510632">
    <w:abstractNumId w:val="6"/>
  </w:num>
  <w:num w:numId="9" w16cid:durableId="2001764070">
    <w:abstractNumId w:val="4"/>
  </w:num>
  <w:num w:numId="10" w16cid:durableId="16343667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8"/>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6E7"/>
    <w:rsid w:val="00004CD7"/>
    <w:rsid w:val="00015C0E"/>
    <w:rsid w:val="00092AD4"/>
    <w:rsid w:val="0010682B"/>
    <w:rsid w:val="00107E1C"/>
    <w:rsid w:val="00137762"/>
    <w:rsid w:val="00142ABC"/>
    <w:rsid w:val="00146529"/>
    <w:rsid w:val="001D486A"/>
    <w:rsid w:val="001F05B1"/>
    <w:rsid w:val="001F08A4"/>
    <w:rsid w:val="001F153E"/>
    <w:rsid w:val="002113F6"/>
    <w:rsid w:val="002279A0"/>
    <w:rsid w:val="002364FE"/>
    <w:rsid w:val="002C1D9F"/>
    <w:rsid w:val="003019AE"/>
    <w:rsid w:val="0032417A"/>
    <w:rsid w:val="00347DD4"/>
    <w:rsid w:val="00353613"/>
    <w:rsid w:val="003560D4"/>
    <w:rsid w:val="003A36B9"/>
    <w:rsid w:val="00406A99"/>
    <w:rsid w:val="004322DB"/>
    <w:rsid w:val="00434385"/>
    <w:rsid w:val="004539C4"/>
    <w:rsid w:val="005056FA"/>
    <w:rsid w:val="005557B8"/>
    <w:rsid w:val="00570D6D"/>
    <w:rsid w:val="005C119C"/>
    <w:rsid w:val="0063489C"/>
    <w:rsid w:val="006575CC"/>
    <w:rsid w:val="00723F51"/>
    <w:rsid w:val="00742E85"/>
    <w:rsid w:val="00777209"/>
    <w:rsid w:val="007941AC"/>
    <w:rsid w:val="007B49ED"/>
    <w:rsid w:val="00861B92"/>
    <w:rsid w:val="00865511"/>
    <w:rsid w:val="00865D10"/>
    <w:rsid w:val="008B55B9"/>
    <w:rsid w:val="008F35F1"/>
    <w:rsid w:val="009463B2"/>
    <w:rsid w:val="00A50638"/>
    <w:rsid w:val="00AB5685"/>
    <w:rsid w:val="00AC601B"/>
    <w:rsid w:val="00B15094"/>
    <w:rsid w:val="00B406D2"/>
    <w:rsid w:val="00BB5B78"/>
    <w:rsid w:val="00BB7412"/>
    <w:rsid w:val="00BD22CF"/>
    <w:rsid w:val="00BD53AC"/>
    <w:rsid w:val="00BE23F5"/>
    <w:rsid w:val="00C30285"/>
    <w:rsid w:val="00C74F60"/>
    <w:rsid w:val="00CD0DF3"/>
    <w:rsid w:val="00CF63FC"/>
    <w:rsid w:val="00D13A9B"/>
    <w:rsid w:val="00D15E2A"/>
    <w:rsid w:val="00D17F6C"/>
    <w:rsid w:val="00D25EE7"/>
    <w:rsid w:val="00D266E7"/>
    <w:rsid w:val="00D76572"/>
    <w:rsid w:val="00D93212"/>
    <w:rsid w:val="00DB1C89"/>
    <w:rsid w:val="00E64DA3"/>
    <w:rsid w:val="00E9415E"/>
    <w:rsid w:val="00EB2A3B"/>
    <w:rsid w:val="00EC1B53"/>
    <w:rsid w:val="00ED063B"/>
    <w:rsid w:val="00EF4EC8"/>
    <w:rsid w:val="00F031E8"/>
    <w:rsid w:val="00F42D22"/>
    <w:rsid w:val="00F47171"/>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F58E"/>
  <w15:chartTrackingRefBased/>
  <w15:docId w15:val="{077D118C-6879-4093-8A2D-3B9D6E57B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A"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66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266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266E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266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266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266E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66E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66E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66E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66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266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266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266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266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266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66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66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66E7"/>
    <w:rPr>
      <w:rFonts w:eastAsiaTheme="majorEastAsia" w:cstheme="majorBidi"/>
      <w:color w:val="272727" w:themeColor="text1" w:themeTint="D8"/>
    </w:rPr>
  </w:style>
  <w:style w:type="paragraph" w:styleId="Title">
    <w:name w:val="Title"/>
    <w:basedOn w:val="Normal"/>
    <w:next w:val="Normal"/>
    <w:link w:val="TitleChar"/>
    <w:uiPriority w:val="10"/>
    <w:qFormat/>
    <w:rsid w:val="00D266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66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66E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66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66E7"/>
    <w:pPr>
      <w:spacing w:before="160"/>
      <w:jc w:val="center"/>
    </w:pPr>
    <w:rPr>
      <w:i/>
      <w:iCs/>
      <w:color w:val="404040" w:themeColor="text1" w:themeTint="BF"/>
    </w:rPr>
  </w:style>
  <w:style w:type="character" w:customStyle="1" w:styleId="QuoteChar">
    <w:name w:val="Quote Char"/>
    <w:basedOn w:val="DefaultParagraphFont"/>
    <w:link w:val="Quote"/>
    <w:uiPriority w:val="29"/>
    <w:rsid w:val="00D266E7"/>
    <w:rPr>
      <w:i/>
      <w:iCs/>
      <w:color w:val="404040" w:themeColor="text1" w:themeTint="BF"/>
    </w:rPr>
  </w:style>
  <w:style w:type="paragraph" w:styleId="ListParagraph">
    <w:name w:val="List Paragraph"/>
    <w:basedOn w:val="Normal"/>
    <w:uiPriority w:val="34"/>
    <w:qFormat/>
    <w:rsid w:val="00D266E7"/>
    <w:pPr>
      <w:ind w:left="720"/>
      <w:contextualSpacing/>
    </w:pPr>
  </w:style>
  <w:style w:type="character" w:styleId="IntenseEmphasis">
    <w:name w:val="Intense Emphasis"/>
    <w:basedOn w:val="DefaultParagraphFont"/>
    <w:uiPriority w:val="21"/>
    <w:qFormat/>
    <w:rsid w:val="00D266E7"/>
    <w:rPr>
      <w:i/>
      <w:iCs/>
      <w:color w:val="0F4761" w:themeColor="accent1" w:themeShade="BF"/>
    </w:rPr>
  </w:style>
  <w:style w:type="paragraph" w:styleId="IntenseQuote">
    <w:name w:val="Intense Quote"/>
    <w:basedOn w:val="Normal"/>
    <w:next w:val="Normal"/>
    <w:link w:val="IntenseQuoteChar"/>
    <w:uiPriority w:val="30"/>
    <w:qFormat/>
    <w:rsid w:val="00D266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266E7"/>
    <w:rPr>
      <w:i/>
      <w:iCs/>
      <w:color w:val="0F4761" w:themeColor="accent1" w:themeShade="BF"/>
    </w:rPr>
  </w:style>
  <w:style w:type="character" w:styleId="IntenseReference">
    <w:name w:val="Intense Reference"/>
    <w:basedOn w:val="DefaultParagraphFont"/>
    <w:uiPriority w:val="32"/>
    <w:qFormat/>
    <w:rsid w:val="00D266E7"/>
    <w:rPr>
      <w:b/>
      <w:bCs/>
      <w:smallCaps/>
      <w:color w:val="0F4761" w:themeColor="accent1" w:themeShade="BF"/>
      <w:spacing w:val="5"/>
    </w:rPr>
  </w:style>
  <w:style w:type="table" w:styleId="TableGrid">
    <w:name w:val="Table Grid"/>
    <w:basedOn w:val="TableNormal"/>
    <w:uiPriority w:val="39"/>
    <w:rsid w:val="007941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B7412"/>
    <w:rPr>
      <w:rFonts w:ascii="Times New Roman" w:hAnsi="Times New Roman" w:cs="Times New Roman"/>
    </w:rPr>
  </w:style>
  <w:style w:type="character" w:styleId="Hyperlink">
    <w:name w:val="Hyperlink"/>
    <w:basedOn w:val="DefaultParagraphFont"/>
    <w:uiPriority w:val="99"/>
    <w:unhideWhenUsed/>
    <w:rsid w:val="00F47171"/>
    <w:rPr>
      <w:color w:val="467886" w:themeColor="hyperlink"/>
      <w:u w:val="single"/>
    </w:rPr>
  </w:style>
  <w:style w:type="character" w:styleId="UnresolvedMention">
    <w:name w:val="Unresolved Mention"/>
    <w:basedOn w:val="DefaultParagraphFont"/>
    <w:uiPriority w:val="99"/>
    <w:semiHidden/>
    <w:unhideWhenUsed/>
    <w:rsid w:val="00F471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953537">
      <w:bodyDiv w:val="1"/>
      <w:marLeft w:val="0"/>
      <w:marRight w:val="0"/>
      <w:marTop w:val="0"/>
      <w:marBottom w:val="0"/>
      <w:divBdr>
        <w:top w:val="none" w:sz="0" w:space="0" w:color="auto"/>
        <w:left w:val="none" w:sz="0" w:space="0" w:color="auto"/>
        <w:bottom w:val="none" w:sz="0" w:space="0" w:color="auto"/>
        <w:right w:val="none" w:sz="0" w:space="0" w:color="auto"/>
      </w:divBdr>
    </w:div>
    <w:div w:id="97456549">
      <w:bodyDiv w:val="1"/>
      <w:marLeft w:val="0"/>
      <w:marRight w:val="0"/>
      <w:marTop w:val="0"/>
      <w:marBottom w:val="0"/>
      <w:divBdr>
        <w:top w:val="none" w:sz="0" w:space="0" w:color="auto"/>
        <w:left w:val="none" w:sz="0" w:space="0" w:color="auto"/>
        <w:bottom w:val="none" w:sz="0" w:space="0" w:color="auto"/>
        <w:right w:val="none" w:sz="0" w:space="0" w:color="auto"/>
      </w:divBdr>
    </w:div>
    <w:div w:id="476721854">
      <w:bodyDiv w:val="1"/>
      <w:marLeft w:val="0"/>
      <w:marRight w:val="0"/>
      <w:marTop w:val="0"/>
      <w:marBottom w:val="0"/>
      <w:divBdr>
        <w:top w:val="none" w:sz="0" w:space="0" w:color="auto"/>
        <w:left w:val="none" w:sz="0" w:space="0" w:color="auto"/>
        <w:bottom w:val="none" w:sz="0" w:space="0" w:color="auto"/>
        <w:right w:val="none" w:sz="0" w:space="0" w:color="auto"/>
      </w:divBdr>
    </w:div>
    <w:div w:id="607616116">
      <w:bodyDiv w:val="1"/>
      <w:marLeft w:val="0"/>
      <w:marRight w:val="0"/>
      <w:marTop w:val="0"/>
      <w:marBottom w:val="0"/>
      <w:divBdr>
        <w:top w:val="none" w:sz="0" w:space="0" w:color="auto"/>
        <w:left w:val="none" w:sz="0" w:space="0" w:color="auto"/>
        <w:bottom w:val="none" w:sz="0" w:space="0" w:color="auto"/>
        <w:right w:val="none" w:sz="0" w:space="0" w:color="auto"/>
      </w:divBdr>
    </w:div>
    <w:div w:id="618490043">
      <w:bodyDiv w:val="1"/>
      <w:marLeft w:val="0"/>
      <w:marRight w:val="0"/>
      <w:marTop w:val="0"/>
      <w:marBottom w:val="0"/>
      <w:divBdr>
        <w:top w:val="none" w:sz="0" w:space="0" w:color="auto"/>
        <w:left w:val="none" w:sz="0" w:space="0" w:color="auto"/>
        <w:bottom w:val="none" w:sz="0" w:space="0" w:color="auto"/>
        <w:right w:val="none" w:sz="0" w:space="0" w:color="auto"/>
      </w:divBdr>
    </w:div>
    <w:div w:id="875890816">
      <w:bodyDiv w:val="1"/>
      <w:marLeft w:val="0"/>
      <w:marRight w:val="0"/>
      <w:marTop w:val="0"/>
      <w:marBottom w:val="0"/>
      <w:divBdr>
        <w:top w:val="none" w:sz="0" w:space="0" w:color="auto"/>
        <w:left w:val="none" w:sz="0" w:space="0" w:color="auto"/>
        <w:bottom w:val="none" w:sz="0" w:space="0" w:color="auto"/>
        <w:right w:val="none" w:sz="0" w:space="0" w:color="auto"/>
      </w:divBdr>
    </w:div>
    <w:div w:id="1096556457">
      <w:bodyDiv w:val="1"/>
      <w:marLeft w:val="0"/>
      <w:marRight w:val="0"/>
      <w:marTop w:val="0"/>
      <w:marBottom w:val="0"/>
      <w:divBdr>
        <w:top w:val="none" w:sz="0" w:space="0" w:color="auto"/>
        <w:left w:val="none" w:sz="0" w:space="0" w:color="auto"/>
        <w:bottom w:val="none" w:sz="0" w:space="0" w:color="auto"/>
        <w:right w:val="none" w:sz="0" w:space="0" w:color="auto"/>
      </w:divBdr>
    </w:div>
    <w:div w:id="1357925151">
      <w:bodyDiv w:val="1"/>
      <w:marLeft w:val="0"/>
      <w:marRight w:val="0"/>
      <w:marTop w:val="0"/>
      <w:marBottom w:val="0"/>
      <w:divBdr>
        <w:top w:val="none" w:sz="0" w:space="0" w:color="auto"/>
        <w:left w:val="none" w:sz="0" w:space="0" w:color="auto"/>
        <w:bottom w:val="none" w:sz="0" w:space="0" w:color="auto"/>
        <w:right w:val="none" w:sz="0" w:space="0" w:color="auto"/>
      </w:divBdr>
    </w:div>
    <w:div w:id="1706246409">
      <w:bodyDiv w:val="1"/>
      <w:marLeft w:val="0"/>
      <w:marRight w:val="0"/>
      <w:marTop w:val="0"/>
      <w:marBottom w:val="0"/>
      <w:divBdr>
        <w:top w:val="none" w:sz="0" w:space="0" w:color="auto"/>
        <w:left w:val="none" w:sz="0" w:space="0" w:color="auto"/>
        <w:bottom w:val="none" w:sz="0" w:space="0" w:color="auto"/>
        <w:right w:val="none" w:sz="0" w:space="0" w:color="auto"/>
      </w:divBdr>
    </w:div>
    <w:div w:id="1798137817">
      <w:bodyDiv w:val="1"/>
      <w:marLeft w:val="0"/>
      <w:marRight w:val="0"/>
      <w:marTop w:val="0"/>
      <w:marBottom w:val="0"/>
      <w:divBdr>
        <w:top w:val="none" w:sz="0" w:space="0" w:color="auto"/>
        <w:left w:val="none" w:sz="0" w:space="0" w:color="auto"/>
        <w:bottom w:val="none" w:sz="0" w:space="0" w:color="auto"/>
        <w:right w:val="none" w:sz="0" w:space="0" w:color="auto"/>
      </w:divBdr>
    </w:div>
    <w:div w:id="2079282572">
      <w:bodyDiv w:val="1"/>
      <w:marLeft w:val="0"/>
      <w:marRight w:val="0"/>
      <w:marTop w:val="0"/>
      <w:marBottom w:val="0"/>
      <w:divBdr>
        <w:top w:val="none" w:sz="0" w:space="0" w:color="auto"/>
        <w:left w:val="none" w:sz="0" w:space="0" w:color="auto"/>
        <w:bottom w:val="none" w:sz="0" w:space="0" w:color="auto"/>
        <w:right w:val="none" w:sz="0" w:space="0" w:color="auto"/>
      </w:divBdr>
    </w:div>
    <w:div w:id="210464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rcsb.org/structure/3V9M" TargetMode="External"/><Relationship Id="rId5" Type="http://schemas.openxmlformats.org/officeDocument/2006/relationships/image" Target="media/image1.png"/><Relationship Id="rId10" Type="http://schemas.openxmlformats.org/officeDocument/2006/relationships/hyperlink" Target="https://www.uniprot.org/uniprotkb/P04056/entry"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3380</TotalTime>
  <Pages>2</Pages>
  <Words>478</Words>
  <Characters>2726</Characters>
  <Application>Microsoft Office Word</Application>
  <DocSecurity>0</DocSecurity>
  <Lines>22</Lines>
  <Paragraphs>6</Paragraphs>
  <ScaleCrop>false</ScaleCrop>
  <Company/>
  <LinksUpToDate>false</LinksUpToDate>
  <CharactersWithSpaces>3198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Dilma Karunathilake</dc:creator>
  <cp:keywords/>
  <dc:description/>
  <cp:lastModifiedBy>Dilma Karunathilake</cp:lastModifiedBy>
  <cp:revision>72</cp:revision>
  <dcterms:created xsi:type="dcterms:W3CDTF">2025-02-08T21:50:00Z</dcterms:created>
  <dcterms:modified xsi:type="dcterms:W3CDTF">2025-02-14T04:58:00Z</dcterms:modified>
</cp:coreProperties>
</file>