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8FD2FE" w14:textId="55AB5FC5" w:rsidR="001E4871" w:rsidRPr="00A0789A" w:rsidRDefault="000B1881" w:rsidP="002A33B4">
      <w:pPr>
        <w:jc w:val="right"/>
        <w:rPr>
          <w:b/>
          <w:sz w:val="28"/>
          <w:szCs w:val="28"/>
        </w:rPr>
      </w:pPr>
      <w:r w:rsidRPr="00A0789A">
        <w:rPr>
          <w:noProof/>
          <w:sz w:val="28"/>
          <w:szCs w:val="28"/>
        </w:rPr>
        <mc:AlternateContent>
          <mc:Choice Requires="wps">
            <w:drawing>
              <wp:anchor distT="0" distB="0" distL="114300" distR="114300" simplePos="0" relativeHeight="251659264" behindDoc="0" locked="0" layoutInCell="1" allowOverlap="1" wp14:anchorId="5934177C" wp14:editId="0C25183B">
                <wp:simplePos x="0" y="0"/>
                <wp:positionH relativeFrom="column">
                  <wp:posOffset>-5715</wp:posOffset>
                </wp:positionH>
                <wp:positionV relativeFrom="paragraph">
                  <wp:posOffset>8890</wp:posOffset>
                </wp:positionV>
                <wp:extent cx="1028700" cy="2286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solidFill>
                          <a:srgbClr val="FFFFFF"/>
                        </a:solidFill>
                        <a:ln w="9525">
                          <a:solidFill>
                            <a:srgbClr val="000000"/>
                          </a:solidFill>
                          <a:miter lim="800000"/>
                          <a:headEnd/>
                          <a:tailEnd/>
                        </a:ln>
                      </wps:spPr>
                      <wps:txbx>
                        <w:txbxContent>
                          <w:p w14:paraId="607B971D" w14:textId="77777777" w:rsidR="009D437A" w:rsidRPr="001E4871" w:rsidRDefault="009D437A" w:rsidP="00111F27">
                            <w:pPr>
                              <w:rPr>
                                <w:i/>
                                <w:sz w:val="18"/>
                                <w:szCs w:val="18"/>
                              </w:rPr>
                            </w:pPr>
                            <w:r w:rsidRPr="001E4871">
                              <w:rPr>
                                <w:sz w:val="18"/>
                                <w:szCs w:val="18"/>
                              </w:rPr>
                              <w:t>Insert user 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5pt;margin-top:.7pt;width:81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">
                <v:textbox>
                  <w:txbxContent>
                    <w:p w14:paraId="607B971D" w14:textId="77777777" w:rsidR="009D437A" w:rsidRPr="001E4871" w:rsidRDefault="009D437A" w:rsidP="00111F27">
                      <w:pPr>
                        <w:rPr>
                          <w:i/>
                          <w:sz w:val="18"/>
                          <w:szCs w:val="18"/>
                        </w:rPr>
                      </w:pPr>
                      <w:bookmarkStart w:id="1" w:name="_GoBack"/>
                      <w:r w:rsidRPr="001E4871">
                        <w:rPr>
                          <w:sz w:val="18"/>
                          <w:szCs w:val="18"/>
                        </w:rPr>
                        <w:t>Insert user logo</w:t>
                      </w:r>
                      <w:bookmarkEnd w:id="1"/>
                    </w:p>
                  </w:txbxContent>
                </v:textbox>
                <w10:wrap type="square"/>
              </v:shape>
            </w:pict>
          </mc:Fallback>
        </mc:AlternateContent>
      </w:r>
      <w:r w:rsidR="0073613B" w:rsidRPr="00A0789A">
        <w:rPr>
          <w:b/>
          <w:sz w:val="28"/>
          <w:szCs w:val="28"/>
        </w:rPr>
        <w:t xml:space="preserve"> </w:t>
      </w:r>
      <w:r w:rsidR="004232C7">
        <w:rPr>
          <w:b/>
          <w:sz w:val="28"/>
          <w:szCs w:val="28"/>
        </w:rPr>
        <w:t xml:space="preserve">Investment Grade </w:t>
      </w:r>
      <w:r w:rsidR="0073613B" w:rsidRPr="00A0789A">
        <w:rPr>
          <w:b/>
          <w:sz w:val="28"/>
          <w:szCs w:val="28"/>
        </w:rPr>
        <w:t xml:space="preserve">Audit and </w:t>
      </w:r>
      <w:r w:rsidR="001E4871" w:rsidRPr="00A0789A">
        <w:rPr>
          <w:b/>
          <w:sz w:val="28"/>
          <w:szCs w:val="28"/>
        </w:rPr>
        <w:t xml:space="preserve"> </w:t>
      </w:r>
    </w:p>
    <w:p w14:paraId="7E9E4079" w14:textId="7AD775C3" w:rsidR="00111F27" w:rsidRPr="00A0789A" w:rsidRDefault="0073613B" w:rsidP="002A33B4">
      <w:pPr>
        <w:jc w:val="right"/>
        <w:rPr>
          <w:b/>
          <w:sz w:val="28"/>
          <w:szCs w:val="28"/>
        </w:rPr>
      </w:pPr>
      <w:r w:rsidRPr="00A0789A">
        <w:rPr>
          <w:b/>
          <w:sz w:val="28"/>
          <w:szCs w:val="28"/>
        </w:rPr>
        <w:t>Project Proposal</w:t>
      </w:r>
    </w:p>
    <w:p w14:paraId="5814797E" w14:textId="0BE40956" w:rsidR="00BB7156" w:rsidRPr="0035590E" w:rsidRDefault="002A33B4" w:rsidP="002A33B4">
      <w:pPr>
        <w:pBdr>
          <w:bottom w:val="single" w:sz="12" w:space="1" w:color="auto"/>
        </w:pBdr>
        <w:jc w:val="right"/>
        <w:rPr>
          <w:b/>
          <w:sz w:val="28"/>
          <w:szCs w:val="28"/>
        </w:rPr>
      </w:pPr>
      <w:r w:rsidRPr="00A0789A">
        <w:rPr>
          <w:b/>
        </w:rPr>
        <w:tab/>
      </w:r>
      <w:r w:rsidRPr="00A0789A">
        <w:rPr>
          <w:b/>
        </w:rPr>
        <w:tab/>
      </w:r>
      <w:r w:rsidRPr="00A0789A">
        <w:rPr>
          <w:b/>
        </w:rPr>
        <w:tab/>
      </w:r>
      <w:r w:rsidRPr="0035590E">
        <w:rPr>
          <w:b/>
          <w:sz w:val="28"/>
          <w:szCs w:val="28"/>
        </w:rPr>
        <w:tab/>
      </w:r>
      <w:r w:rsidR="00C10655">
        <w:rPr>
          <w:b/>
          <w:sz w:val="28"/>
          <w:szCs w:val="28"/>
        </w:rPr>
        <w:t>Attachment</w:t>
      </w:r>
      <w:r w:rsidR="0035590E" w:rsidRPr="0035590E">
        <w:rPr>
          <w:b/>
          <w:sz w:val="28"/>
          <w:szCs w:val="28"/>
        </w:rPr>
        <w:t xml:space="preserve"> </w:t>
      </w:r>
      <w:r w:rsidR="003362F6">
        <w:rPr>
          <w:b/>
          <w:sz w:val="28"/>
          <w:szCs w:val="28"/>
        </w:rPr>
        <w:t>E</w:t>
      </w:r>
    </w:p>
    <w:p w14:paraId="01442DD5" w14:textId="77777777" w:rsidR="002A33B4" w:rsidRPr="00A0789A" w:rsidRDefault="002A33B4" w:rsidP="003520F6">
      <w:pPr>
        <w:pBdr>
          <w:bottom w:val="single" w:sz="12" w:space="1" w:color="auto"/>
        </w:pBdr>
      </w:pPr>
    </w:p>
    <w:p w14:paraId="0D649F77" w14:textId="77777777" w:rsidR="009D437A" w:rsidRDefault="009D437A" w:rsidP="009D437A">
      <w:pPr>
        <w:rPr>
          <w:b/>
        </w:rPr>
      </w:pPr>
    </w:p>
    <w:p w14:paraId="3FA94B6B" w14:textId="6F7D4694" w:rsidR="003F7BE1" w:rsidRPr="003F7BE1" w:rsidRDefault="00C10655" w:rsidP="0019754C">
      <w:pPr>
        <w:pStyle w:val="Heading1"/>
        <w:rPr>
          <w:rFonts w:eastAsia="Times New Roman" w:cs="Times New Roman"/>
          <w:sz w:val="24"/>
          <w:szCs w:val="24"/>
        </w:rPr>
      </w:pPr>
      <w:r>
        <w:t>ATTACHMENT</w:t>
      </w:r>
      <w:r w:rsidR="003362F6">
        <w:t xml:space="preserve"> E</w:t>
      </w:r>
      <w:r w:rsidR="0019754C">
        <w:t xml:space="preserve">. </w:t>
      </w:r>
      <w:r w:rsidR="00104AB3">
        <w:t xml:space="preserve">Sample Audit </w:t>
      </w:r>
      <w:proofErr w:type="spellStart"/>
      <w:r w:rsidR="00104AB3">
        <w:t>Workplan</w:t>
      </w:r>
      <w:proofErr w:type="spellEnd"/>
      <w:r w:rsidR="00104AB3">
        <w:t xml:space="preserve"> Approval Matrix</w:t>
      </w:r>
    </w:p>
    <w:p w14:paraId="41186809" w14:textId="77777777" w:rsidR="00104AB3" w:rsidRDefault="00104AB3" w:rsidP="003F7BE1">
      <w:pPr>
        <w:rPr>
          <w:rFonts w:eastAsia="Times New Roman" w:cs="Times New Roman"/>
        </w:rPr>
      </w:pPr>
    </w:p>
    <w:p w14:paraId="3F913982" w14:textId="75BA2445" w:rsidR="00104AB3" w:rsidRPr="00BE3B55" w:rsidRDefault="00104AB3" w:rsidP="00104AB3">
      <w:pPr>
        <w:rPr>
          <w:rFonts w:cs="Times New Roman"/>
          <w:b/>
          <w:bCs/>
        </w:rPr>
      </w:pPr>
      <w:r w:rsidRPr="00BE3B55">
        <w:t xml:space="preserve">The table below summarizes the approach for the ESCO to develop the scope of work, guaranteed savings, and measurement and verification of the energy savings during the Investment Grade Audit (IGA). Changes and modifications to may occur throughout the </w:t>
      </w:r>
      <w:proofErr w:type="gramStart"/>
      <w:r w:rsidRPr="00BE3B55">
        <w:t>IGA,</w:t>
      </w:r>
      <w:proofErr w:type="gramEnd"/>
      <w:r w:rsidRPr="00BE3B55">
        <w:t xml:space="preserve"> however must be approved by all parties. </w:t>
      </w:r>
    </w:p>
    <w:p w14:paraId="4157F95B" w14:textId="77777777" w:rsidR="00104AB3" w:rsidRPr="00F052D1" w:rsidRDefault="00104AB3" w:rsidP="00104AB3">
      <w:pPr>
        <w:rPr>
          <w:rFonts w:asciiTheme="majorHAnsi" w:hAnsiTheme="majorHAnsi" w:cs="Times New Roman"/>
          <w:sz w:val="22"/>
          <w:szCs w:val="22"/>
        </w:rPr>
      </w:pPr>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
        <w:gridCol w:w="1620"/>
        <w:gridCol w:w="2790"/>
        <w:gridCol w:w="2340"/>
        <w:gridCol w:w="2612"/>
      </w:tblGrid>
      <w:tr w:rsidR="00104AB3" w:rsidRPr="000D12D5" w14:paraId="13A1DB5C" w14:textId="77777777" w:rsidTr="00BE3B55">
        <w:trPr>
          <w:tblHeader/>
          <w:jc w:val="center"/>
        </w:trPr>
        <w:tc>
          <w:tcPr>
            <w:tcW w:w="466" w:type="dxa"/>
          </w:tcPr>
          <w:p w14:paraId="6705FCAF" w14:textId="77777777" w:rsidR="00104AB3" w:rsidRPr="00F052D1" w:rsidRDefault="00104AB3" w:rsidP="00AD54F5">
            <w:pPr>
              <w:rPr>
                <w:rFonts w:asciiTheme="majorHAnsi" w:hAnsiTheme="majorHAnsi"/>
                <w:b/>
                <w:bCs/>
                <w:sz w:val="18"/>
                <w:szCs w:val="18"/>
              </w:rPr>
            </w:pPr>
          </w:p>
        </w:tc>
        <w:tc>
          <w:tcPr>
            <w:tcW w:w="1620" w:type="dxa"/>
          </w:tcPr>
          <w:p w14:paraId="6BBBC39A" w14:textId="77777777" w:rsidR="00104AB3" w:rsidRPr="00F052D1" w:rsidRDefault="00104AB3" w:rsidP="00AD54F5">
            <w:pPr>
              <w:rPr>
                <w:rFonts w:asciiTheme="majorHAnsi" w:hAnsiTheme="majorHAnsi"/>
                <w:b/>
                <w:bCs/>
                <w:sz w:val="18"/>
                <w:szCs w:val="18"/>
              </w:rPr>
            </w:pPr>
            <w:r w:rsidRPr="00F052D1">
              <w:rPr>
                <w:rFonts w:asciiTheme="majorHAnsi" w:hAnsiTheme="majorHAnsi"/>
                <w:b/>
                <w:bCs/>
                <w:sz w:val="18"/>
                <w:szCs w:val="18"/>
              </w:rPr>
              <w:t>ECM Description</w:t>
            </w:r>
          </w:p>
        </w:tc>
        <w:tc>
          <w:tcPr>
            <w:tcW w:w="2790" w:type="dxa"/>
          </w:tcPr>
          <w:p w14:paraId="1D4BD8B8" w14:textId="77777777" w:rsidR="00104AB3" w:rsidRPr="00F052D1" w:rsidRDefault="00104AB3" w:rsidP="00AD54F5">
            <w:pPr>
              <w:rPr>
                <w:rFonts w:asciiTheme="majorHAnsi" w:hAnsiTheme="majorHAnsi"/>
                <w:b/>
                <w:bCs/>
                <w:sz w:val="18"/>
                <w:szCs w:val="18"/>
              </w:rPr>
            </w:pPr>
            <w:r w:rsidRPr="00F052D1">
              <w:rPr>
                <w:rFonts w:asciiTheme="majorHAnsi" w:hAnsiTheme="majorHAnsi"/>
                <w:b/>
                <w:bCs/>
                <w:sz w:val="18"/>
                <w:szCs w:val="18"/>
              </w:rPr>
              <w:t>Scope of Work Development</w:t>
            </w:r>
          </w:p>
        </w:tc>
        <w:tc>
          <w:tcPr>
            <w:tcW w:w="2340" w:type="dxa"/>
          </w:tcPr>
          <w:p w14:paraId="01C5C25F" w14:textId="77777777" w:rsidR="00104AB3" w:rsidRPr="00F052D1" w:rsidRDefault="00104AB3" w:rsidP="00AD54F5">
            <w:pPr>
              <w:rPr>
                <w:rFonts w:asciiTheme="majorHAnsi" w:hAnsiTheme="majorHAnsi"/>
                <w:b/>
                <w:bCs/>
                <w:sz w:val="18"/>
                <w:szCs w:val="18"/>
              </w:rPr>
            </w:pPr>
            <w:r w:rsidRPr="00F052D1">
              <w:rPr>
                <w:rFonts w:asciiTheme="majorHAnsi" w:hAnsiTheme="majorHAnsi"/>
                <w:b/>
                <w:bCs/>
                <w:sz w:val="18"/>
                <w:szCs w:val="18"/>
              </w:rPr>
              <w:t>Savings Analysis</w:t>
            </w:r>
          </w:p>
        </w:tc>
        <w:tc>
          <w:tcPr>
            <w:tcW w:w="2612" w:type="dxa"/>
          </w:tcPr>
          <w:p w14:paraId="1ABE5A7B" w14:textId="77777777" w:rsidR="00104AB3" w:rsidRPr="00F052D1" w:rsidRDefault="00104AB3" w:rsidP="00AD54F5">
            <w:pPr>
              <w:rPr>
                <w:rFonts w:asciiTheme="majorHAnsi" w:hAnsiTheme="majorHAnsi"/>
                <w:b/>
                <w:bCs/>
                <w:sz w:val="18"/>
                <w:szCs w:val="18"/>
              </w:rPr>
            </w:pPr>
            <w:r w:rsidRPr="00F052D1">
              <w:rPr>
                <w:rFonts w:asciiTheme="majorHAnsi" w:hAnsiTheme="majorHAnsi"/>
                <w:b/>
                <w:bCs/>
                <w:sz w:val="18"/>
                <w:szCs w:val="18"/>
              </w:rPr>
              <w:t>M&amp;V Approach</w:t>
            </w:r>
          </w:p>
        </w:tc>
      </w:tr>
      <w:tr w:rsidR="00104AB3" w:rsidRPr="000D12D5" w14:paraId="72BF1B18" w14:textId="77777777" w:rsidTr="00BE3B55">
        <w:trPr>
          <w:jc w:val="center"/>
        </w:trPr>
        <w:tc>
          <w:tcPr>
            <w:tcW w:w="466" w:type="dxa"/>
          </w:tcPr>
          <w:p w14:paraId="43690527" w14:textId="77777777" w:rsidR="00104AB3" w:rsidRPr="00F052D1" w:rsidRDefault="00104AB3" w:rsidP="00AD54F5">
            <w:pPr>
              <w:rPr>
                <w:rFonts w:asciiTheme="majorHAnsi" w:hAnsiTheme="majorHAnsi"/>
                <w:sz w:val="18"/>
                <w:szCs w:val="18"/>
              </w:rPr>
            </w:pPr>
            <w:r w:rsidRPr="00F052D1">
              <w:rPr>
                <w:rFonts w:asciiTheme="majorHAnsi" w:hAnsiTheme="majorHAnsi"/>
                <w:sz w:val="18"/>
                <w:szCs w:val="18"/>
              </w:rPr>
              <w:t>1</w:t>
            </w:r>
          </w:p>
        </w:tc>
        <w:tc>
          <w:tcPr>
            <w:tcW w:w="1620" w:type="dxa"/>
          </w:tcPr>
          <w:p w14:paraId="2EF793DE" w14:textId="77777777" w:rsidR="00104AB3" w:rsidRPr="00F052D1" w:rsidRDefault="00104AB3" w:rsidP="00AD54F5">
            <w:pPr>
              <w:rPr>
                <w:rFonts w:asciiTheme="majorHAnsi" w:hAnsiTheme="majorHAnsi"/>
                <w:sz w:val="18"/>
                <w:szCs w:val="18"/>
              </w:rPr>
            </w:pPr>
            <w:r w:rsidRPr="00F052D1">
              <w:rPr>
                <w:rFonts w:asciiTheme="majorHAnsi" w:hAnsiTheme="majorHAnsi"/>
                <w:sz w:val="18"/>
                <w:szCs w:val="18"/>
              </w:rPr>
              <w:t>Lighting Retrofit</w:t>
            </w:r>
          </w:p>
        </w:tc>
        <w:tc>
          <w:tcPr>
            <w:tcW w:w="2790" w:type="dxa"/>
          </w:tcPr>
          <w:p w14:paraId="6AF0784C" w14:textId="77777777" w:rsidR="00104AB3" w:rsidRPr="00F052D1" w:rsidRDefault="00104AB3" w:rsidP="00AD54F5">
            <w:pPr>
              <w:rPr>
                <w:rFonts w:asciiTheme="majorHAnsi" w:hAnsiTheme="majorHAnsi"/>
                <w:sz w:val="18"/>
                <w:szCs w:val="18"/>
              </w:rPr>
            </w:pPr>
            <w:r w:rsidRPr="00F052D1">
              <w:rPr>
                <w:rFonts w:asciiTheme="majorHAnsi" w:hAnsiTheme="majorHAnsi"/>
                <w:sz w:val="18"/>
                <w:szCs w:val="18"/>
              </w:rPr>
              <w:t>Room-by-Room audit with planned retrofits</w:t>
            </w:r>
          </w:p>
        </w:tc>
        <w:tc>
          <w:tcPr>
            <w:tcW w:w="2340" w:type="dxa"/>
          </w:tcPr>
          <w:p w14:paraId="2643F4D8" w14:textId="77777777" w:rsidR="00104AB3" w:rsidRPr="00F052D1" w:rsidRDefault="00104AB3" w:rsidP="00AD54F5">
            <w:pPr>
              <w:rPr>
                <w:rFonts w:asciiTheme="majorHAnsi" w:hAnsiTheme="majorHAnsi"/>
                <w:sz w:val="18"/>
                <w:szCs w:val="18"/>
              </w:rPr>
            </w:pPr>
            <w:r w:rsidRPr="00F052D1">
              <w:rPr>
                <w:rFonts w:asciiTheme="majorHAnsi" w:hAnsiTheme="majorHAnsi"/>
                <w:sz w:val="18"/>
                <w:szCs w:val="18"/>
              </w:rPr>
              <w:t>Pre and post wattage and hours of operation in the Room-by-Room audit</w:t>
            </w:r>
          </w:p>
        </w:tc>
        <w:tc>
          <w:tcPr>
            <w:tcW w:w="2612" w:type="dxa"/>
          </w:tcPr>
          <w:p w14:paraId="1814D86A" w14:textId="77777777" w:rsidR="00104AB3" w:rsidRPr="00F052D1" w:rsidRDefault="00104AB3" w:rsidP="00AD54F5">
            <w:pPr>
              <w:rPr>
                <w:rFonts w:asciiTheme="majorHAnsi" w:hAnsiTheme="majorHAnsi"/>
                <w:sz w:val="18"/>
                <w:szCs w:val="18"/>
              </w:rPr>
            </w:pPr>
            <w:r w:rsidRPr="00F052D1">
              <w:rPr>
                <w:rFonts w:asciiTheme="majorHAnsi" w:hAnsiTheme="majorHAnsi"/>
                <w:sz w:val="18"/>
                <w:szCs w:val="18"/>
              </w:rPr>
              <w:t>Retrofit isolation. Pre- and post- wattage measurements of a statistically valid sample of retrofits</w:t>
            </w:r>
          </w:p>
        </w:tc>
      </w:tr>
      <w:tr w:rsidR="00104AB3" w:rsidRPr="000D12D5" w14:paraId="59973820" w14:textId="77777777" w:rsidTr="00BE3B55">
        <w:trPr>
          <w:jc w:val="center"/>
        </w:trPr>
        <w:tc>
          <w:tcPr>
            <w:tcW w:w="466" w:type="dxa"/>
          </w:tcPr>
          <w:p w14:paraId="287F5797" w14:textId="77777777" w:rsidR="00104AB3" w:rsidRPr="00F052D1" w:rsidRDefault="00104AB3" w:rsidP="00AD54F5">
            <w:pPr>
              <w:rPr>
                <w:rFonts w:asciiTheme="majorHAnsi" w:hAnsiTheme="majorHAnsi"/>
                <w:sz w:val="18"/>
                <w:szCs w:val="18"/>
              </w:rPr>
            </w:pPr>
            <w:r w:rsidRPr="00F052D1">
              <w:rPr>
                <w:rFonts w:asciiTheme="majorHAnsi" w:hAnsiTheme="majorHAnsi"/>
                <w:sz w:val="18"/>
                <w:szCs w:val="18"/>
              </w:rPr>
              <w:t>2</w:t>
            </w:r>
          </w:p>
        </w:tc>
        <w:tc>
          <w:tcPr>
            <w:tcW w:w="1620" w:type="dxa"/>
          </w:tcPr>
          <w:p w14:paraId="384FF6AD" w14:textId="77777777" w:rsidR="00104AB3" w:rsidRPr="00F052D1" w:rsidRDefault="00104AB3" w:rsidP="00AD54F5">
            <w:pPr>
              <w:rPr>
                <w:rFonts w:asciiTheme="majorHAnsi" w:hAnsiTheme="majorHAnsi"/>
                <w:sz w:val="18"/>
                <w:szCs w:val="18"/>
              </w:rPr>
            </w:pPr>
            <w:r w:rsidRPr="00F052D1">
              <w:rPr>
                <w:rFonts w:asciiTheme="majorHAnsi" w:hAnsiTheme="majorHAnsi"/>
                <w:sz w:val="18"/>
                <w:szCs w:val="18"/>
              </w:rPr>
              <w:t>Building Automation System</w:t>
            </w:r>
          </w:p>
        </w:tc>
        <w:tc>
          <w:tcPr>
            <w:tcW w:w="2790" w:type="dxa"/>
          </w:tcPr>
          <w:p w14:paraId="6EB714E0" w14:textId="77777777" w:rsidR="00104AB3" w:rsidRPr="00F052D1" w:rsidRDefault="00104AB3" w:rsidP="00AD54F5">
            <w:pPr>
              <w:rPr>
                <w:rFonts w:asciiTheme="majorHAnsi" w:hAnsiTheme="majorHAnsi"/>
                <w:sz w:val="18"/>
                <w:szCs w:val="18"/>
              </w:rPr>
            </w:pPr>
            <w:r w:rsidRPr="00F052D1">
              <w:rPr>
                <w:rFonts w:asciiTheme="majorHAnsi" w:hAnsiTheme="majorHAnsi"/>
                <w:sz w:val="18"/>
                <w:szCs w:val="18"/>
              </w:rPr>
              <w:t xml:space="preserve">DDC points list with sequences of operation </w:t>
            </w:r>
          </w:p>
        </w:tc>
        <w:tc>
          <w:tcPr>
            <w:tcW w:w="2340" w:type="dxa"/>
          </w:tcPr>
          <w:p w14:paraId="00A8C0E7" w14:textId="77777777" w:rsidR="00104AB3" w:rsidRPr="00F052D1" w:rsidRDefault="00104AB3" w:rsidP="00AD54F5">
            <w:pPr>
              <w:rPr>
                <w:rFonts w:asciiTheme="majorHAnsi" w:hAnsiTheme="majorHAnsi"/>
                <w:sz w:val="18"/>
                <w:szCs w:val="18"/>
              </w:rPr>
            </w:pPr>
            <w:r w:rsidRPr="00F052D1">
              <w:rPr>
                <w:rFonts w:asciiTheme="majorHAnsi" w:hAnsiTheme="majorHAnsi"/>
                <w:sz w:val="18"/>
                <w:szCs w:val="18"/>
              </w:rPr>
              <w:t>BIN analysis utilizing local weather data and system design p</w:t>
            </w:r>
            <w:bookmarkStart w:id="0" w:name="_GoBack"/>
            <w:bookmarkEnd w:id="0"/>
            <w:r w:rsidRPr="00F052D1">
              <w:rPr>
                <w:rFonts w:asciiTheme="majorHAnsi" w:hAnsiTheme="majorHAnsi"/>
                <w:sz w:val="18"/>
                <w:szCs w:val="18"/>
              </w:rPr>
              <w:t>arameters.</w:t>
            </w:r>
          </w:p>
        </w:tc>
        <w:tc>
          <w:tcPr>
            <w:tcW w:w="2612" w:type="dxa"/>
          </w:tcPr>
          <w:p w14:paraId="64FD0434" w14:textId="77777777" w:rsidR="00104AB3" w:rsidRPr="00F052D1" w:rsidRDefault="00104AB3" w:rsidP="00AD54F5">
            <w:pPr>
              <w:rPr>
                <w:rFonts w:asciiTheme="majorHAnsi" w:hAnsiTheme="majorHAnsi"/>
                <w:sz w:val="18"/>
                <w:szCs w:val="18"/>
              </w:rPr>
            </w:pPr>
            <w:r w:rsidRPr="00F052D1">
              <w:rPr>
                <w:rFonts w:asciiTheme="majorHAnsi" w:hAnsiTheme="majorHAnsi"/>
                <w:sz w:val="18"/>
                <w:szCs w:val="18"/>
              </w:rPr>
              <w:t>Baseline operating conditions documented on xx/</w:t>
            </w:r>
            <w:proofErr w:type="spellStart"/>
            <w:r w:rsidRPr="00F052D1">
              <w:rPr>
                <w:rFonts w:asciiTheme="majorHAnsi" w:hAnsiTheme="majorHAnsi"/>
                <w:sz w:val="18"/>
                <w:szCs w:val="18"/>
              </w:rPr>
              <w:t>yy</w:t>
            </w:r>
            <w:proofErr w:type="spellEnd"/>
            <w:r w:rsidRPr="00F052D1">
              <w:rPr>
                <w:rFonts w:asciiTheme="majorHAnsi" w:hAnsiTheme="majorHAnsi"/>
                <w:sz w:val="18"/>
                <w:szCs w:val="18"/>
              </w:rPr>
              <w:t xml:space="preserve">/2014 and approved by owner’s facilities staff. The BAS trending capabilities will be used on a short–term basis to verify BAS operating as per ESCO design. Semi-annual visits from ESCOs </w:t>
            </w:r>
            <w:proofErr w:type="spellStart"/>
            <w:r w:rsidRPr="00F052D1">
              <w:rPr>
                <w:rFonts w:asciiTheme="majorHAnsi" w:hAnsiTheme="majorHAnsi"/>
                <w:sz w:val="18"/>
                <w:szCs w:val="18"/>
              </w:rPr>
              <w:t>Cx</w:t>
            </w:r>
            <w:proofErr w:type="spellEnd"/>
            <w:r w:rsidRPr="00F052D1">
              <w:rPr>
                <w:rFonts w:asciiTheme="majorHAnsi" w:hAnsiTheme="majorHAnsi"/>
                <w:sz w:val="18"/>
                <w:szCs w:val="18"/>
              </w:rPr>
              <w:t xml:space="preserve"> engineers to verify system to </w:t>
            </w:r>
            <w:proofErr w:type="gramStart"/>
            <w:r w:rsidRPr="00F052D1">
              <w:rPr>
                <w:rFonts w:asciiTheme="majorHAnsi" w:hAnsiTheme="majorHAnsi"/>
                <w:sz w:val="18"/>
                <w:szCs w:val="18"/>
              </w:rPr>
              <w:t>continues</w:t>
            </w:r>
            <w:proofErr w:type="gramEnd"/>
            <w:r w:rsidRPr="00F052D1">
              <w:rPr>
                <w:rFonts w:asciiTheme="majorHAnsi" w:hAnsiTheme="majorHAnsi"/>
                <w:sz w:val="18"/>
                <w:szCs w:val="18"/>
              </w:rPr>
              <w:t xml:space="preserve"> to operate within design parameters.  </w:t>
            </w:r>
          </w:p>
        </w:tc>
      </w:tr>
      <w:tr w:rsidR="00104AB3" w:rsidRPr="000D12D5" w14:paraId="44E7DFE9" w14:textId="77777777" w:rsidTr="00BE3B55">
        <w:trPr>
          <w:jc w:val="center"/>
        </w:trPr>
        <w:tc>
          <w:tcPr>
            <w:tcW w:w="466" w:type="dxa"/>
          </w:tcPr>
          <w:p w14:paraId="195104E2" w14:textId="77777777" w:rsidR="00104AB3" w:rsidRPr="00F052D1" w:rsidRDefault="00104AB3" w:rsidP="00AD54F5">
            <w:pPr>
              <w:rPr>
                <w:rFonts w:asciiTheme="majorHAnsi" w:hAnsiTheme="majorHAnsi"/>
                <w:sz w:val="18"/>
                <w:szCs w:val="18"/>
              </w:rPr>
            </w:pPr>
            <w:r w:rsidRPr="00F052D1">
              <w:rPr>
                <w:rFonts w:asciiTheme="majorHAnsi" w:hAnsiTheme="majorHAnsi"/>
                <w:sz w:val="18"/>
                <w:szCs w:val="18"/>
              </w:rPr>
              <w:t>3</w:t>
            </w:r>
          </w:p>
        </w:tc>
        <w:tc>
          <w:tcPr>
            <w:tcW w:w="1620" w:type="dxa"/>
          </w:tcPr>
          <w:p w14:paraId="54352319" w14:textId="77777777" w:rsidR="00104AB3" w:rsidRPr="00F052D1" w:rsidRDefault="00104AB3" w:rsidP="00AD54F5">
            <w:pPr>
              <w:rPr>
                <w:rFonts w:asciiTheme="majorHAnsi" w:hAnsiTheme="majorHAnsi"/>
                <w:sz w:val="18"/>
                <w:szCs w:val="18"/>
              </w:rPr>
            </w:pPr>
            <w:r w:rsidRPr="00F052D1">
              <w:rPr>
                <w:rFonts w:asciiTheme="majorHAnsi" w:hAnsiTheme="majorHAnsi"/>
                <w:sz w:val="18"/>
                <w:szCs w:val="18"/>
              </w:rPr>
              <w:t>New Chiller Plant</w:t>
            </w:r>
          </w:p>
        </w:tc>
        <w:tc>
          <w:tcPr>
            <w:tcW w:w="2790" w:type="dxa"/>
          </w:tcPr>
          <w:p w14:paraId="15905D7C" w14:textId="77777777" w:rsidR="00104AB3" w:rsidRPr="00F052D1" w:rsidRDefault="00104AB3" w:rsidP="00AD54F5">
            <w:pPr>
              <w:rPr>
                <w:rFonts w:asciiTheme="majorHAnsi" w:hAnsiTheme="majorHAnsi"/>
                <w:sz w:val="18"/>
                <w:szCs w:val="18"/>
              </w:rPr>
            </w:pPr>
            <w:r w:rsidRPr="00F052D1">
              <w:rPr>
                <w:rFonts w:asciiTheme="majorHAnsi" w:hAnsiTheme="majorHAnsi"/>
                <w:sz w:val="18"/>
                <w:szCs w:val="18"/>
              </w:rPr>
              <w:t>General arrangement and single-line process drawings. Equipment submittal package.</w:t>
            </w:r>
          </w:p>
        </w:tc>
        <w:tc>
          <w:tcPr>
            <w:tcW w:w="2340" w:type="dxa"/>
          </w:tcPr>
          <w:p w14:paraId="5E5F2AFF" w14:textId="77777777" w:rsidR="00104AB3" w:rsidRPr="00F052D1" w:rsidRDefault="00104AB3" w:rsidP="00AD54F5">
            <w:pPr>
              <w:rPr>
                <w:rFonts w:asciiTheme="majorHAnsi" w:hAnsiTheme="majorHAnsi"/>
                <w:sz w:val="18"/>
                <w:szCs w:val="18"/>
              </w:rPr>
            </w:pPr>
            <w:r w:rsidRPr="00F052D1">
              <w:rPr>
                <w:rFonts w:asciiTheme="majorHAnsi" w:hAnsiTheme="majorHAnsi"/>
                <w:sz w:val="18"/>
                <w:szCs w:val="18"/>
              </w:rPr>
              <w:t>BIN analysis utilizing local weather data and system design parameters.</w:t>
            </w:r>
          </w:p>
        </w:tc>
        <w:tc>
          <w:tcPr>
            <w:tcW w:w="2612" w:type="dxa"/>
          </w:tcPr>
          <w:p w14:paraId="04016762" w14:textId="77777777" w:rsidR="00104AB3" w:rsidRPr="00F052D1" w:rsidRDefault="00104AB3" w:rsidP="00AD54F5">
            <w:pPr>
              <w:rPr>
                <w:rFonts w:asciiTheme="majorHAnsi" w:hAnsiTheme="majorHAnsi"/>
                <w:sz w:val="18"/>
                <w:szCs w:val="18"/>
              </w:rPr>
            </w:pPr>
            <w:r w:rsidRPr="00F052D1">
              <w:rPr>
                <w:rFonts w:asciiTheme="majorHAnsi" w:hAnsiTheme="majorHAnsi"/>
                <w:sz w:val="18"/>
                <w:szCs w:val="18"/>
              </w:rPr>
              <w:t>Use existing BAS to trend baseline CHW plant operating parameters for 60 days during IGA to determine Kw/ton at varying loads.  Use BAS to trend CHW plant operating parameters to calculate post-retrofit kw/ton. Use verified data in baseline and post-retrofit BIN analysis.</w:t>
            </w:r>
          </w:p>
        </w:tc>
      </w:tr>
      <w:tr w:rsidR="00104AB3" w:rsidRPr="000D12D5" w14:paraId="2B950CF6" w14:textId="77777777" w:rsidTr="00BE3B55">
        <w:trPr>
          <w:jc w:val="center"/>
        </w:trPr>
        <w:tc>
          <w:tcPr>
            <w:tcW w:w="466" w:type="dxa"/>
          </w:tcPr>
          <w:p w14:paraId="0E85C829" w14:textId="77777777" w:rsidR="00104AB3" w:rsidRPr="00F052D1" w:rsidRDefault="00104AB3" w:rsidP="00AD54F5">
            <w:pPr>
              <w:rPr>
                <w:rFonts w:asciiTheme="majorHAnsi" w:hAnsiTheme="majorHAnsi"/>
                <w:sz w:val="18"/>
                <w:szCs w:val="18"/>
              </w:rPr>
            </w:pPr>
            <w:r w:rsidRPr="00F052D1">
              <w:rPr>
                <w:rFonts w:asciiTheme="majorHAnsi" w:hAnsiTheme="majorHAnsi"/>
                <w:sz w:val="18"/>
                <w:szCs w:val="18"/>
              </w:rPr>
              <w:t>4</w:t>
            </w:r>
          </w:p>
        </w:tc>
        <w:tc>
          <w:tcPr>
            <w:tcW w:w="1620" w:type="dxa"/>
          </w:tcPr>
          <w:p w14:paraId="3D5C908E" w14:textId="77777777" w:rsidR="00104AB3" w:rsidRPr="00F052D1" w:rsidRDefault="00104AB3" w:rsidP="00AD54F5">
            <w:pPr>
              <w:rPr>
                <w:rFonts w:asciiTheme="majorHAnsi" w:hAnsiTheme="majorHAnsi"/>
                <w:sz w:val="18"/>
                <w:szCs w:val="18"/>
              </w:rPr>
            </w:pPr>
            <w:r w:rsidRPr="00F052D1">
              <w:rPr>
                <w:rFonts w:asciiTheme="majorHAnsi" w:hAnsiTheme="majorHAnsi"/>
                <w:sz w:val="18"/>
                <w:szCs w:val="18"/>
              </w:rPr>
              <w:t>Convert from Constant Volume to Variable Air Volume</w:t>
            </w:r>
          </w:p>
        </w:tc>
        <w:tc>
          <w:tcPr>
            <w:tcW w:w="2790" w:type="dxa"/>
          </w:tcPr>
          <w:p w14:paraId="23227240" w14:textId="77777777" w:rsidR="00104AB3" w:rsidRPr="00F052D1" w:rsidRDefault="00104AB3" w:rsidP="00AD54F5">
            <w:pPr>
              <w:rPr>
                <w:rFonts w:asciiTheme="majorHAnsi" w:hAnsiTheme="majorHAnsi"/>
                <w:sz w:val="18"/>
                <w:szCs w:val="18"/>
              </w:rPr>
            </w:pPr>
            <w:r w:rsidRPr="00F052D1">
              <w:rPr>
                <w:rFonts w:asciiTheme="majorHAnsi" w:hAnsiTheme="majorHAnsi"/>
                <w:sz w:val="18"/>
                <w:szCs w:val="18"/>
              </w:rPr>
              <w:t xml:space="preserve">Identify locations of boxes to be converted on the existing building HVAC plans. Equipment submittal packages for each type/size of box to be installed. DDC schematic for a sample VAV box with sequence of </w:t>
            </w:r>
            <w:proofErr w:type="spellStart"/>
            <w:r w:rsidRPr="00F052D1">
              <w:rPr>
                <w:rFonts w:asciiTheme="majorHAnsi" w:hAnsiTheme="majorHAnsi"/>
                <w:sz w:val="18"/>
                <w:szCs w:val="18"/>
              </w:rPr>
              <w:t>oeprations</w:t>
            </w:r>
            <w:proofErr w:type="spellEnd"/>
            <w:r w:rsidRPr="00F052D1">
              <w:rPr>
                <w:rFonts w:asciiTheme="majorHAnsi" w:hAnsiTheme="majorHAnsi"/>
                <w:sz w:val="18"/>
                <w:szCs w:val="18"/>
              </w:rPr>
              <w:t>.</w:t>
            </w:r>
          </w:p>
        </w:tc>
        <w:tc>
          <w:tcPr>
            <w:tcW w:w="2340" w:type="dxa"/>
          </w:tcPr>
          <w:p w14:paraId="7B85D2D8" w14:textId="77777777" w:rsidR="00104AB3" w:rsidRPr="00F052D1" w:rsidRDefault="00104AB3" w:rsidP="00AD54F5">
            <w:pPr>
              <w:rPr>
                <w:rFonts w:asciiTheme="majorHAnsi" w:hAnsiTheme="majorHAnsi"/>
                <w:sz w:val="18"/>
                <w:szCs w:val="18"/>
              </w:rPr>
            </w:pPr>
            <w:proofErr w:type="spellStart"/>
            <w:proofErr w:type="gramStart"/>
            <w:r w:rsidRPr="00F052D1">
              <w:rPr>
                <w:rFonts w:asciiTheme="majorHAnsi" w:hAnsiTheme="majorHAnsi"/>
                <w:sz w:val="18"/>
                <w:szCs w:val="18"/>
              </w:rPr>
              <w:t>eQuest</w:t>
            </w:r>
            <w:proofErr w:type="spellEnd"/>
            <w:proofErr w:type="gramEnd"/>
            <w:r w:rsidRPr="00F052D1">
              <w:rPr>
                <w:rFonts w:asciiTheme="majorHAnsi" w:hAnsiTheme="majorHAnsi"/>
                <w:sz w:val="18"/>
                <w:szCs w:val="18"/>
              </w:rPr>
              <w:t xml:space="preserve"> model to be calibrated to current baseline within x %.</w:t>
            </w:r>
          </w:p>
        </w:tc>
        <w:tc>
          <w:tcPr>
            <w:tcW w:w="2612" w:type="dxa"/>
          </w:tcPr>
          <w:p w14:paraId="57F6A141" w14:textId="77777777" w:rsidR="00104AB3" w:rsidRPr="00F052D1" w:rsidRDefault="00104AB3" w:rsidP="00AD54F5">
            <w:pPr>
              <w:rPr>
                <w:rFonts w:asciiTheme="majorHAnsi" w:hAnsiTheme="majorHAnsi"/>
                <w:sz w:val="18"/>
                <w:szCs w:val="18"/>
              </w:rPr>
            </w:pPr>
            <w:proofErr w:type="spellStart"/>
            <w:r w:rsidRPr="00F052D1">
              <w:rPr>
                <w:rFonts w:asciiTheme="majorHAnsi" w:hAnsiTheme="majorHAnsi"/>
                <w:sz w:val="18"/>
                <w:szCs w:val="18"/>
              </w:rPr>
              <w:t>eQuest</w:t>
            </w:r>
            <w:proofErr w:type="spellEnd"/>
            <w:r w:rsidRPr="00F052D1">
              <w:rPr>
                <w:rFonts w:asciiTheme="majorHAnsi" w:hAnsiTheme="majorHAnsi"/>
                <w:sz w:val="18"/>
                <w:szCs w:val="18"/>
              </w:rPr>
              <w:t xml:space="preserve"> model for the impacted building</w:t>
            </w:r>
          </w:p>
        </w:tc>
      </w:tr>
      <w:tr w:rsidR="00104AB3" w:rsidRPr="000D12D5" w14:paraId="0A293822" w14:textId="77777777" w:rsidTr="00BE3B55">
        <w:trPr>
          <w:jc w:val="center"/>
        </w:trPr>
        <w:tc>
          <w:tcPr>
            <w:tcW w:w="466" w:type="dxa"/>
          </w:tcPr>
          <w:p w14:paraId="101F04C0" w14:textId="77777777" w:rsidR="00104AB3" w:rsidRPr="00F052D1" w:rsidRDefault="00104AB3" w:rsidP="00AD54F5">
            <w:pPr>
              <w:rPr>
                <w:rFonts w:asciiTheme="majorHAnsi" w:hAnsiTheme="majorHAnsi"/>
                <w:sz w:val="18"/>
                <w:szCs w:val="18"/>
              </w:rPr>
            </w:pPr>
            <w:r w:rsidRPr="00F052D1">
              <w:rPr>
                <w:rFonts w:asciiTheme="majorHAnsi" w:hAnsiTheme="majorHAnsi"/>
                <w:sz w:val="18"/>
                <w:szCs w:val="18"/>
              </w:rPr>
              <w:t>5</w:t>
            </w:r>
          </w:p>
        </w:tc>
        <w:tc>
          <w:tcPr>
            <w:tcW w:w="1620" w:type="dxa"/>
          </w:tcPr>
          <w:p w14:paraId="1105E2E4" w14:textId="77777777" w:rsidR="00104AB3" w:rsidRPr="00F052D1" w:rsidRDefault="00104AB3" w:rsidP="00AD54F5">
            <w:pPr>
              <w:rPr>
                <w:rFonts w:asciiTheme="majorHAnsi" w:hAnsiTheme="majorHAnsi"/>
                <w:sz w:val="18"/>
                <w:szCs w:val="18"/>
              </w:rPr>
            </w:pPr>
            <w:r w:rsidRPr="00F052D1">
              <w:rPr>
                <w:rFonts w:asciiTheme="majorHAnsi" w:hAnsiTheme="majorHAnsi"/>
                <w:sz w:val="18"/>
                <w:szCs w:val="18"/>
              </w:rPr>
              <w:t>Window Replacement</w:t>
            </w:r>
          </w:p>
        </w:tc>
        <w:tc>
          <w:tcPr>
            <w:tcW w:w="2790" w:type="dxa"/>
          </w:tcPr>
          <w:p w14:paraId="29DDED97" w14:textId="77777777" w:rsidR="00104AB3" w:rsidRPr="00F052D1" w:rsidRDefault="00104AB3" w:rsidP="00AD54F5">
            <w:pPr>
              <w:rPr>
                <w:rFonts w:asciiTheme="majorHAnsi" w:hAnsiTheme="majorHAnsi"/>
                <w:sz w:val="18"/>
                <w:szCs w:val="18"/>
              </w:rPr>
            </w:pPr>
            <w:r w:rsidRPr="00F052D1">
              <w:rPr>
                <w:rFonts w:asciiTheme="majorHAnsi" w:hAnsiTheme="majorHAnsi"/>
                <w:sz w:val="18"/>
                <w:szCs w:val="18"/>
              </w:rPr>
              <w:t>Room-by-Room audit with planned retrofits</w:t>
            </w:r>
          </w:p>
        </w:tc>
        <w:tc>
          <w:tcPr>
            <w:tcW w:w="2340" w:type="dxa"/>
          </w:tcPr>
          <w:p w14:paraId="41F08C80" w14:textId="77777777" w:rsidR="00104AB3" w:rsidRPr="00F052D1" w:rsidRDefault="00104AB3" w:rsidP="00AD54F5">
            <w:pPr>
              <w:rPr>
                <w:rFonts w:asciiTheme="majorHAnsi" w:hAnsiTheme="majorHAnsi"/>
                <w:sz w:val="18"/>
                <w:szCs w:val="18"/>
              </w:rPr>
            </w:pPr>
            <w:proofErr w:type="spellStart"/>
            <w:proofErr w:type="gramStart"/>
            <w:r w:rsidRPr="00F052D1">
              <w:rPr>
                <w:rFonts w:asciiTheme="majorHAnsi" w:hAnsiTheme="majorHAnsi"/>
                <w:sz w:val="18"/>
                <w:szCs w:val="18"/>
              </w:rPr>
              <w:t>eQuest</w:t>
            </w:r>
            <w:proofErr w:type="spellEnd"/>
            <w:proofErr w:type="gramEnd"/>
            <w:r w:rsidRPr="00F052D1">
              <w:rPr>
                <w:rFonts w:asciiTheme="majorHAnsi" w:hAnsiTheme="majorHAnsi"/>
                <w:sz w:val="18"/>
                <w:szCs w:val="18"/>
              </w:rPr>
              <w:t xml:space="preserve"> model to be calibrated to current baseline within x %.</w:t>
            </w:r>
          </w:p>
        </w:tc>
        <w:tc>
          <w:tcPr>
            <w:tcW w:w="2612" w:type="dxa"/>
          </w:tcPr>
          <w:p w14:paraId="444AF1C0" w14:textId="77777777" w:rsidR="00104AB3" w:rsidRPr="00F052D1" w:rsidRDefault="00104AB3" w:rsidP="00AD54F5">
            <w:pPr>
              <w:rPr>
                <w:rFonts w:asciiTheme="majorHAnsi" w:hAnsiTheme="majorHAnsi"/>
                <w:sz w:val="18"/>
                <w:szCs w:val="18"/>
              </w:rPr>
            </w:pPr>
            <w:proofErr w:type="spellStart"/>
            <w:r w:rsidRPr="00F052D1">
              <w:rPr>
                <w:rFonts w:asciiTheme="majorHAnsi" w:hAnsiTheme="majorHAnsi"/>
                <w:sz w:val="18"/>
                <w:szCs w:val="18"/>
              </w:rPr>
              <w:t>eQuest</w:t>
            </w:r>
            <w:proofErr w:type="spellEnd"/>
            <w:r w:rsidRPr="00F052D1">
              <w:rPr>
                <w:rFonts w:asciiTheme="majorHAnsi" w:hAnsiTheme="majorHAnsi"/>
                <w:sz w:val="18"/>
                <w:szCs w:val="18"/>
              </w:rPr>
              <w:t xml:space="preserve"> model for the impacted building</w:t>
            </w:r>
          </w:p>
        </w:tc>
      </w:tr>
      <w:tr w:rsidR="00104AB3" w:rsidRPr="000D12D5" w14:paraId="2701AAC8" w14:textId="77777777" w:rsidTr="00BE3B55">
        <w:trPr>
          <w:jc w:val="center"/>
        </w:trPr>
        <w:tc>
          <w:tcPr>
            <w:tcW w:w="466" w:type="dxa"/>
          </w:tcPr>
          <w:p w14:paraId="6A5B1A9C" w14:textId="77777777" w:rsidR="00104AB3" w:rsidRPr="00F052D1" w:rsidRDefault="00104AB3" w:rsidP="00AD54F5">
            <w:pPr>
              <w:rPr>
                <w:rFonts w:asciiTheme="majorHAnsi" w:hAnsiTheme="majorHAnsi"/>
                <w:sz w:val="18"/>
                <w:szCs w:val="18"/>
              </w:rPr>
            </w:pPr>
            <w:r w:rsidRPr="00F052D1">
              <w:rPr>
                <w:rFonts w:asciiTheme="majorHAnsi" w:hAnsiTheme="majorHAnsi"/>
                <w:sz w:val="18"/>
                <w:szCs w:val="18"/>
              </w:rPr>
              <w:t>6</w:t>
            </w:r>
          </w:p>
        </w:tc>
        <w:tc>
          <w:tcPr>
            <w:tcW w:w="1620" w:type="dxa"/>
          </w:tcPr>
          <w:p w14:paraId="4418BD98" w14:textId="77777777" w:rsidR="00104AB3" w:rsidRPr="00F052D1" w:rsidRDefault="00104AB3" w:rsidP="00AD54F5">
            <w:pPr>
              <w:rPr>
                <w:rFonts w:asciiTheme="majorHAnsi" w:hAnsiTheme="majorHAnsi"/>
                <w:sz w:val="18"/>
                <w:szCs w:val="18"/>
              </w:rPr>
            </w:pPr>
            <w:r w:rsidRPr="00F052D1">
              <w:rPr>
                <w:rFonts w:asciiTheme="majorHAnsi" w:hAnsiTheme="majorHAnsi"/>
                <w:sz w:val="18"/>
                <w:szCs w:val="18"/>
              </w:rPr>
              <w:t>Wall/roof replacement or insulation enhancement</w:t>
            </w:r>
          </w:p>
        </w:tc>
        <w:tc>
          <w:tcPr>
            <w:tcW w:w="2790" w:type="dxa"/>
          </w:tcPr>
          <w:p w14:paraId="042E51C8" w14:textId="77777777" w:rsidR="00104AB3" w:rsidRPr="00F052D1" w:rsidRDefault="00104AB3" w:rsidP="00AD54F5">
            <w:pPr>
              <w:rPr>
                <w:rFonts w:asciiTheme="majorHAnsi" w:hAnsiTheme="majorHAnsi"/>
                <w:sz w:val="18"/>
                <w:szCs w:val="18"/>
              </w:rPr>
            </w:pPr>
            <w:r w:rsidRPr="00F052D1">
              <w:rPr>
                <w:rFonts w:asciiTheme="majorHAnsi" w:hAnsiTheme="majorHAnsi"/>
                <w:sz w:val="18"/>
                <w:szCs w:val="18"/>
              </w:rPr>
              <w:t>Room-by-Room audit with planned retrofits</w:t>
            </w:r>
          </w:p>
        </w:tc>
        <w:tc>
          <w:tcPr>
            <w:tcW w:w="2340" w:type="dxa"/>
          </w:tcPr>
          <w:p w14:paraId="000405CE" w14:textId="77777777" w:rsidR="00104AB3" w:rsidRPr="00F052D1" w:rsidRDefault="00104AB3" w:rsidP="00AD54F5">
            <w:pPr>
              <w:rPr>
                <w:rFonts w:asciiTheme="majorHAnsi" w:hAnsiTheme="majorHAnsi"/>
                <w:sz w:val="18"/>
                <w:szCs w:val="18"/>
              </w:rPr>
            </w:pPr>
            <w:proofErr w:type="spellStart"/>
            <w:proofErr w:type="gramStart"/>
            <w:r w:rsidRPr="00F052D1">
              <w:rPr>
                <w:rFonts w:asciiTheme="majorHAnsi" w:hAnsiTheme="majorHAnsi"/>
                <w:sz w:val="18"/>
                <w:szCs w:val="18"/>
              </w:rPr>
              <w:t>eQuest</w:t>
            </w:r>
            <w:proofErr w:type="spellEnd"/>
            <w:proofErr w:type="gramEnd"/>
            <w:r w:rsidRPr="00F052D1">
              <w:rPr>
                <w:rFonts w:asciiTheme="majorHAnsi" w:hAnsiTheme="majorHAnsi"/>
                <w:sz w:val="18"/>
                <w:szCs w:val="18"/>
              </w:rPr>
              <w:t xml:space="preserve"> model to be calibrated to current baseline within x %.</w:t>
            </w:r>
          </w:p>
        </w:tc>
        <w:tc>
          <w:tcPr>
            <w:tcW w:w="2612" w:type="dxa"/>
          </w:tcPr>
          <w:p w14:paraId="355F6064" w14:textId="77777777" w:rsidR="00104AB3" w:rsidRPr="00F052D1" w:rsidRDefault="00104AB3" w:rsidP="00AD54F5">
            <w:pPr>
              <w:rPr>
                <w:rFonts w:asciiTheme="majorHAnsi" w:hAnsiTheme="majorHAnsi"/>
                <w:sz w:val="18"/>
                <w:szCs w:val="18"/>
              </w:rPr>
            </w:pPr>
            <w:proofErr w:type="spellStart"/>
            <w:r w:rsidRPr="00F052D1">
              <w:rPr>
                <w:rFonts w:asciiTheme="majorHAnsi" w:hAnsiTheme="majorHAnsi"/>
                <w:sz w:val="18"/>
                <w:szCs w:val="18"/>
              </w:rPr>
              <w:t>eQuest</w:t>
            </w:r>
            <w:proofErr w:type="spellEnd"/>
            <w:r w:rsidRPr="00F052D1">
              <w:rPr>
                <w:rFonts w:asciiTheme="majorHAnsi" w:hAnsiTheme="majorHAnsi"/>
                <w:sz w:val="18"/>
                <w:szCs w:val="18"/>
              </w:rPr>
              <w:t xml:space="preserve"> model for the impacted building</w:t>
            </w:r>
          </w:p>
        </w:tc>
      </w:tr>
      <w:tr w:rsidR="00104AB3" w:rsidRPr="000D12D5" w14:paraId="4D1ADC94" w14:textId="77777777" w:rsidTr="00BE3B55">
        <w:trPr>
          <w:jc w:val="center"/>
        </w:trPr>
        <w:tc>
          <w:tcPr>
            <w:tcW w:w="466" w:type="dxa"/>
          </w:tcPr>
          <w:p w14:paraId="060182C7" w14:textId="77777777" w:rsidR="00104AB3" w:rsidRPr="00F052D1" w:rsidRDefault="00104AB3" w:rsidP="00AD54F5">
            <w:pPr>
              <w:rPr>
                <w:rFonts w:asciiTheme="majorHAnsi" w:hAnsiTheme="majorHAnsi"/>
                <w:sz w:val="18"/>
                <w:szCs w:val="18"/>
              </w:rPr>
            </w:pPr>
            <w:r w:rsidRPr="00F052D1">
              <w:rPr>
                <w:rFonts w:asciiTheme="majorHAnsi" w:hAnsiTheme="majorHAnsi"/>
                <w:sz w:val="18"/>
                <w:szCs w:val="18"/>
              </w:rPr>
              <w:t>7</w:t>
            </w:r>
          </w:p>
          <w:p w14:paraId="0302CC66" w14:textId="77777777" w:rsidR="00104AB3" w:rsidRPr="00F052D1" w:rsidRDefault="00104AB3" w:rsidP="00AD54F5">
            <w:pPr>
              <w:rPr>
                <w:rFonts w:asciiTheme="majorHAnsi" w:hAnsiTheme="majorHAnsi"/>
                <w:sz w:val="18"/>
                <w:szCs w:val="18"/>
              </w:rPr>
            </w:pPr>
          </w:p>
          <w:p w14:paraId="1D681473" w14:textId="77777777" w:rsidR="00104AB3" w:rsidRPr="00F052D1" w:rsidRDefault="00104AB3" w:rsidP="00AD54F5">
            <w:pPr>
              <w:rPr>
                <w:rFonts w:asciiTheme="majorHAnsi" w:hAnsiTheme="majorHAnsi"/>
                <w:sz w:val="18"/>
                <w:szCs w:val="18"/>
              </w:rPr>
            </w:pPr>
          </w:p>
          <w:p w14:paraId="3CE54221" w14:textId="77777777" w:rsidR="00104AB3" w:rsidRPr="00F052D1" w:rsidRDefault="00104AB3" w:rsidP="00AD54F5">
            <w:pPr>
              <w:rPr>
                <w:rFonts w:asciiTheme="majorHAnsi" w:hAnsiTheme="majorHAnsi"/>
                <w:sz w:val="18"/>
                <w:szCs w:val="18"/>
              </w:rPr>
            </w:pPr>
          </w:p>
          <w:p w14:paraId="4226C39E" w14:textId="77777777" w:rsidR="00104AB3" w:rsidRPr="00F052D1" w:rsidRDefault="00104AB3" w:rsidP="00AD54F5">
            <w:pPr>
              <w:rPr>
                <w:rFonts w:asciiTheme="majorHAnsi" w:hAnsiTheme="majorHAnsi"/>
                <w:sz w:val="18"/>
                <w:szCs w:val="18"/>
              </w:rPr>
            </w:pPr>
          </w:p>
          <w:p w14:paraId="642B5B77" w14:textId="77777777" w:rsidR="00104AB3" w:rsidRPr="00F052D1" w:rsidRDefault="00104AB3" w:rsidP="00AD54F5">
            <w:pPr>
              <w:rPr>
                <w:rFonts w:asciiTheme="majorHAnsi" w:hAnsiTheme="majorHAnsi"/>
                <w:sz w:val="18"/>
                <w:szCs w:val="18"/>
              </w:rPr>
            </w:pPr>
            <w:r w:rsidRPr="00F052D1">
              <w:rPr>
                <w:rFonts w:asciiTheme="majorHAnsi" w:hAnsiTheme="majorHAnsi"/>
                <w:sz w:val="18"/>
                <w:szCs w:val="18"/>
              </w:rPr>
              <w:t>8.</w:t>
            </w:r>
          </w:p>
          <w:p w14:paraId="6E60C09D" w14:textId="77777777" w:rsidR="00104AB3" w:rsidRPr="00F052D1" w:rsidRDefault="00104AB3" w:rsidP="00AD54F5">
            <w:pPr>
              <w:rPr>
                <w:rFonts w:asciiTheme="majorHAnsi" w:hAnsiTheme="majorHAnsi"/>
                <w:sz w:val="18"/>
                <w:szCs w:val="18"/>
              </w:rPr>
            </w:pPr>
          </w:p>
        </w:tc>
        <w:tc>
          <w:tcPr>
            <w:tcW w:w="1620" w:type="dxa"/>
          </w:tcPr>
          <w:p w14:paraId="10CA45D1" w14:textId="77777777" w:rsidR="00104AB3" w:rsidRPr="00F052D1" w:rsidRDefault="00104AB3" w:rsidP="00AD54F5">
            <w:pPr>
              <w:rPr>
                <w:rFonts w:asciiTheme="majorHAnsi" w:hAnsiTheme="majorHAnsi"/>
                <w:sz w:val="18"/>
                <w:szCs w:val="18"/>
              </w:rPr>
            </w:pPr>
            <w:r w:rsidRPr="00F052D1">
              <w:rPr>
                <w:rFonts w:asciiTheme="majorHAnsi" w:hAnsiTheme="majorHAnsi"/>
                <w:sz w:val="18"/>
                <w:szCs w:val="18"/>
              </w:rPr>
              <w:lastRenderedPageBreak/>
              <w:t>Infiltration sealing</w:t>
            </w:r>
          </w:p>
          <w:p w14:paraId="3AE5234A" w14:textId="77777777" w:rsidR="00104AB3" w:rsidRPr="00F052D1" w:rsidRDefault="00104AB3" w:rsidP="00AD54F5">
            <w:pPr>
              <w:rPr>
                <w:rFonts w:asciiTheme="majorHAnsi" w:hAnsiTheme="majorHAnsi"/>
                <w:sz w:val="18"/>
                <w:szCs w:val="18"/>
              </w:rPr>
            </w:pPr>
          </w:p>
          <w:p w14:paraId="0387A8DA" w14:textId="77777777" w:rsidR="00104AB3" w:rsidRPr="00F052D1" w:rsidRDefault="00104AB3" w:rsidP="00AD54F5">
            <w:pPr>
              <w:rPr>
                <w:rFonts w:asciiTheme="majorHAnsi" w:hAnsiTheme="majorHAnsi"/>
                <w:sz w:val="18"/>
                <w:szCs w:val="18"/>
              </w:rPr>
            </w:pPr>
          </w:p>
          <w:p w14:paraId="066553F1" w14:textId="77777777" w:rsidR="00104AB3" w:rsidRPr="00F052D1" w:rsidRDefault="00104AB3" w:rsidP="00AD54F5">
            <w:pPr>
              <w:rPr>
                <w:rFonts w:asciiTheme="majorHAnsi" w:hAnsiTheme="majorHAnsi"/>
                <w:sz w:val="18"/>
                <w:szCs w:val="18"/>
              </w:rPr>
            </w:pPr>
          </w:p>
          <w:p w14:paraId="7852067C" w14:textId="77777777" w:rsidR="00104AB3" w:rsidRPr="00F052D1" w:rsidRDefault="00104AB3" w:rsidP="00AD54F5">
            <w:pPr>
              <w:rPr>
                <w:rFonts w:asciiTheme="majorHAnsi" w:hAnsiTheme="majorHAnsi"/>
                <w:sz w:val="18"/>
                <w:szCs w:val="18"/>
              </w:rPr>
            </w:pPr>
          </w:p>
          <w:p w14:paraId="7DCFBD40" w14:textId="77777777" w:rsidR="00104AB3" w:rsidRPr="00F052D1" w:rsidRDefault="00104AB3" w:rsidP="00AD54F5">
            <w:pPr>
              <w:rPr>
                <w:rFonts w:asciiTheme="majorHAnsi" w:hAnsiTheme="majorHAnsi"/>
                <w:sz w:val="18"/>
                <w:szCs w:val="18"/>
              </w:rPr>
            </w:pPr>
            <w:r w:rsidRPr="00F052D1">
              <w:rPr>
                <w:rFonts w:asciiTheme="majorHAnsi" w:hAnsiTheme="majorHAnsi"/>
                <w:sz w:val="18"/>
                <w:szCs w:val="18"/>
              </w:rPr>
              <w:t xml:space="preserve">New </w:t>
            </w:r>
            <w:proofErr w:type="spellStart"/>
            <w:r w:rsidRPr="00F052D1">
              <w:rPr>
                <w:rFonts w:asciiTheme="majorHAnsi" w:hAnsiTheme="majorHAnsi"/>
                <w:sz w:val="18"/>
                <w:szCs w:val="18"/>
              </w:rPr>
              <w:t>Boilers,burners,or</w:t>
            </w:r>
            <w:proofErr w:type="spellEnd"/>
            <w:r w:rsidRPr="00F052D1">
              <w:rPr>
                <w:rFonts w:asciiTheme="majorHAnsi" w:hAnsiTheme="majorHAnsi"/>
                <w:sz w:val="18"/>
                <w:szCs w:val="18"/>
              </w:rPr>
              <w:t xml:space="preserve"> </w:t>
            </w:r>
            <w:proofErr w:type="spellStart"/>
            <w:r w:rsidRPr="00F052D1">
              <w:rPr>
                <w:rFonts w:asciiTheme="majorHAnsi" w:hAnsiTheme="majorHAnsi"/>
                <w:sz w:val="18"/>
                <w:szCs w:val="18"/>
              </w:rPr>
              <w:t>boliler</w:t>
            </w:r>
            <w:proofErr w:type="spellEnd"/>
            <w:r w:rsidRPr="00F052D1">
              <w:rPr>
                <w:rFonts w:asciiTheme="majorHAnsi" w:hAnsiTheme="majorHAnsi"/>
                <w:sz w:val="18"/>
                <w:szCs w:val="18"/>
              </w:rPr>
              <w:t xml:space="preserve"> controls</w:t>
            </w:r>
          </w:p>
        </w:tc>
        <w:tc>
          <w:tcPr>
            <w:tcW w:w="2790" w:type="dxa"/>
          </w:tcPr>
          <w:p w14:paraId="259C4A58" w14:textId="77777777" w:rsidR="00104AB3" w:rsidRPr="00F052D1" w:rsidRDefault="00104AB3" w:rsidP="00AD54F5">
            <w:pPr>
              <w:rPr>
                <w:rFonts w:asciiTheme="majorHAnsi" w:hAnsiTheme="majorHAnsi"/>
                <w:sz w:val="18"/>
                <w:szCs w:val="18"/>
              </w:rPr>
            </w:pPr>
            <w:r w:rsidRPr="00F052D1">
              <w:rPr>
                <w:rFonts w:asciiTheme="majorHAnsi" w:hAnsiTheme="majorHAnsi"/>
                <w:sz w:val="18"/>
                <w:szCs w:val="18"/>
              </w:rPr>
              <w:lastRenderedPageBreak/>
              <w:t>Blower door test or smoke test on each aperture.  Visual inspection?</w:t>
            </w:r>
          </w:p>
          <w:p w14:paraId="77DCE2D0" w14:textId="77777777" w:rsidR="00104AB3" w:rsidRPr="00F052D1" w:rsidRDefault="00104AB3" w:rsidP="00AD54F5">
            <w:pPr>
              <w:rPr>
                <w:rFonts w:asciiTheme="majorHAnsi" w:hAnsiTheme="majorHAnsi"/>
                <w:sz w:val="18"/>
                <w:szCs w:val="18"/>
              </w:rPr>
            </w:pPr>
          </w:p>
          <w:p w14:paraId="6FF64563" w14:textId="77777777" w:rsidR="00104AB3" w:rsidRPr="00F052D1" w:rsidRDefault="00104AB3" w:rsidP="00AD54F5">
            <w:pPr>
              <w:rPr>
                <w:rFonts w:asciiTheme="majorHAnsi" w:hAnsiTheme="majorHAnsi"/>
                <w:sz w:val="18"/>
                <w:szCs w:val="18"/>
              </w:rPr>
            </w:pPr>
          </w:p>
          <w:p w14:paraId="55D0E2AC" w14:textId="77777777" w:rsidR="00104AB3" w:rsidRPr="00F052D1" w:rsidRDefault="00104AB3" w:rsidP="00AD54F5">
            <w:pPr>
              <w:rPr>
                <w:rFonts w:asciiTheme="majorHAnsi" w:hAnsiTheme="majorHAnsi"/>
                <w:sz w:val="18"/>
                <w:szCs w:val="18"/>
              </w:rPr>
            </w:pPr>
            <w:r w:rsidRPr="00F052D1">
              <w:rPr>
                <w:rFonts w:asciiTheme="majorHAnsi" w:hAnsiTheme="majorHAnsi"/>
                <w:sz w:val="18"/>
                <w:szCs w:val="18"/>
              </w:rPr>
              <w:t xml:space="preserve">Inspection of </w:t>
            </w:r>
            <w:proofErr w:type="spellStart"/>
            <w:r w:rsidRPr="00F052D1">
              <w:rPr>
                <w:rFonts w:asciiTheme="majorHAnsi" w:hAnsiTheme="majorHAnsi"/>
                <w:sz w:val="18"/>
                <w:szCs w:val="18"/>
              </w:rPr>
              <w:t>condition,evaluation</w:t>
            </w:r>
            <w:proofErr w:type="spellEnd"/>
            <w:r w:rsidRPr="00F052D1">
              <w:rPr>
                <w:rFonts w:asciiTheme="majorHAnsi" w:hAnsiTheme="majorHAnsi"/>
                <w:sz w:val="18"/>
                <w:szCs w:val="18"/>
              </w:rPr>
              <w:t xml:space="preserve"> of </w:t>
            </w:r>
            <w:proofErr w:type="spellStart"/>
            <w:r w:rsidRPr="00F052D1">
              <w:rPr>
                <w:rFonts w:asciiTheme="majorHAnsi" w:hAnsiTheme="majorHAnsi"/>
                <w:sz w:val="18"/>
                <w:szCs w:val="18"/>
              </w:rPr>
              <w:t>viability,combustion</w:t>
            </w:r>
            <w:proofErr w:type="spellEnd"/>
            <w:r w:rsidRPr="00F052D1">
              <w:rPr>
                <w:rFonts w:asciiTheme="majorHAnsi" w:hAnsiTheme="majorHAnsi"/>
                <w:sz w:val="18"/>
                <w:szCs w:val="18"/>
              </w:rPr>
              <w:t xml:space="preserve"> efficiency testing</w:t>
            </w:r>
          </w:p>
        </w:tc>
        <w:tc>
          <w:tcPr>
            <w:tcW w:w="2340" w:type="dxa"/>
          </w:tcPr>
          <w:p w14:paraId="4994B621" w14:textId="77777777" w:rsidR="00104AB3" w:rsidRPr="00F052D1" w:rsidRDefault="00104AB3" w:rsidP="00AD54F5">
            <w:pPr>
              <w:rPr>
                <w:rFonts w:asciiTheme="majorHAnsi" w:hAnsiTheme="majorHAnsi"/>
                <w:sz w:val="18"/>
                <w:szCs w:val="18"/>
              </w:rPr>
            </w:pPr>
            <w:proofErr w:type="spellStart"/>
            <w:proofErr w:type="gramStart"/>
            <w:r w:rsidRPr="00F052D1">
              <w:rPr>
                <w:rFonts w:asciiTheme="majorHAnsi" w:hAnsiTheme="majorHAnsi"/>
                <w:sz w:val="18"/>
                <w:szCs w:val="18"/>
              </w:rPr>
              <w:lastRenderedPageBreak/>
              <w:t>eQuest</w:t>
            </w:r>
            <w:proofErr w:type="spellEnd"/>
            <w:proofErr w:type="gramEnd"/>
            <w:r w:rsidRPr="00F052D1">
              <w:rPr>
                <w:rFonts w:asciiTheme="majorHAnsi" w:hAnsiTheme="majorHAnsi"/>
                <w:sz w:val="18"/>
                <w:szCs w:val="18"/>
              </w:rPr>
              <w:t xml:space="preserve"> model to be calibrated to current </w:t>
            </w:r>
            <w:r w:rsidRPr="00F052D1">
              <w:rPr>
                <w:rFonts w:asciiTheme="majorHAnsi" w:hAnsiTheme="majorHAnsi"/>
                <w:sz w:val="18"/>
                <w:szCs w:val="18"/>
              </w:rPr>
              <w:lastRenderedPageBreak/>
              <w:t>baseline within x %.</w:t>
            </w:r>
          </w:p>
          <w:p w14:paraId="691BDB10" w14:textId="77777777" w:rsidR="00104AB3" w:rsidRPr="00F052D1" w:rsidRDefault="00104AB3" w:rsidP="00AD54F5">
            <w:pPr>
              <w:rPr>
                <w:rFonts w:asciiTheme="majorHAnsi" w:hAnsiTheme="majorHAnsi"/>
                <w:sz w:val="18"/>
                <w:szCs w:val="18"/>
              </w:rPr>
            </w:pPr>
          </w:p>
          <w:p w14:paraId="6CAFF52A" w14:textId="77777777" w:rsidR="00104AB3" w:rsidRPr="00F052D1" w:rsidRDefault="00104AB3" w:rsidP="00AD54F5">
            <w:pPr>
              <w:rPr>
                <w:rFonts w:asciiTheme="majorHAnsi" w:hAnsiTheme="majorHAnsi"/>
                <w:sz w:val="18"/>
                <w:szCs w:val="18"/>
              </w:rPr>
            </w:pPr>
          </w:p>
          <w:p w14:paraId="355D2BDE" w14:textId="77777777" w:rsidR="00104AB3" w:rsidRPr="00F052D1" w:rsidRDefault="00104AB3" w:rsidP="00AD54F5">
            <w:pPr>
              <w:rPr>
                <w:rFonts w:asciiTheme="majorHAnsi" w:hAnsiTheme="majorHAnsi"/>
                <w:sz w:val="18"/>
                <w:szCs w:val="18"/>
              </w:rPr>
            </w:pPr>
            <w:r w:rsidRPr="00F052D1">
              <w:rPr>
                <w:rFonts w:asciiTheme="majorHAnsi" w:hAnsiTheme="majorHAnsi"/>
                <w:sz w:val="18"/>
                <w:szCs w:val="18"/>
              </w:rPr>
              <w:t xml:space="preserve">Post retrofit combustion efficiency estimates  </w:t>
            </w:r>
          </w:p>
        </w:tc>
        <w:tc>
          <w:tcPr>
            <w:tcW w:w="2612" w:type="dxa"/>
          </w:tcPr>
          <w:p w14:paraId="5268B4CC" w14:textId="77777777" w:rsidR="00104AB3" w:rsidRPr="00F052D1" w:rsidRDefault="00104AB3" w:rsidP="00AD54F5">
            <w:pPr>
              <w:rPr>
                <w:rFonts w:asciiTheme="majorHAnsi" w:hAnsiTheme="majorHAnsi"/>
                <w:sz w:val="18"/>
                <w:szCs w:val="18"/>
              </w:rPr>
            </w:pPr>
            <w:proofErr w:type="spellStart"/>
            <w:r w:rsidRPr="00F052D1">
              <w:rPr>
                <w:rFonts w:asciiTheme="majorHAnsi" w:hAnsiTheme="majorHAnsi"/>
                <w:sz w:val="18"/>
                <w:szCs w:val="18"/>
              </w:rPr>
              <w:lastRenderedPageBreak/>
              <w:t>eQuest</w:t>
            </w:r>
            <w:proofErr w:type="spellEnd"/>
            <w:r w:rsidRPr="00F052D1">
              <w:rPr>
                <w:rFonts w:asciiTheme="majorHAnsi" w:hAnsiTheme="majorHAnsi"/>
                <w:sz w:val="18"/>
                <w:szCs w:val="18"/>
              </w:rPr>
              <w:t xml:space="preserve"> model for the impacted building</w:t>
            </w:r>
          </w:p>
          <w:p w14:paraId="15ECC516" w14:textId="77777777" w:rsidR="00104AB3" w:rsidRPr="00F052D1" w:rsidRDefault="00104AB3" w:rsidP="00AD54F5">
            <w:pPr>
              <w:rPr>
                <w:rFonts w:asciiTheme="majorHAnsi" w:hAnsiTheme="majorHAnsi"/>
                <w:sz w:val="18"/>
                <w:szCs w:val="18"/>
              </w:rPr>
            </w:pPr>
          </w:p>
          <w:p w14:paraId="3751A1B4" w14:textId="77777777" w:rsidR="00104AB3" w:rsidRPr="00F052D1" w:rsidRDefault="00104AB3" w:rsidP="00AD54F5">
            <w:pPr>
              <w:rPr>
                <w:rFonts w:asciiTheme="majorHAnsi" w:hAnsiTheme="majorHAnsi"/>
                <w:sz w:val="18"/>
                <w:szCs w:val="18"/>
              </w:rPr>
            </w:pPr>
          </w:p>
          <w:p w14:paraId="51B53F85" w14:textId="77777777" w:rsidR="00104AB3" w:rsidRPr="00F052D1" w:rsidRDefault="00104AB3" w:rsidP="00AD54F5">
            <w:pPr>
              <w:rPr>
                <w:rFonts w:asciiTheme="majorHAnsi" w:hAnsiTheme="majorHAnsi"/>
                <w:sz w:val="18"/>
                <w:szCs w:val="18"/>
              </w:rPr>
            </w:pPr>
          </w:p>
          <w:p w14:paraId="3152B5F2" w14:textId="77777777" w:rsidR="00104AB3" w:rsidRPr="00F052D1" w:rsidRDefault="00104AB3" w:rsidP="00AD54F5">
            <w:pPr>
              <w:rPr>
                <w:rFonts w:asciiTheme="majorHAnsi" w:hAnsiTheme="majorHAnsi"/>
                <w:sz w:val="18"/>
                <w:szCs w:val="18"/>
              </w:rPr>
            </w:pPr>
            <w:r w:rsidRPr="00F052D1">
              <w:rPr>
                <w:rFonts w:asciiTheme="majorHAnsi" w:hAnsiTheme="majorHAnsi"/>
                <w:sz w:val="18"/>
                <w:szCs w:val="18"/>
              </w:rPr>
              <w:t>Post retrofit combustion efficiency  tests and/or data collected from dedicated boiler controls</w:t>
            </w:r>
          </w:p>
        </w:tc>
      </w:tr>
    </w:tbl>
    <w:p w14:paraId="1A8D078A" w14:textId="77777777" w:rsidR="00104AB3" w:rsidRPr="00F052D1" w:rsidRDefault="00104AB3" w:rsidP="00104AB3">
      <w:pPr>
        <w:rPr>
          <w:rFonts w:asciiTheme="majorHAnsi" w:hAnsiTheme="majorHAnsi" w:cs="Times New Roman"/>
          <w:sz w:val="22"/>
          <w:szCs w:val="22"/>
        </w:rPr>
      </w:pPr>
    </w:p>
    <w:p w14:paraId="2F66F095" w14:textId="77777777" w:rsidR="00104AB3" w:rsidRPr="00F052D1" w:rsidRDefault="00104AB3" w:rsidP="00104AB3">
      <w:pPr>
        <w:rPr>
          <w:rFonts w:asciiTheme="majorHAnsi" w:hAnsiTheme="majorHAnsi" w:cs="Times New Roman"/>
          <w:sz w:val="22"/>
          <w:szCs w:val="22"/>
        </w:rPr>
      </w:pPr>
    </w:p>
    <w:p w14:paraId="1B28477E" w14:textId="77777777" w:rsidR="00104AB3" w:rsidRPr="00F052D1" w:rsidRDefault="00104AB3" w:rsidP="00104AB3">
      <w:pPr>
        <w:rPr>
          <w:rFonts w:asciiTheme="majorHAnsi" w:hAnsiTheme="majorHAnsi"/>
          <w:sz w:val="22"/>
          <w:szCs w:val="22"/>
        </w:rPr>
      </w:pPr>
      <w:r w:rsidRPr="00F052D1">
        <w:rPr>
          <w:rFonts w:asciiTheme="majorHAnsi" w:hAnsiTheme="majorHAnsi"/>
          <w:sz w:val="22"/>
          <w:szCs w:val="22"/>
        </w:rPr>
        <w:t>_________________________</w:t>
      </w:r>
    </w:p>
    <w:p w14:paraId="734B6B8F" w14:textId="77777777" w:rsidR="00104AB3" w:rsidRPr="00F052D1" w:rsidRDefault="00104AB3" w:rsidP="00104AB3">
      <w:pPr>
        <w:rPr>
          <w:rFonts w:asciiTheme="majorHAnsi" w:hAnsiTheme="majorHAnsi"/>
          <w:sz w:val="22"/>
          <w:szCs w:val="22"/>
        </w:rPr>
      </w:pPr>
      <w:r w:rsidRPr="00F052D1">
        <w:rPr>
          <w:rFonts w:asciiTheme="majorHAnsi" w:hAnsiTheme="majorHAnsi"/>
          <w:sz w:val="22"/>
          <w:szCs w:val="22"/>
        </w:rPr>
        <w:t>Customer</w:t>
      </w:r>
    </w:p>
    <w:p w14:paraId="2F6A5565" w14:textId="77777777" w:rsidR="00104AB3" w:rsidRPr="00F052D1" w:rsidRDefault="00104AB3" w:rsidP="00104AB3">
      <w:pPr>
        <w:rPr>
          <w:rFonts w:asciiTheme="majorHAnsi" w:hAnsiTheme="majorHAnsi"/>
          <w:sz w:val="22"/>
          <w:szCs w:val="22"/>
        </w:rPr>
      </w:pPr>
    </w:p>
    <w:p w14:paraId="1D5AD4B1" w14:textId="77777777" w:rsidR="00104AB3" w:rsidRPr="00F052D1" w:rsidRDefault="00104AB3" w:rsidP="00104AB3">
      <w:pPr>
        <w:rPr>
          <w:rFonts w:asciiTheme="majorHAnsi" w:hAnsiTheme="majorHAnsi"/>
          <w:sz w:val="22"/>
          <w:szCs w:val="22"/>
        </w:rPr>
      </w:pPr>
      <w:r w:rsidRPr="00F052D1">
        <w:rPr>
          <w:rFonts w:asciiTheme="majorHAnsi" w:hAnsiTheme="majorHAnsi"/>
          <w:sz w:val="22"/>
          <w:szCs w:val="22"/>
        </w:rPr>
        <w:t>__________________________</w:t>
      </w:r>
    </w:p>
    <w:p w14:paraId="409E4B57" w14:textId="77777777" w:rsidR="00104AB3" w:rsidRPr="00F052D1" w:rsidRDefault="00104AB3" w:rsidP="00104AB3">
      <w:pPr>
        <w:rPr>
          <w:rFonts w:asciiTheme="majorHAnsi" w:hAnsiTheme="majorHAnsi"/>
          <w:sz w:val="22"/>
          <w:szCs w:val="22"/>
        </w:rPr>
      </w:pPr>
      <w:r w:rsidRPr="00F052D1">
        <w:rPr>
          <w:rFonts w:asciiTheme="majorHAnsi" w:hAnsiTheme="majorHAnsi"/>
          <w:sz w:val="22"/>
          <w:szCs w:val="22"/>
        </w:rPr>
        <w:t>Owner’s Consultant</w:t>
      </w:r>
    </w:p>
    <w:p w14:paraId="13BD158F" w14:textId="77777777" w:rsidR="00104AB3" w:rsidRPr="00F052D1" w:rsidRDefault="00104AB3" w:rsidP="00104AB3">
      <w:pPr>
        <w:rPr>
          <w:rFonts w:asciiTheme="majorHAnsi" w:hAnsiTheme="majorHAnsi"/>
          <w:sz w:val="22"/>
          <w:szCs w:val="22"/>
        </w:rPr>
      </w:pPr>
    </w:p>
    <w:p w14:paraId="57F0D754" w14:textId="77777777" w:rsidR="00104AB3" w:rsidRPr="00F052D1" w:rsidRDefault="00104AB3" w:rsidP="00104AB3">
      <w:pPr>
        <w:rPr>
          <w:rFonts w:asciiTheme="majorHAnsi" w:hAnsiTheme="majorHAnsi"/>
          <w:sz w:val="22"/>
          <w:szCs w:val="22"/>
        </w:rPr>
      </w:pPr>
      <w:r w:rsidRPr="00F052D1">
        <w:rPr>
          <w:rFonts w:asciiTheme="majorHAnsi" w:hAnsiTheme="majorHAnsi"/>
          <w:sz w:val="22"/>
          <w:szCs w:val="22"/>
        </w:rPr>
        <w:t>__________________________</w:t>
      </w:r>
    </w:p>
    <w:p w14:paraId="4D819D30" w14:textId="77777777" w:rsidR="00104AB3" w:rsidRPr="00F052D1" w:rsidRDefault="00104AB3" w:rsidP="00104AB3">
      <w:pPr>
        <w:rPr>
          <w:rFonts w:asciiTheme="majorHAnsi" w:hAnsiTheme="majorHAnsi"/>
          <w:sz w:val="22"/>
          <w:szCs w:val="22"/>
        </w:rPr>
      </w:pPr>
      <w:r w:rsidRPr="00F052D1">
        <w:rPr>
          <w:rFonts w:asciiTheme="majorHAnsi" w:hAnsiTheme="majorHAnsi"/>
          <w:sz w:val="22"/>
          <w:szCs w:val="22"/>
        </w:rPr>
        <w:t>ESCO</w:t>
      </w:r>
    </w:p>
    <w:p w14:paraId="605BF08B" w14:textId="77777777" w:rsidR="00104AB3" w:rsidRDefault="00104AB3" w:rsidP="003F7BE1">
      <w:pPr>
        <w:rPr>
          <w:rFonts w:eastAsia="Times New Roman" w:cs="Times New Roman"/>
        </w:rPr>
      </w:pPr>
    </w:p>
    <w:p w14:paraId="4227E514" w14:textId="77777777" w:rsidR="00104AB3" w:rsidRPr="003F7BE1" w:rsidRDefault="00104AB3" w:rsidP="003F7BE1">
      <w:pPr>
        <w:rPr>
          <w:rFonts w:eastAsia="Times New Roman" w:cs="Times New Roman"/>
        </w:rPr>
      </w:pPr>
    </w:p>
    <w:sectPr w:rsidR="00104AB3" w:rsidRPr="003F7BE1" w:rsidSect="00E278EB">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A2B058" w14:textId="77777777" w:rsidR="00E45DBE" w:rsidRDefault="00E45DBE" w:rsidP="003520F6">
      <w:r>
        <w:separator/>
      </w:r>
    </w:p>
  </w:endnote>
  <w:endnote w:type="continuationSeparator" w:id="0">
    <w:p w14:paraId="40247A9E" w14:textId="77777777" w:rsidR="00E45DBE" w:rsidRDefault="00E45DBE" w:rsidP="00352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5483E" w14:textId="77777777" w:rsidR="009D437A" w:rsidRDefault="009D437A" w:rsidP="00111F2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41502F" w14:textId="77777777" w:rsidR="009D437A" w:rsidRDefault="009D43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6043435"/>
      <w:docPartObj>
        <w:docPartGallery w:val="Page Numbers (Bottom of Page)"/>
        <w:docPartUnique/>
      </w:docPartObj>
    </w:sdtPr>
    <w:sdtEndPr>
      <w:rPr>
        <w:noProof/>
        <w:sz w:val="20"/>
        <w:szCs w:val="20"/>
      </w:rPr>
    </w:sdtEndPr>
    <w:sdtContent>
      <w:p w14:paraId="4B8953D6" w14:textId="31C3B819" w:rsidR="000B1881" w:rsidRPr="000B1881" w:rsidRDefault="004232C7" w:rsidP="004232C7">
        <w:pPr>
          <w:pStyle w:val="Footer"/>
          <w:tabs>
            <w:tab w:val="left" w:pos="5860"/>
          </w:tabs>
          <w:rPr>
            <w:sz w:val="20"/>
            <w:szCs w:val="20"/>
          </w:rPr>
        </w:pPr>
        <w:r>
          <w:tab/>
        </w:r>
        <w:r>
          <w:tab/>
        </w:r>
        <w:r>
          <w:tab/>
        </w:r>
        <w:r w:rsidR="000B1881" w:rsidRPr="000B1881">
          <w:rPr>
            <w:sz w:val="20"/>
            <w:szCs w:val="20"/>
          </w:rPr>
          <w:fldChar w:fldCharType="begin"/>
        </w:r>
        <w:r w:rsidR="000B1881" w:rsidRPr="000B1881">
          <w:rPr>
            <w:sz w:val="20"/>
            <w:szCs w:val="20"/>
          </w:rPr>
          <w:instrText xml:space="preserve"> PAGE   \* MERGEFORMAT </w:instrText>
        </w:r>
        <w:r w:rsidR="000B1881" w:rsidRPr="000B1881">
          <w:rPr>
            <w:sz w:val="20"/>
            <w:szCs w:val="20"/>
          </w:rPr>
          <w:fldChar w:fldCharType="separate"/>
        </w:r>
        <w:r w:rsidR="00A04B57">
          <w:rPr>
            <w:noProof/>
            <w:sz w:val="20"/>
            <w:szCs w:val="20"/>
          </w:rPr>
          <w:t>1</w:t>
        </w:r>
        <w:r w:rsidR="000B1881" w:rsidRPr="000B1881">
          <w:rPr>
            <w:noProof/>
            <w:sz w:val="20"/>
            <w:szCs w:val="20"/>
          </w:rPr>
          <w:fldChar w:fldCharType="end"/>
        </w:r>
      </w:p>
    </w:sdtContent>
  </w:sdt>
  <w:p w14:paraId="37CA2143" w14:textId="45712998" w:rsidR="000B1881" w:rsidRDefault="004232C7" w:rsidP="000B1881">
    <w:pPr>
      <w:pStyle w:val="Footer"/>
      <w:jc w:val="right"/>
      <w:rPr>
        <w:rFonts w:cstheme="majorHAnsi"/>
        <w:sz w:val="20"/>
        <w:szCs w:val="20"/>
      </w:rPr>
    </w:pPr>
    <w:r>
      <w:rPr>
        <w:rFonts w:cstheme="majorHAnsi"/>
        <w:sz w:val="20"/>
        <w:szCs w:val="20"/>
      </w:rPr>
      <w:t>Investment Grade</w:t>
    </w:r>
    <w:r w:rsidR="000B1881">
      <w:rPr>
        <w:rFonts w:cstheme="majorHAnsi"/>
        <w:sz w:val="20"/>
        <w:szCs w:val="20"/>
      </w:rPr>
      <w:t xml:space="preserve"> Audit and Project Proposal</w:t>
    </w:r>
  </w:p>
  <w:p w14:paraId="63EF0216" w14:textId="19BFEC94" w:rsidR="00A0789A" w:rsidRPr="00CE1394" w:rsidRDefault="00186E01" w:rsidP="000B1881">
    <w:pPr>
      <w:pStyle w:val="Footer"/>
      <w:jc w:val="right"/>
      <w:rPr>
        <w:rFonts w:cstheme="majorHAnsi"/>
        <w:sz w:val="20"/>
        <w:szCs w:val="20"/>
      </w:rPr>
    </w:pPr>
    <w:r>
      <w:rPr>
        <w:rFonts w:cstheme="majorHAnsi"/>
        <w:sz w:val="20"/>
        <w:szCs w:val="20"/>
      </w:rPr>
      <w:t>Attachment</w:t>
    </w:r>
    <w:r w:rsidR="003362F6">
      <w:rPr>
        <w:rFonts w:cstheme="majorHAnsi"/>
        <w:sz w:val="20"/>
        <w:szCs w:val="20"/>
      </w:rPr>
      <w:t xml:space="preserve"> 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323CF" w14:textId="77777777" w:rsidR="004232C7" w:rsidRDefault="004232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F676AC" w14:textId="77777777" w:rsidR="00E45DBE" w:rsidRDefault="00E45DBE" w:rsidP="003520F6">
      <w:r>
        <w:separator/>
      </w:r>
    </w:p>
  </w:footnote>
  <w:footnote w:type="continuationSeparator" w:id="0">
    <w:p w14:paraId="10B41633" w14:textId="77777777" w:rsidR="00E45DBE" w:rsidRDefault="00E45DBE" w:rsidP="003520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9BFB2" w14:textId="77777777" w:rsidR="004232C7" w:rsidRDefault="004232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1ACB5" w14:textId="77777777" w:rsidR="004232C7" w:rsidRDefault="004232C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4D986" w14:textId="77777777" w:rsidR="004232C7" w:rsidRDefault="004232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24897"/>
    <w:multiLevelType w:val="singleLevel"/>
    <w:tmpl w:val="F948D1FA"/>
    <w:lvl w:ilvl="0">
      <w:start w:val="1"/>
      <w:numFmt w:val="decimal"/>
      <w:pStyle w:val="Heading2"/>
      <w:lvlText w:val="2.%1"/>
      <w:lvlJc w:val="left"/>
      <w:pPr>
        <w:ind w:left="720" w:hanging="360"/>
      </w:pPr>
      <w:rPr>
        <w:rFonts w:hint="default"/>
        <w:b/>
      </w:rPr>
    </w:lvl>
  </w:abstractNum>
  <w:abstractNum w:abstractNumId="1">
    <w:nsid w:val="5DFB2A13"/>
    <w:multiLevelType w:val="hybridMultilevel"/>
    <w:tmpl w:val="D7EE4496"/>
    <w:lvl w:ilvl="0" w:tplc="1D14E2CE">
      <w:start w:val="1"/>
      <w:numFmt w:val="decimal"/>
      <w:pStyle w:val="Heading4"/>
      <w:lvlText w:val="4.1.%1"/>
      <w:lvlJc w:val="left"/>
      <w:pPr>
        <w:tabs>
          <w:tab w:val="num" w:pos="450"/>
        </w:tabs>
        <w:ind w:left="45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951"/>
    <w:rsid w:val="000A6B0A"/>
    <w:rsid w:val="000B1881"/>
    <w:rsid w:val="000F0DA8"/>
    <w:rsid w:val="00104AB3"/>
    <w:rsid w:val="00111F27"/>
    <w:rsid w:val="00186E01"/>
    <w:rsid w:val="0019754C"/>
    <w:rsid w:val="001E4871"/>
    <w:rsid w:val="002131BD"/>
    <w:rsid w:val="00236C45"/>
    <w:rsid w:val="002549D1"/>
    <w:rsid w:val="002A33B4"/>
    <w:rsid w:val="002C7FF0"/>
    <w:rsid w:val="002D55B3"/>
    <w:rsid w:val="002F7F44"/>
    <w:rsid w:val="003362F6"/>
    <w:rsid w:val="003520F6"/>
    <w:rsid w:val="0035590E"/>
    <w:rsid w:val="0039013B"/>
    <w:rsid w:val="003F7BE1"/>
    <w:rsid w:val="004232C7"/>
    <w:rsid w:val="004302A6"/>
    <w:rsid w:val="00432B1F"/>
    <w:rsid w:val="00443EAB"/>
    <w:rsid w:val="00466AC6"/>
    <w:rsid w:val="004D0AA0"/>
    <w:rsid w:val="004D0D75"/>
    <w:rsid w:val="00545104"/>
    <w:rsid w:val="005628DF"/>
    <w:rsid w:val="005C29D0"/>
    <w:rsid w:val="005C30AF"/>
    <w:rsid w:val="00616CDC"/>
    <w:rsid w:val="006C7318"/>
    <w:rsid w:val="007149C8"/>
    <w:rsid w:val="0073613B"/>
    <w:rsid w:val="007C3F55"/>
    <w:rsid w:val="007D2DA8"/>
    <w:rsid w:val="007F5F6E"/>
    <w:rsid w:val="0092574D"/>
    <w:rsid w:val="009D3B6D"/>
    <w:rsid w:val="009D437A"/>
    <w:rsid w:val="00A04B57"/>
    <w:rsid w:val="00A0789A"/>
    <w:rsid w:val="00A23BE9"/>
    <w:rsid w:val="00A33623"/>
    <w:rsid w:val="00A6642D"/>
    <w:rsid w:val="00A67FAF"/>
    <w:rsid w:val="00A77034"/>
    <w:rsid w:val="00AA66B8"/>
    <w:rsid w:val="00AF7202"/>
    <w:rsid w:val="00B77B08"/>
    <w:rsid w:val="00B90132"/>
    <w:rsid w:val="00BB7040"/>
    <w:rsid w:val="00BB7156"/>
    <w:rsid w:val="00BD1FC2"/>
    <w:rsid w:val="00BD74B1"/>
    <w:rsid w:val="00BE3B55"/>
    <w:rsid w:val="00C04920"/>
    <w:rsid w:val="00C10655"/>
    <w:rsid w:val="00C51540"/>
    <w:rsid w:val="00C86165"/>
    <w:rsid w:val="00C904BC"/>
    <w:rsid w:val="00CB1F86"/>
    <w:rsid w:val="00CB1FC2"/>
    <w:rsid w:val="00CD1CC2"/>
    <w:rsid w:val="00CE1394"/>
    <w:rsid w:val="00CF6952"/>
    <w:rsid w:val="00D53654"/>
    <w:rsid w:val="00D622BB"/>
    <w:rsid w:val="00D707FD"/>
    <w:rsid w:val="00D80251"/>
    <w:rsid w:val="00DE057A"/>
    <w:rsid w:val="00E01B7E"/>
    <w:rsid w:val="00E204E7"/>
    <w:rsid w:val="00E278EB"/>
    <w:rsid w:val="00E45DBE"/>
    <w:rsid w:val="00E63667"/>
    <w:rsid w:val="00EB7724"/>
    <w:rsid w:val="00ED0350"/>
    <w:rsid w:val="00F04154"/>
    <w:rsid w:val="00F413F8"/>
    <w:rsid w:val="00F801BF"/>
    <w:rsid w:val="00FD2181"/>
    <w:rsid w:val="00FD2E16"/>
    <w:rsid w:val="00FF1E20"/>
    <w:rsid w:val="00FF6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EA45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annotation reference" w:uiPriority="0"/>
    <w:lsdException w:name="page number"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F6"/>
  </w:style>
  <w:style w:type="paragraph" w:styleId="Heading1">
    <w:name w:val="heading 1"/>
    <w:basedOn w:val="Normal"/>
    <w:next w:val="Normal"/>
    <w:link w:val="Heading1Char"/>
    <w:qFormat/>
    <w:rsid w:val="009D437A"/>
    <w:pPr>
      <w:ind w:left="360" w:hanging="360"/>
      <w:outlineLvl w:val="0"/>
    </w:pPr>
    <w:rPr>
      <w:b/>
      <w:sz w:val="28"/>
      <w:szCs w:val="28"/>
    </w:rPr>
  </w:style>
  <w:style w:type="paragraph" w:styleId="Heading2">
    <w:name w:val="heading 2"/>
    <w:basedOn w:val="Normal"/>
    <w:next w:val="Normal"/>
    <w:link w:val="Heading2Char"/>
    <w:unhideWhenUsed/>
    <w:qFormat/>
    <w:rsid w:val="0073613B"/>
    <w:pPr>
      <w:numPr>
        <w:numId w:val="1"/>
      </w:numPr>
      <w:ind w:left="360"/>
      <w:jc w:val="both"/>
      <w:outlineLvl w:val="1"/>
    </w:pPr>
    <w:rPr>
      <w:sz w:val="26"/>
      <w:szCs w:val="26"/>
    </w:rPr>
  </w:style>
  <w:style w:type="paragraph" w:styleId="Heading3">
    <w:name w:val="heading 3"/>
    <w:basedOn w:val="Normal"/>
    <w:next w:val="Normal"/>
    <w:link w:val="Heading3Char"/>
    <w:unhideWhenUsed/>
    <w:qFormat/>
    <w:rsid w:val="002D55B3"/>
    <w:pPr>
      <w:ind w:left="720" w:hanging="360"/>
      <w:jc w:val="both"/>
      <w:outlineLvl w:val="2"/>
    </w:pPr>
    <w:rPr>
      <w:rFonts w:ascii="Cambria" w:eastAsia="Times New Roman" w:hAnsi="Cambria" w:cs="Times New Roman"/>
      <w:b/>
      <w:noProof/>
      <w:color w:val="000000"/>
      <w:sz w:val="22"/>
      <w:szCs w:val="22"/>
    </w:rPr>
  </w:style>
  <w:style w:type="paragraph" w:styleId="Heading4">
    <w:name w:val="heading 4"/>
    <w:basedOn w:val="Normal"/>
    <w:next w:val="Normal"/>
    <w:link w:val="Heading4Char"/>
    <w:unhideWhenUsed/>
    <w:qFormat/>
    <w:rsid w:val="002D55B3"/>
    <w:pPr>
      <w:numPr>
        <w:numId w:val="2"/>
      </w:numPr>
      <w:autoSpaceDE w:val="0"/>
      <w:autoSpaceDN w:val="0"/>
      <w:adjustRightInd w:val="0"/>
      <w:outlineLvl w:val="3"/>
    </w:pPr>
    <w:rPr>
      <w:rFonts w:ascii="Cambria" w:eastAsia="Times New Roman" w:hAnsi="Cambria" w:cs="Times New Roman"/>
      <w:iCs/>
      <w:color w:val="000000"/>
      <w:sz w:val="22"/>
      <w:szCs w:val="22"/>
    </w:rPr>
  </w:style>
  <w:style w:type="paragraph" w:styleId="Heading5">
    <w:name w:val="heading 5"/>
    <w:basedOn w:val="Normal"/>
    <w:next w:val="Normal"/>
    <w:link w:val="Heading5Char"/>
    <w:qFormat/>
    <w:rsid w:val="009D437A"/>
    <w:pPr>
      <w:keepNext/>
      <w:outlineLvl w:val="4"/>
    </w:pPr>
    <w:rPr>
      <w:rFonts w:ascii="Times New Roman" w:eastAsia="Times New Roman" w:hAnsi="Times New Roman" w:cs="Times New Roman"/>
      <w:b/>
      <w:szCs w:val="20"/>
    </w:rPr>
  </w:style>
  <w:style w:type="paragraph" w:styleId="Heading6">
    <w:name w:val="heading 6"/>
    <w:basedOn w:val="Normal"/>
    <w:next w:val="Normal"/>
    <w:link w:val="Heading6Char"/>
    <w:qFormat/>
    <w:rsid w:val="009D437A"/>
    <w:pPr>
      <w:keepNext/>
      <w:widowControl w:val="0"/>
      <w:tabs>
        <w:tab w:val="center" w:pos="4680"/>
      </w:tabs>
      <w:suppressAutoHyphens/>
      <w:jc w:val="center"/>
      <w:outlineLvl w:val="5"/>
    </w:pPr>
    <w:rPr>
      <w:rFonts w:ascii="Arial" w:eastAsia="Times New Roman" w:hAnsi="Arial" w:cs="Times New Roman"/>
      <w:b/>
      <w:spacing w:val="-3"/>
      <w:sz w:val="20"/>
      <w:szCs w:val="20"/>
    </w:rPr>
  </w:style>
  <w:style w:type="paragraph" w:styleId="Heading7">
    <w:name w:val="heading 7"/>
    <w:basedOn w:val="Normal"/>
    <w:next w:val="Normal"/>
    <w:link w:val="Heading7Char"/>
    <w:qFormat/>
    <w:rsid w:val="009D437A"/>
    <w:pPr>
      <w:outlineLvl w:val="6"/>
    </w:pPr>
    <w:rPr>
      <w:rFonts w:ascii="Times New Roman" w:eastAsia="Times New Roman" w:hAnsi="Times New Roman" w:cs="Times New Roman"/>
      <w:b/>
      <w:szCs w:val="20"/>
    </w:rPr>
  </w:style>
  <w:style w:type="paragraph" w:styleId="Heading8">
    <w:name w:val="heading 8"/>
    <w:basedOn w:val="Normal"/>
    <w:next w:val="Normal"/>
    <w:link w:val="Heading8Char"/>
    <w:qFormat/>
    <w:rsid w:val="00FF1E20"/>
    <w:pPr>
      <w:spacing w:before="240" w:after="60"/>
      <w:outlineLvl w:val="7"/>
    </w:pPr>
    <w:rPr>
      <w:rFonts w:ascii="Times New Roman" w:eastAsia="Times New Roman" w:hAnsi="Times New Roman" w:cs="Times New Roman"/>
      <w:i/>
      <w:iCs/>
    </w:rPr>
  </w:style>
  <w:style w:type="paragraph" w:styleId="Heading9">
    <w:name w:val="heading 9"/>
    <w:basedOn w:val="Normal"/>
    <w:next w:val="Normal"/>
    <w:link w:val="Heading9Char"/>
    <w:unhideWhenUsed/>
    <w:qFormat/>
    <w:rsid w:val="002A33B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49C8"/>
    <w:pPr>
      <w:tabs>
        <w:tab w:val="center" w:pos="4320"/>
        <w:tab w:val="right" w:pos="8640"/>
      </w:tabs>
    </w:pPr>
  </w:style>
  <w:style w:type="character" w:customStyle="1" w:styleId="HeaderChar">
    <w:name w:val="Header Char"/>
    <w:basedOn w:val="DefaultParagraphFont"/>
    <w:link w:val="Header"/>
    <w:rsid w:val="007149C8"/>
  </w:style>
  <w:style w:type="paragraph" w:styleId="Footer">
    <w:name w:val="footer"/>
    <w:basedOn w:val="Normal"/>
    <w:link w:val="FooterChar"/>
    <w:uiPriority w:val="99"/>
    <w:unhideWhenUsed/>
    <w:rsid w:val="007149C8"/>
    <w:pPr>
      <w:tabs>
        <w:tab w:val="center" w:pos="4320"/>
        <w:tab w:val="right" w:pos="8640"/>
      </w:tabs>
    </w:pPr>
  </w:style>
  <w:style w:type="character" w:customStyle="1" w:styleId="FooterChar">
    <w:name w:val="Footer Char"/>
    <w:basedOn w:val="DefaultParagraphFont"/>
    <w:link w:val="Footer"/>
    <w:uiPriority w:val="99"/>
    <w:rsid w:val="007149C8"/>
  </w:style>
  <w:style w:type="paragraph" w:styleId="BalloonText">
    <w:name w:val="Balloon Text"/>
    <w:basedOn w:val="Normal"/>
    <w:link w:val="BalloonTextChar"/>
    <w:semiHidden/>
    <w:unhideWhenUsed/>
    <w:rsid w:val="00BD1FC2"/>
    <w:rPr>
      <w:rFonts w:ascii="Tahoma" w:hAnsi="Tahoma" w:cs="Tahoma"/>
      <w:sz w:val="16"/>
      <w:szCs w:val="16"/>
    </w:rPr>
  </w:style>
  <w:style w:type="character" w:customStyle="1" w:styleId="BalloonTextChar">
    <w:name w:val="Balloon Text Char"/>
    <w:basedOn w:val="DefaultParagraphFont"/>
    <w:link w:val="BalloonText"/>
    <w:uiPriority w:val="99"/>
    <w:semiHidden/>
    <w:rsid w:val="00BD1FC2"/>
    <w:rPr>
      <w:rFonts w:ascii="Tahoma" w:hAnsi="Tahoma" w:cs="Tahoma"/>
      <w:sz w:val="16"/>
      <w:szCs w:val="16"/>
    </w:rPr>
  </w:style>
  <w:style w:type="paragraph" w:styleId="CommentText">
    <w:name w:val="annotation text"/>
    <w:basedOn w:val="Normal"/>
    <w:link w:val="CommentTextChar"/>
    <w:semiHidden/>
    <w:rsid w:val="00FD2E16"/>
    <w:rPr>
      <w:rFonts w:ascii="Calibri" w:eastAsia="Calibri" w:hAnsi="Calibri" w:cs="Times New Roman"/>
      <w:sz w:val="22"/>
      <w:szCs w:val="20"/>
      <w:lang w:val="x-none" w:eastAsia="x-none"/>
    </w:rPr>
  </w:style>
  <w:style w:type="character" w:customStyle="1" w:styleId="CommentTextChar">
    <w:name w:val="Comment Text Char"/>
    <w:basedOn w:val="DefaultParagraphFont"/>
    <w:link w:val="CommentText"/>
    <w:uiPriority w:val="99"/>
    <w:semiHidden/>
    <w:rsid w:val="00FD2E16"/>
    <w:rPr>
      <w:rFonts w:ascii="Calibri" w:eastAsia="Calibri" w:hAnsi="Calibri" w:cs="Times New Roman"/>
      <w:sz w:val="22"/>
      <w:szCs w:val="20"/>
      <w:lang w:val="x-none" w:eastAsia="x-none"/>
    </w:rPr>
  </w:style>
  <w:style w:type="character" w:styleId="CommentReference">
    <w:name w:val="annotation reference"/>
    <w:semiHidden/>
    <w:rsid w:val="00FD2E16"/>
    <w:rPr>
      <w:rFonts w:ascii="Times New Roman" w:hAnsi="Times New Roman" w:cs="Times New Roman"/>
    </w:rPr>
  </w:style>
  <w:style w:type="table" w:styleId="LightShading">
    <w:name w:val="Light Shading"/>
    <w:basedOn w:val="TableNormal"/>
    <w:uiPriority w:val="60"/>
    <w:rsid w:val="00FD2E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rsid w:val="009D437A"/>
    <w:rPr>
      <w:b/>
      <w:sz w:val="28"/>
      <w:szCs w:val="28"/>
    </w:rPr>
  </w:style>
  <w:style w:type="character" w:customStyle="1" w:styleId="Heading2Char">
    <w:name w:val="Heading 2 Char"/>
    <w:basedOn w:val="DefaultParagraphFont"/>
    <w:link w:val="Heading2"/>
    <w:rsid w:val="0073613B"/>
    <w:rPr>
      <w:sz w:val="26"/>
      <w:szCs w:val="26"/>
    </w:rPr>
  </w:style>
  <w:style w:type="character" w:customStyle="1" w:styleId="Heading3Char">
    <w:name w:val="Heading 3 Char"/>
    <w:basedOn w:val="DefaultParagraphFont"/>
    <w:link w:val="Heading3"/>
    <w:rsid w:val="002D55B3"/>
    <w:rPr>
      <w:rFonts w:ascii="Cambria" w:eastAsia="Times New Roman" w:hAnsi="Cambria" w:cs="Times New Roman"/>
      <w:b/>
      <w:noProof/>
      <w:color w:val="000000"/>
      <w:sz w:val="22"/>
      <w:szCs w:val="22"/>
    </w:rPr>
  </w:style>
  <w:style w:type="character" w:customStyle="1" w:styleId="Heading8Char">
    <w:name w:val="Heading 8 Char"/>
    <w:basedOn w:val="DefaultParagraphFont"/>
    <w:link w:val="Heading8"/>
    <w:rsid w:val="00FF1E20"/>
    <w:rPr>
      <w:rFonts w:ascii="Times New Roman" w:eastAsia="Times New Roman" w:hAnsi="Times New Roman" w:cs="Times New Roman"/>
      <w:i/>
      <w:iCs/>
    </w:rPr>
  </w:style>
  <w:style w:type="character" w:styleId="PageNumber">
    <w:name w:val="page number"/>
    <w:basedOn w:val="DefaultParagraphFont"/>
    <w:unhideWhenUsed/>
    <w:rsid w:val="00111F27"/>
  </w:style>
  <w:style w:type="paragraph" w:styleId="ListParagraph">
    <w:name w:val="List Paragraph"/>
    <w:basedOn w:val="Normal"/>
    <w:uiPriority w:val="34"/>
    <w:qFormat/>
    <w:rsid w:val="00A77034"/>
    <w:pPr>
      <w:ind w:left="720"/>
      <w:contextualSpacing/>
    </w:pPr>
  </w:style>
  <w:style w:type="character" w:customStyle="1" w:styleId="Heading9Char">
    <w:name w:val="Heading 9 Char"/>
    <w:basedOn w:val="DefaultParagraphFont"/>
    <w:link w:val="Heading9"/>
    <w:uiPriority w:val="9"/>
    <w:semiHidden/>
    <w:rsid w:val="002A33B4"/>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rsid w:val="002D55B3"/>
    <w:rPr>
      <w:rFonts w:ascii="Cambria" w:eastAsia="Times New Roman" w:hAnsi="Cambria" w:cs="Times New Roman"/>
      <w:iCs/>
      <w:color w:val="000000"/>
      <w:sz w:val="22"/>
      <w:szCs w:val="22"/>
    </w:rPr>
  </w:style>
  <w:style w:type="table" w:styleId="TableGrid">
    <w:name w:val="Table Grid"/>
    <w:basedOn w:val="TableNormal"/>
    <w:uiPriority w:val="59"/>
    <w:rsid w:val="00A66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9D437A"/>
    <w:rPr>
      <w:rFonts w:ascii="Times New Roman" w:eastAsia="Times New Roman" w:hAnsi="Times New Roman" w:cs="Times New Roman"/>
      <w:b/>
      <w:szCs w:val="20"/>
    </w:rPr>
  </w:style>
  <w:style w:type="character" w:customStyle="1" w:styleId="Heading6Char">
    <w:name w:val="Heading 6 Char"/>
    <w:basedOn w:val="DefaultParagraphFont"/>
    <w:link w:val="Heading6"/>
    <w:rsid w:val="009D437A"/>
    <w:rPr>
      <w:rFonts w:ascii="Arial" w:eastAsia="Times New Roman" w:hAnsi="Arial" w:cs="Times New Roman"/>
      <w:b/>
      <w:spacing w:val="-3"/>
      <w:sz w:val="20"/>
      <w:szCs w:val="20"/>
    </w:rPr>
  </w:style>
  <w:style w:type="character" w:customStyle="1" w:styleId="Heading7Char">
    <w:name w:val="Heading 7 Char"/>
    <w:basedOn w:val="DefaultParagraphFont"/>
    <w:link w:val="Heading7"/>
    <w:rsid w:val="009D437A"/>
    <w:rPr>
      <w:rFonts w:ascii="Times New Roman" w:eastAsia="Times New Roman" w:hAnsi="Times New Roman" w:cs="Times New Roman"/>
      <w:b/>
      <w:szCs w:val="20"/>
    </w:rPr>
  </w:style>
  <w:style w:type="paragraph" w:styleId="BodyTextIndent2">
    <w:name w:val="Body Text Indent 2"/>
    <w:basedOn w:val="Normal"/>
    <w:link w:val="BodyTextIndent2Char"/>
    <w:rsid w:val="009D437A"/>
    <w:pPr>
      <w:widowControl w:val="0"/>
      <w:ind w:left="720"/>
    </w:pPr>
    <w:rPr>
      <w:rFonts w:ascii="Arial" w:eastAsia="Times New Roman" w:hAnsi="Arial" w:cs="Times New Roman"/>
      <w:sz w:val="20"/>
      <w:szCs w:val="20"/>
    </w:rPr>
  </w:style>
  <w:style w:type="character" w:customStyle="1" w:styleId="BodyTextIndent2Char">
    <w:name w:val="Body Text Indent 2 Char"/>
    <w:basedOn w:val="DefaultParagraphFont"/>
    <w:link w:val="BodyTextIndent2"/>
    <w:rsid w:val="009D437A"/>
    <w:rPr>
      <w:rFonts w:ascii="Arial" w:eastAsia="Times New Roman" w:hAnsi="Arial" w:cs="Times New Roman"/>
      <w:sz w:val="20"/>
      <w:szCs w:val="20"/>
    </w:rPr>
  </w:style>
  <w:style w:type="paragraph" w:styleId="BodyTextIndent">
    <w:name w:val="Body Text Indent"/>
    <w:basedOn w:val="Normal"/>
    <w:link w:val="BodyTextIndentChar"/>
    <w:rsid w:val="009D437A"/>
    <w:pPr>
      <w:widowControl w:val="0"/>
      <w:tabs>
        <w:tab w:val="left" w:pos="-1440"/>
        <w:tab w:val="left" w:pos="-720"/>
        <w:tab w:val="left" w:pos="0"/>
        <w:tab w:val="left" w:pos="720"/>
      </w:tabs>
      <w:suppressAutoHyphens/>
      <w:ind w:left="1440" w:hanging="1440"/>
      <w:jc w:val="both"/>
    </w:pPr>
    <w:rPr>
      <w:rFonts w:ascii="Arial" w:eastAsia="Times New Roman" w:hAnsi="Arial" w:cs="Times New Roman"/>
      <w:spacing w:val="-3"/>
      <w:sz w:val="20"/>
      <w:szCs w:val="20"/>
    </w:rPr>
  </w:style>
  <w:style w:type="character" w:customStyle="1" w:styleId="BodyTextIndentChar">
    <w:name w:val="Body Text Indent Char"/>
    <w:basedOn w:val="DefaultParagraphFont"/>
    <w:link w:val="BodyTextIndent"/>
    <w:rsid w:val="009D437A"/>
    <w:rPr>
      <w:rFonts w:ascii="Arial" w:eastAsia="Times New Roman" w:hAnsi="Arial" w:cs="Times New Roman"/>
      <w:spacing w:val="-3"/>
      <w:sz w:val="20"/>
      <w:szCs w:val="20"/>
    </w:rPr>
  </w:style>
  <w:style w:type="paragraph" w:styleId="EndnoteText">
    <w:name w:val="endnote text"/>
    <w:basedOn w:val="Normal"/>
    <w:link w:val="EndnoteTextChar"/>
    <w:semiHidden/>
    <w:rsid w:val="009D437A"/>
    <w:pPr>
      <w:widowControl w:val="0"/>
    </w:pPr>
    <w:rPr>
      <w:rFonts w:ascii="Arial" w:eastAsia="Times New Roman" w:hAnsi="Arial" w:cs="Times New Roman"/>
      <w:szCs w:val="20"/>
    </w:rPr>
  </w:style>
  <w:style w:type="character" w:customStyle="1" w:styleId="EndnoteTextChar">
    <w:name w:val="Endnote Text Char"/>
    <w:basedOn w:val="DefaultParagraphFont"/>
    <w:link w:val="EndnoteText"/>
    <w:semiHidden/>
    <w:rsid w:val="009D437A"/>
    <w:rPr>
      <w:rFonts w:ascii="Arial" w:eastAsia="Times New Roman" w:hAnsi="Arial" w:cs="Times New Roman"/>
      <w:szCs w:val="20"/>
    </w:rPr>
  </w:style>
  <w:style w:type="paragraph" w:customStyle="1" w:styleId="escobody">
    <w:name w:val="escobody"/>
    <w:rsid w:val="009D437A"/>
    <w:pPr>
      <w:spacing w:line="320" w:lineRule="exact"/>
    </w:pPr>
    <w:rPr>
      <w:rFonts w:ascii="Arial" w:eastAsia="Times New Roman" w:hAnsi="Arial" w:cs="Times New Roman"/>
      <w:noProof/>
      <w:sz w:val="22"/>
      <w:szCs w:val="20"/>
    </w:rPr>
  </w:style>
  <w:style w:type="character" w:customStyle="1" w:styleId="escochange">
    <w:name w:val="escochange"/>
    <w:basedOn w:val="DefaultParagraphFont"/>
    <w:rsid w:val="009D437A"/>
    <w:rPr>
      <w:color w:val="FF00FF"/>
    </w:rPr>
  </w:style>
  <w:style w:type="paragraph" w:customStyle="1" w:styleId="escohead2">
    <w:name w:val="escohead2"/>
    <w:basedOn w:val="escobody"/>
    <w:rsid w:val="009D437A"/>
    <w:pPr>
      <w:spacing w:line="240" w:lineRule="auto"/>
    </w:pPr>
    <w:rPr>
      <w:b/>
      <w:noProof w:val="0"/>
      <w:sz w:val="28"/>
    </w:rPr>
  </w:style>
  <w:style w:type="paragraph" w:customStyle="1" w:styleId="Style1">
    <w:name w:val="Style1"/>
    <w:next w:val="BodyText"/>
    <w:rsid w:val="009D437A"/>
    <w:pPr>
      <w:ind w:left="288" w:hanging="288"/>
    </w:pPr>
    <w:rPr>
      <w:rFonts w:ascii="Arial" w:eastAsia="Times New Roman" w:hAnsi="Arial" w:cs="Times New Roman"/>
      <w:b/>
      <w:i/>
      <w:noProof/>
      <w:vanish/>
      <w:sz w:val="20"/>
      <w:szCs w:val="20"/>
    </w:rPr>
  </w:style>
  <w:style w:type="paragraph" w:styleId="BodyText">
    <w:name w:val="Body Text"/>
    <w:basedOn w:val="Normal"/>
    <w:link w:val="BodyTextChar"/>
    <w:rsid w:val="009D437A"/>
    <w:pPr>
      <w:widowControl w:val="0"/>
    </w:pPr>
    <w:rPr>
      <w:rFonts w:ascii="Arial" w:eastAsia="Times New Roman" w:hAnsi="Arial" w:cs="Times New Roman"/>
      <w:szCs w:val="20"/>
    </w:rPr>
  </w:style>
  <w:style w:type="character" w:customStyle="1" w:styleId="BodyTextChar">
    <w:name w:val="Body Text Char"/>
    <w:basedOn w:val="DefaultParagraphFont"/>
    <w:link w:val="BodyText"/>
    <w:rsid w:val="009D437A"/>
    <w:rPr>
      <w:rFonts w:ascii="Arial" w:eastAsia="Times New Roman" w:hAnsi="Arial" w:cs="Times New Roman"/>
      <w:szCs w:val="20"/>
    </w:rPr>
  </w:style>
  <w:style w:type="paragraph" w:customStyle="1" w:styleId="escohead1">
    <w:name w:val="escohead1"/>
    <w:basedOn w:val="escobody"/>
    <w:rsid w:val="009D437A"/>
    <w:pPr>
      <w:spacing w:line="240" w:lineRule="auto"/>
    </w:pPr>
    <w:rPr>
      <w:b/>
      <w:noProof w:val="0"/>
      <w:sz w:val="44"/>
    </w:rPr>
  </w:style>
  <w:style w:type="character" w:customStyle="1" w:styleId="escostrike">
    <w:name w:val="escostrike"/>
    <w:basedOn w:val="DefaultParagraphFont"/>
    <w:rsid w:val="009D437A"/>
    <w:rPr>
      <w:strike/>
      <w:color w:val="0000FF"/>
      <w:vertAlign w:val="baseline"/>
    </w:rPr>
  </w:style>
  <w:style w:type="paragraph" w:styleId="BodyText2">
    <w:name w:val="Body Text 2"/>
    <w:basedOn w:val="Normal"/>
    <w:link w:val="BodyText2Char"/>
    <w:rsid w:val="009D437A"/>
    <w:rPr>
      <w:rFonts w:ascii="Times New Roman" w:eastAsia="Times New Roman" w:hAnsi="Times New Roman" w:cs="Times New Roman"/>
      <w:b/>
      <w:i/>
      <w:sz w:val="28"/>
      <w:szCs w:val="20"/>
    </w:rPr>
  </w:style>
  <w:style w:type="character" w:customStyle="1" w:styleId="BodyText2Char">
    <w:name w:val="Body Text 2 Char"/>
    <w:basedOn w:val="DefaultParagraphFont"/>
    <w:link w:val="BodyText2"/>
    <w:rsid w:val="009D437A"/>
    <w:rPr>
      <w:rFonts w:ascii="Times New Roman" w:eastAsia="Times New Roman" w:hAnsi="Times New Roman" w:cs="Times New Roman"/>
      <w:b/>
      <w:i/>
      <w:sz w:val="28"/>
      <w:szCs w:val="20"/>
    </w:rPr>
  </w:style>
  <w:style w:type="paragraph" w:styleId="BodyText3">
    <w:name w:val="Body Text 3"/>
    <w:basedOn w:val="Normal"/>
    <w:link w:val="BodyText3Char"/>
    <w:rsid w:val="009D437A"/>
    <w:pPr>
      <w:tabs>
        <w:tab w:val="left" w:pos="90"/>
      </w:tabs>
    </w:pPr>
    <w:rPr>
      <w:rFonts w:ascii="Times New Roman" w:eastAsia="Times New Roman" w:hAnsi="Times New Roman" w:cs="Times New Roman"/>
      <w:b/>
      <w:i/>
      <w:sz w:val="20"/>
      <w:szCs w:val="20"/>
    </w:rPr>
  </w:style>
  <w:style w:type="character" w:customStyle="1" w:styleId="BodyText3Char">
    <w:name w:val="Body Text 3 Char"/>
    <w:basedOn w:val="DefaultParagraphFont"/>
    <w:link w:val="BodyText3"/>
    <w:rsid w:val="009D437A"/>
    <w:rPr>
      <w:rFonts w:ascii="Times New Roman" w:eastAsia="Times New Roman" w:hAnsi="Times New Roman" w:cs="Times New Roman"/>
      <w:b/>
      <w:i/>
      <w:sz w:val="20"/>
      <w:szCs w:val="20"/>
    </w:rPr>
  </w:style>
  <w:style w:type="paragraph" w:styleId="BodyTextIndent3">
    <w:name w:val="Body Text Indent 3"/>
    <w:basedOn w:val="Normal"/>
    <w:link w:val="BodyTextIndent3Char"/>
    <w:rsid w:val="009D437A"/>
    <w:pPr>
      <w:ind w:firstLine="720"/>
    </w:pPr>
    <w:rPr>
      <w:rFonts w:ascii="Times New Roman" w:eastAsia="Times New Roman" w:hAnsi="Times New Roman" w:cs="Times New Roman"/>
      <w:sz w:val="20"/>
      <w:szCs w:val="20"/>
    </w:rPr>
  </w:style>
  <w:style w:type="character" w:customStyle="1" w:styleId="BodyTextIndent3Char">
    <w:name w:val="Body Text Indent 3 Char"/>
    <w:basedOn w:val="DefaultParagraphFont"/>
    <w:link w:val="BodyTextIndent3"/>
    <w:rsid w:val="009D437A"/>
    <w:rPr>
      <w:rFonts w:ascii="Times New Roman" w:eastAsia="Times New Roman" w:hAnsi="Times New Roman" w:cs="Times New Roman"/>
      <w:sz w:val="20"/>
      <w:szCs w:val="20"/>
    </w:rPr>
  </w:style>
  <w:style w:type="paragraph" w:customStyle="1" w:styleId="xl43">
    <w:name w:val="xl43"/>
    <w:basedOn w:val="Normal"/>
    <w:rsid w:val="009D437A"/>
    <w:pPr>
      <w:spacing w:before="100" w:beforeAutospacing="1" w:after="100" w:afterAutospacing="1"/>
    </w:pPr>
    <w:rPr>
      <w:rFonts w:ascii="Arial" w:eastAsia="Arial Unicode MS" w:hAnsi="Arial" w:cs="Arial"/>
      <w:b/>
      <w:bCs/>
    </w:rPr>
  </w:style>
  <w:style w:type="paragraph" w:customStyle="1" w:styleId="xl26">
    <w:name w:val="xl26"/>
    <w:basedOn w:val="Normal"/>
    <w:rsid w:val="009D437A"/>
    <w:pPr>
      <w:spacing w:before="100" w:beforeAutospacing="1" w:after="100" w:afterAutospacing="1"/>
    </w:pPr>
    <w:rPr>
      <w:rFonts w:ascii="Arial Unicode MS" w:eastAsia="Arial Unicode MS" w:hAnsi="Arial Unicode MS" w:cs="Arial Unicode MS"/>
    </w:rPr>
  </w:style>
  <w:style w:type="paragraph" w:styleId="Subtitle">
    <w:name w:val="Subtitle"/>
    <w:basedOn w:val="Normal"/>
    <w:link w:val="SubtitleChar"/>
    <w:qFormat/>
    <w:rsid w:val="009D437A"/>
    <w:pPr>
      <w:ind w:left="360" w:firstLine="360"/>
    </w:pPr>
    <w:rPr>
      <w:rFonts w:ascii="Times New Roman" w:eastAsia="Times New Roman" w:hAnsi="Times New Roman" w:cs="Times New Roman"/>
      <w:b/>
      <w:bCs/>
    </w:rPr>
  </w:style>
  <w:style w:type="character" w:customStyle="1" w:styleId="SubtitleChar">
    <w:name w:val="Subtitle Char"/>
    <w:basedOn w:val="DefaultParagraphFont"/>
    <w:link w:val="Subtitle"/>
    <w:rsid w:val="009D437A"/>
    <w:rPr>
      <w:rFonts w:ascii="Times New Roman" w:eastAsia="Times New Roman" w:hAnsi="Times New Roman" w:cs="Times New Roman"/>
      <w:b/>
      <w:bCs/>
    </w:rPr>
  </w:style>
  <w:style w:type="paragraph" w:styleId="CommentSubject">
    <w:name w:val="annotation subject"/>
    <w:basedOn w:val="CommentText"/>
    <w:next w:val="CommentText"/>
    <w:link w:val="CommentSubjectChar"/>
    <w:semiHidden/>
    <w:rsid w:val="009D437A"/>
    <w:rPr>
      <w:rFonts w:ascii="Times New Roman" w:eastAsia="Times New Roman" w:hAnsi="Times New Roman"/>
      <w:b/>
      <w:bCs/>
      <w:sz w:val="20"/>
      <w:lang w:val="en-US" w:eastAsia="en-US"/>
    </w:rPr>
  </w:style>
  <w:style w:type="character" w:customStyle="1" w:styleId="CommentSubjectChar">
    <w:name w:val="Comment Subject Char"/>
    <w:basedOn w:val="CommentTextChar"/>
    <w:link w:val="CommentSubject"/>
    <w:semiHidden/>
    <w:rsid w:val="009D437A"/>
    <w:rPr>
      <w:rFonts w:ascii="Times New Roman" w:eastAsia="Times New Roman" w:hAnsi="Times New Roman" w:cs="Times New Roman"/>
      <w:b/>
      <w:bCs/>
      <w:sz w:val="20"/>
      <w:szCs w:val="20"/>
      <w:lang w:val="x-none" w:eastAsia="x-none"/>
    </w:rPr>
  </w:style>
  <w:style w:type="character" w:customStyle="1" w:styleId="postbody">
    <w:name w:val="postbody"/>
    <w:basedOn w:val="DefaultParagraphFont"/>
    <w:rsid w:val="009D437A"/>
  </w:style>
  <w:style w:type="paragraph" w:customStyle="1" w:styleId="Default">
    <w:name w:val="Default"/>
    <w:rsid w:val="009D437A"/>
    <w:pPr>
      <w:autoSpaceDE w:val="0"/>
      <w:autoSpaceDN w:val="0"/>
      <w:adjustRightInd w:val="0"/>
    </w:pPr>
    <w:rPr>
      <w:rFonts w:ascii="Arial" w:eastAsia="Times New Roman" w:hAnsi="Arial" w:cs="Arial"/>
      <w:color w:val="000000"/>
    </w:rPr>
  </w:style>
  <w:style w:type="character" w:styleId="Hyperlink">
    <w:name w:val="Hyperlink"/>
    <w:basedOn w:val="DefaultParagraphFont"/>
    <w:rsid w:val="009D437A"/>
    <w:rPr>
      <w:color w:val="0000FF"/>
      <w:u w:val="single"/>
    </w:rPr>
  </w:style>
  <w:style w:type="paragraph" w:styleId="Index1">
    <w:name w:val="index 1"/>
    <w:basedOn w:val="Normal"/>
    <w:next w:val="Normal"/>
    <w:autoRedefine/>
    <w:rsid w:val="009D437A"/>
    <w:pPr>
      <w:ind w:left="240" w:hanging="240"/>
    </w:pPr>
    <w:rPr>
      <w:rFonts w:ascii="Times New Roman" w:eastAsia="Times New Roman" w:hAnsi="Times New Roman" w:cs="Times New Roman"/>
    </w:rPr>
  </w:style>
  <w:style w:type="paragraph" w:customStyle="1" w:styleId="CM105">
    <w:name w:val="CM105"/>
    <w:basedOn w:val="Default"/>
    <w:next w:val="Default"/>
    <w:uiPriority w:val="99"/>
    <w:rsid w:val="009D437A"/>
    <w:rPr>
      <w:rFonts w:ascii="Times New Roman" w:hAnsi="Times New Roman" w:cs="Times New Roman"/>
      <w:color w:val="auto"/>
    </w:rPr>
  </w:style>
  <w:style w:type="paragraph" w:customStyle="1" w:styleId="CM111">
    <w:name w:val="CM111"/>
    <w:basedOn w:val="Default"/>
    <w:next w:val="Default"/>
    <w:uiPriority w:val="99"/>
    <w:rsid w:val="009D437A"/>
    <w:rPr>
      <w:rFonts w:ascii="Times New Roman" w:hAnsi="Times New Roman" w:cs="Times New Roman"/>
      <w:color w:val="auto"/>
    </w:rPr>
  </w:style>
  <w:style w:type="paragraph" w:customStyle="1" w:styleId="tbltitle">
    <w:name w:val="tbl title"/>
    <w:basedOn w:val="Normal"/>
    <w:rsid w:val="009D437A"/>
    <w:pPr>
      <w:spacing w:before="360" w:after="120"/>
      <w:jc w:val="center"/>
    </w:pPr>
    <w:rPr>
      <w:rFonts w:ascii="Times New Roman" w:eastAsia="Times New Roman" w:hAnsi="Times New Roman" w:cs="Arial"/>
      <w:b/>
      <w:sz w:val="22"/>
    </w:rPr>
  </w:style>
  <w:style w:type="paragraph" w:customStyle="1" w:styleId="paracenter">
    <w:name w:val="para center"/>
    <w:basedOn w:val="Normal"/>
    <w:rsid w:val="009D437A"/>
    <w:pPr>
      <w:spacing w:before="80" w:after="140"/>
      <w:jc w:val="center"/>
    </w:pPr>
    <w:rPr>
      <w:rFonts w:ascii="Times New Roman" w:eastAsia="Times New Roman" w:hAnsi="Times New Roman" w:cs="Times New Roman"/>
      <w:sz w:val="22"/>
    </w:rPr>
  </w:style>
  <w:style w:type="paragraph" w:styleId="FootnoteText">
    <w:name w:val="footnote text"/>
    <w:basedOn w:val="Normal"/>
    <w:link w:val="FootnoteTextChar"/>
    <w:rsid w:val="009D437A"/>
    <w:pPr>
      <w:tabs>
        <w:tab w:val="num" w:pos="2340"/>
      </w:tabs>
      <w:spacing w:after="120"/>
    </w:pPr>
    <w:rPr>
      <w:rFonts w:ascii="Times New Roman" w:eastAsia="Times New Roman" w:hAnsi="Times New Roman" w:cs="Times New Roman"/>
      <w:szCs w:val="20"/>
    </w:rPr>
  </w:style>
  <w:style w:type="character" w:customStyle="1" w:styleId="FootnoteTextChar">
    <w:name w:val="Footnote Text Char"/>
    <w:basedOn w:val="DefaultParagraphFont"/>
    <w:link w:val="FootnoteText"/>
    <w:rsid w:val="009D437A"/>
    <w:rPr>
      <w:rFonts w:ascii="Times New Roman" w:eastAsia="Times New Roman" w:hAnsi="Times New Roman" w:cs="Times New Roman"/>
      <w:szCs w:val="20"/>
    </w:rPr>
  </w:style>
  <w:style w:type="paragraph" w:styleId="NoteHeading">
    <w:name w:val="Note Heading"/>
    <w:basedOn w:val="Normal"/>
    <w:next w:val="Normal"/>
    <w:link w:val="NoteHeadingChar"/>
    <w:rsid w:val="009D437A"/>
    <w:rPr>
      <w:rFonts w:ascii="Times New Roman" w:eastAsia="Times New Roman" w:hAnsi="Times New Roman" w:cs="Times New Roman"/>
    </w:rPr>
  </w:style>
  <w:style w:type="character" w:customStyle="1" w:styleId="NoteHeadingChar">
    <w:name w:val="Note Heading Char"/>
    <w:basedOn w:val="DefaultParagraphFont"/>
    <w:link w:val="NoteHeading"/>
    <w:rsid w:val="009D437A"/>
    <w:rPr>
      <w:rFonts w:ascii="Times New Roman" w:eastAsia="Times New Roman" w:hAnsi="Times New Roman" w:cs="Times New Roman"/>
    </w:rPr>
  </w:style>
  <w:style w:type="paragraph" w:styleId="NoSpacing">
    <w:name w:val="No Spacing"/>
    <w:uiPriority w:val="1"/>
    <w:qFormat/>
    <w:rsid w:val="009D437A"/>
    <w:rPr>
      <w:rFonts w:ascii="Arial" w:eastAsia="Calibri" w:hAnsi="Arial" w:cs="Times New Roman"/>
      <w:sz w:val="22"/>
      <w:szCs w:val="22"/>
    </w:rPr>
  </w:style>
  <w:style w:type="paragraph" w:customStyle="1" w:styleId="paragraph">
    <w:name w:val="paragraph"/>
    <w:basedOn w:val="Normal"/>
    <w:rsid w:val="009D437A"/>
    <w:pPr>
      <w:spacing w:before="80" w:after="140"/>
    </w:pPr>
    <w:rPr>
      <w:rFonts w:ascii="Times New Roman" w:eastAsia="Times New Roman" w:hAnsi="Times New Roman" w:cs="Times New Roman"/>
      <w:sz w:val="22"/>
    </w:rPr>
  </w:style>
  <w:style w:type="paragraph" w:styleId="Title">
    <w:name w:val="Title"/>
    <w:basedOn w:val="Normal"/>
    <w:link w:val="TitleChar"/>
    <w:qFormat/>
    <w:rsid w:val="009D437A"/>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9D437A"/>
    <w:rPr>
      <w:rFonts w:ascii="Arial" w:eastAsia="Times New Roman" w:hAnsi="Arial" w:cs="Arial"/>
      <w:b/>
      <w:bCs/>
      <w:kern w:val="28"/>
      <w:sz w:val="32"/>
      <w:szCs w:val="32"/>
    </w:rPr>
  </w:style>
  <w:style w:type="paragraph" w:customStyle="1" w:styleId="para1">
    <w:name w:val="para 1"/>
    <w:basedOn w:val="paragraph"/>
    <w:rsid w:val="009D437A"/>
    <w:pPr>
      <w:ind w:left="720"/>
    </w:pPr>
  </w:style>
  <w:style w:type="character" w:styleId="FollowedHyperlink">
    <w:name w:val="FollowedHyperlink"/>
    <w:basedOn w:val="DefaultParagraphFont"/>
    <w:rsid w:val="009D437A"/>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annotation reference" w:uiPriority="0"/>
    <w:lsdException w:name="page number"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F6"/>
  </w:style>
  <w:style w:type="paragraph" w:styleId="Heading1">
    <w:name w:val="heading 1"/>
    <w:basedOn w:val="Normal"/>
    <w:next w:val="Normal"/>
    <w:link w:val="Heading1Char"/>
    <w:qFormat/>
    <w:rsid w:val="009D437A"/>
    <w:pPr>
      <w:ind w:left="360" w:hanging="360"/>
      <w:outlineLvl w:val="0"/>
    </w:pPr>
    <w:rPr>
      <w:b/>
      <w:sz w:val="28"/>
      <w:szCs w:val="28"/>
    </w:rPr>
  </w:style>
  <w:style w:type="paragraph" w:styleId="Heading2">
    <w:name w:val="heading 2"/>
    <w:basedOn w:val="Normal"/>
    <w:next w:val="Normal"/>
    <w:link w:val="Heading2Char"/>
    <w:unhideWhenUsed/>
    <w:qFormat/>
    <w:rsid w:val="0073613B"/>
    <w:pPr>
      <w:numPr>
        <w:numId w:val="1"/>
      </w:numPr>
      <w:ind w:left="360"/>
      <w:jc w:val="both"/>
      <w:outlineLvl w:val="1"/>
    </w:pPr>
    <w:rPr>
      <w:sz w:val="26"/>
      <w:szCs w:val="26"/>
    </w:rPr>
  </w:style>
  <w:style w:type="paragraph" w:styleId="Heading3">
    <w:name w:val="heading 3"/>
    <w:basedOn w:val="Normal"/>
    <w:next w:val="Normal"/>
    <w:link w:val="Heading3Char"/>
    <w:unhideWhenUsed/>
    <w:qFormat/>
    <w:rsid w:val="002D55B3"/>
    <w:pPr>
      <w:ind w:left="720" w:hanging="360"/>
      <w:jc w:val="both"/>
      <w:outlineLvl w:val="2"/>
    </w:pPr>
    <w:rPr>
      <w:rFonts w:ascii="Cambria" w:eastAsia="Times New Roman" w:hAnsi="Cambria" w:cs="Times New Roman"/>
      <w:b/>
      <w:noProof/>
      <w:color w:val="000000"/>
      <w:sz w:val="22"/>
      <w:szCs w:val="22"/>
    </w:rPr>
  </w:style>
  <w:style w:type="paragraph" w:styleId="Heading4">
    <w:name w:val="heading 4"/>
    <w:basedOn w:val="Normal"/>
    <w:next w:val="Normal"/>
    <w:link w:val="Heading4Char"/>
    <w:unhideWhenUsed/>
    <w:qFormat/>
    <w:rsid w:val="002D55B3"/>
    <w:pPr>
      <w:numPr>
        <w:numId w:val="2"/>
      </w:numPr>
      <w:autoSpaceDE w:val="0"/>
      <w:autoSpaceDN w:val="0"/>
      <w:adjustRightInd w:val="0"/>
      <w:outlineLvl w:val="3"/>
    </w:pPr>
    <w:rPr>
      <w:rFonts w:ascii="Cambria" w:eastAsia="Times New Roman" w:hAnsi="Cambria" w:cs="Times New Roman"/>
      <w:iCs/>
      <w:color w:val="000000"/>
      <w:sz w:val="22"/>
      <w:szCs w:val="22"/>
    </w:rPr>
  </w:style>
  <w:style w:type="paragraph" w:styleId="Heading5">
    <w:name w:val="heading 5"/>
    <w:basedOn w:val="Normal"/>
    <w:next w:val="Normal"/>
    <w:link w:val="Heading5Char"/>
    <w:qFormat/>
    <w:rsid w:val="009D437A"/>
    <w:pPr>
      <w:keepNext/>
      <w:outlineLvl w:val="4"/>
    </w:pPr>
    <w:rPr>
      <w:rFonts w:ascii="Times New Roman" w:eastAsia="Times New Roman" w:hAnsi="Times New Roman" w:cs="Times New Roman"/>
      <w:b/>
      <w:szCs w:val="20"/>
    </w:rPr>
  </w:style>
  <w:style w:type="paragraph" w:styleId="Heading6">
    <w:name w:val="heading 6"/>
    <w:basedOn w:val="Normal"/>
    <w:next w:val="Normal"/>
    <w:link w:val="Heading6Char"/>
    <w:qFormat/>
    <w:rsid w:val="009D437A"/>
    <w:pPr>
      <w:keepNext/>
      <w:widowControl w:val="0"/>
      <w:tabs>
        <w:tab w:val="center" w:pos="4680"/>
      </w:tabs>
      <w:suppressAutoHyphens/>
      <w:jc w:val="center"/>
      <w:outlineLvl w:val="5"/>
    </w:pPr>
    <w:rPr>
      <w:rFonts w:ascii="Arial" w:eastAsia="Times New Roman" w:hAnsi="Arial" w:cs="Times New Roman"/>
      <w:b/>
      <w:spacing w:val="-3"/>
      <w:sz w:val="20"/>
      <w:szCs w:val="20"/>
    </w:rPr>
  </w:style>
  <w:style w:type="paragraph" w:styleId="Heading7">
    <w:name w:val="heading 7"/>
    <w:basedOn w:val="Normal"/>
    <w:next w:val="Normal"/>
    <w:link w:val="Heading7Char"/>
    <w:qFormat/>
    <w:rsid w:val="009D437A"/>
    <w:pPr>
      <w:outlineLvl w:val="6"/>
    </w:pPr>
    <w:rPr>
      <w:rFonts w:ascii="Times New Roman" w:eastAsia="Times New Roman" w:hAnsi="Times New Roman" w:cs="Times New Roman"/>
      <w:b/>
      <w:szCs w:val="20"/>
    </w:rPr>
  </w:style>
  <w:style w:type="paragraph" w:styleId="Heading8">
    <w:name w:val="heading 8"/>
    <w:basedOn w:val="Normal"/>
    <w:next w:val="Normal"/>
    <w:link w:val="Heading8Char"/>
    <w:qFormat/>
    <w:rsid w:val="00FF1E20"/>
    <w:pPr>
      <w:spacing w:before="240" w:after="60"/>
      <w:outlineLvl w:val="7"/>
    </w:pPr>
    <w:rPr>
      <w:rFonts w:ascii="Times New Roman" w:eastAsia="Times New Roman" w:hAnsi="Times New Roman" w:cs="Times New Roman"/>
      <w:i/>
      <w:iCs/>
    </w:rPr>
  </w:style>
  <w:style w:type="paragraph" w:styleId="Heading9">
    <w:name w:val="heading 9"/>
    <w:basedOn w:val="Normal"/>
    <w:next w:val="Normal"/>
    <w:link w:val="Heading9Char"/>
    <w:unhideWhenUsed/>
    <w:qFormat/>
    <w:rsid w:val="002A33B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49C8"/>
    <w:pPr>
      <w:tabs>
        <w:tab w:val="center" w:pos="4320"/>
        <w:tab w:val="right" w:pos="8640"/>
      </w:tabs>
    </w:pPr>
  </w:style>
  <w:style w:type="character" w:customStyle="1" w:styleId="HeaderChar">
    <w:name w:val="Header Char"/>
    <w:basedOn w:val="DefaultParagraphFont"/>
    <w:link w:val="Header"/>
    <w:rsid w:val="007149C8"/>
  </w:style>
  <w:style w:type="paragraph" w:styleId="Footer">
    <w:name w:val="footer"/>
    <w:basedOn w:val="Normal"/>
    <w:link w:val="FooterChar"/>
    <w:uiPriority w:val="99"/>
    <w:unhideWhenUsed/>
    <w:rsid w:val="007149C8"/>
    <w:pPr>
      <w:tabs>
        <w:tab w:val="center" w:pos="4320"/>
        <w:tab w:val="right" w:pos="8640"/>
      </w:tabs>
    </w:pPr>
  </w:style>
  <w:style w:type="character" w:customStyle="1" w:styleId="FooterChar">
    <w:name w:val="Footer Char"/>
    <w:basedOn w:val="DefaultParagraphFont"/>
    <w:link w:val="Footer"/>
    <w:uiPriority w:val="99"/>
    <w:rsid w:val="007149C8"/>
  </w:style>
  <w:style w:type="paragraph" w:styleId="BalloonText">
    <w:name w:val="Balloon Text"/>
    <w:basedOn w:val="Normal"/>
    <w:link w:val="BalloonTextChar"/>
    <w:semiHidden/>
    <w:unhideWhenUsed/>
    <w:rsid w:val="00BD1FC2"/>
    <w:rPr>
      <w:rFonts w:ascii="Tahoma" w:hAnsi="Tahoma" w:cs="Tahoma"/>
      <w:sz w:val="16"/>
      <w:szCs w:val="16"/>
    </w:rPr>
  </w:style>
  <w:style w:type="character" w:customStyle="1" w:styleId="BalloonTextChar">
    <w:name w:val="Balloon Text Char"/>
    <w:basedOn w:val="DefaultParagraphFont"/>
    <w:link w:val="BalloonText"/>
    <w:uiPriority w:val="99"/>
    <w:semiHidden/>
    <w:rsid w:val="00BD1FC2"/>
    <w:rPr>
      <w:rFonts w:ascii="Tahoma" w:hAnsi="Tahoma" w:cs="Tahoma"/>
      <w:sz w:val="16"/>
      <w:szCs w:val="16"/>
    </w:rPr>
  </w:style>
  <w:style w:type="paragraph" w:styleId="CommentText">
    <w:name w:val="annotation text"/>
    <w:basedOn w:val="Normal"/>
    <w:link w:val="CommentTextChar"/>
    <w:semiHidden/>
    <w:rsid w:val="00FD2E16"/>
    <w:rPr>
      <w:rFonts w:ascii="Calibri" w:eastAsia="Calibri" w:hAnsi="Calibri" w:cs="Times New Roman"/>
      <w:sz w:val="22"/>
      <w:szCs w:val="20"/>
      <w:lang w:val="x-none" w:eastAsia="x-none"/>
    </w:rPr>
  </w:style>
  <w:style w:type="character" w:customStyle="1" w:styleId="CommentTextChar">
    <w:name w:val="Comment Text Char"/>
    <w:basedOn w:val="DefaultParagraphFont"/>
    <w:link w:val="CommentText"/>
    <w:uiPriority w:val="99"/>
    <w:semiHidden/>
    <w:rsid w:val="00FD2E16"/>
    <w:rPr>
      <w:rFonts w:ascii="Calibri" w:eastAsia="Calibri" w:hAnsi="Calibri" w:cs="Times New Roman"/>
      <w:sz w:val="22"/>
      <w:szCs w:val="20"/>
      <w:lang w:val="x-none" w:eastAsia="x-none"/>
    </w:rPr>
  </w:style>
  <w:style w:type="character" w:styleId="CommentReference">
    <w:name w:val="annotation reference"/>
    <w:semiHidden/>
    <w:rsid w:val="00FD2E16"/>
    <w:rPr>
      <w:rFonts w:ascii="Times New Roman" w:hAnsi="Times New Roman" w:cs="Times New Roman"/>
    </w:rPr>
  </w:style>
  <w:style w:type="table" w:styleId="LightShading">
    <w:name w:val="Light Shading"/>
    <w:basedOn w:val="TableNormal"/>
    <w:uiPriority w:val="60"/>
    <w:rsid w:val="00FD2E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rsid w:val="009D437A"/>
    <w:rPr>
      <w:b/>
      <w:sz w:val="28"/>
      <w:szCs w:val="28"/>
    </w:rPr>
  </w:style>
  <w:style w:type="character" w:customStyle="1" w:styleId="Heading2Char">
    <w:name w:val="Heading 2 Char"/>
    <w:basedOn w:val="DefaultParagraphFont"/>
    <w:link w:val="Heading2"/>
    <w:rsid w:val="0073613B"/>
    <w:rPr>
      <w:sz w:val="26"/>
      <w:szCs w:val="26"/>
    </w:rPr>
  </w:style>
  <w:style w:type="character" w:customStyle="1" w:styleId="Heading3Char">
    <w:name w:val="Heading 3 Char"/>
    <w:basedOn w:val="DefaultParagraphFont"/>
    <w:link w:val="Heading3"/>
    <w:rsid w:val="002D55B3"/>
    <w:rPr>
      <w:rFonts w:ascii="Cambria" w:eastAsia="Times New Roman" w:hAnsi="Cambria" w:cs="Times New Roman"/>
      <w:b/>
      <w:noProof/>
      <w:color w:val="000000"/>
      <w:sz w:val="22"/>
      <w:szCs w:val="22"/>
    </w:rPr>
  </w:style>
  <w:style w:type="character" w:customStyle="1" w:styleId="Heading8Char">
    <w:name w:val="Heading 8 Char"/>
    <w:basedOn w:val="DefaultParagraphFont"/>
    <w:link w:val="Heading8"/>
    <w:rsid w:val="00FF1E20"/>
    <w:rPr>
      <w:rFonts w:ascii="Times New Roman" w:eastAsia="Times New Roman" w:hAnsi="Times New Roman" w:cs="Times New Roman"/>
      <w:i/>
      <w:iCs/>
    </w:rPr>
  </w:style>
  <w:style w:type="character" w:styleId="PageNumber">
    <w:name w:val="page number"/>
    <w:basedOn w:val="DefaultParagraphFont"/>
    <w:unhideWhenUsed/>
    <w:rsid w:val="00111F27"/>
  </w:style>
  <w:style w:type="paragraph" w:styleId="ListParagraph">
    <w:name w:val="List Paragraph"/>
    <w:basedOn w:val="Normal"/>
    <w:uiPriority w:val="34"/>
    <w:qFormat/>
    <w:rsid w:val="00A77034"/>
    <w:pPr>
      <w:ind w:left="720"/>
      <w:contextualSpacing/>
    </w:pPr>
  </w:style>
  <w:style w:type="character" w:customStyle="1" w:styleId="Heading9Char">
    <w:name w:val="Heading 9 Char"/>
    <w:basedOn w:val="DefaultParagraphFont"/>
    <w:link w:val="Heading9"/>
    <w:uiPriority w:val="9"/>
    <w:semiHidden/>
    <w:rsid w:val="002A33B4"/>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rsid w:val="002D55B3"/>
    <w:rPr>
      <w:rFonts w:ascii="Cambria" w:eastAsia="Times New Roman" w:hAnsi="Cambria" w:cs="Times New Roman"/>
      <w:iCs/>
      <w:color w:val="000000"/>
      <w:sz w:val="22"/>
      <w:szCs w:val="22"/>
    </w:rPr>
  </w:style>
  <w:style w:type="table" w:styleId="TableGrid">
    <w:name w:val="Table Grid"/>
    <w:basedOn w:val="TableNormal"/>
    <w:uiPriority w:val="59"/>
    <w:rsid w:val="00A66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9D437A"/>
    <w:rPr>
      <w:rFonts w:ascii="Times New Roman" w:eastAsia="Times New Roman" w:hAnsi="Times New Roman" w:cs="Times New Roman"/>
      <w:b/>
      <w:szCs w:val="20"/>
    </w:rPr>
  </w:style>
  <w:style w:type="character" w:customStyle="1" w:styleId="Heading6Char">
    <w:name w:val="Heading 6 Char"/>
    <w:basedOn w:val="DefaultParagraphFont"/>
    <w:link w:val="Heading6"/>
    <w:rsid w:val="009D437A"/>
    <w:rPr>
      <w:rFonts w:ascii="Arial" w:eastAsia="Times New Roman" w:hAnsi="Arial" w:cs="Times New Roman"/>
      <w:b/>
      <w:spacing w:val="-3"/>
      <w:sz w:val="20"/>
      <w:szCs w:val="20"/>
    </w:rPr>
  </w:style>
  <w:style w:type="character" w:customStyle="1" w:styleId="Heading7Char">
    <w:name w:val="Heading 7 Char"/>
    <w:basedOn w:val="DefaultParagraphFont"/>
    <w:link w:val="Heading7"/>
    <w:rsid w:val="009D437A"/>
    <w:rPr>
      <w:rFonts w:ascii="Times New Roman" w:eastAsia="Times New Roman" w:hAnsi="Times New Roman" w:cs="Times New Roman"/>
      <w:b/>
      <w:szCs w:val="20"/>
    </w:rPr>
  </w:style>
  <w:style w:type="paragraph" w:styleId="BodyTextIndent2">
    <w:name w:val="Body Text Indent 2"/>
    <w:basedOn w:val="Normal"/>
    <w:link w:val="BodyTextIndent2Char"/>
    <w:rsid w:val="009D437A"/>
    <w:pPr>
      <w:widowControl w:val="0"/>
      <w:ind w:left="720"/>
    </w:pPr>
    <w:rPr>
      <w:rFonts w:ascii="Arial" w:eastAsia="Times New Roman" w:hAnsi="Arial" w:cs="Times New Roman"/>
      <w:sz w:val="20"/>
      <w:szCs w:val="20"/>
    </w:rPr>
  </w:style>
  <w:style w:type="character" w:customStyle="1" w:styleId="BodyTextIndent2Char">
    <w:name w:val="Body Text Indent 2 Char"/>
    <w:basedOn w:val="DefaultParagraphFont"/>
    <w:link w:val="BodyTextIndent2"/>
    <w:rsid w:val="009D437A"/>
    <w:rPr>
      <w:rFonts w:ascii="Arial" w:eastAsia="Times New Roman" w:hAnsi="Arial" w:cs="Times New Roman"/>
      <w:sz w:val="20"/>
      <w:szCs w:val="20"/>
    </w:rPr>
  </w:style>
  <w:style w:type="paragraph" w:styleId="BodyTextIndent">
    <w:name w:val="Body Text Indent"/>
    <w:basedOn w:val="Normal"/>
    <w:link w:val="BodyTextIndentChar"/>
    <w:rsid w:val="009D437A"/>
    <w:pPr>
      <w:widowControl w:val="0"/>
      <w:tabs>
        <w:tab w:val="left" w:pos="-1440"/>
        <w:tab w:val="left" w:pos="-720"/>
        <w:tab w:val="left" w:pos="0"/>
        <w:tab w:val="left" w:pos="720"/>
      </w:tabs>
      <w:suppressAutoHyphens/>
      <w:ind w:left="1440" w:hanging="1440"/>
      <w:jc w:val="both"/>
    </w:pPr>
    <w:rPr>
      <w:rFonts w:ascii="Arial" w:eastAsia="Times New Roman" w:hAnsi="Arial" w:cs="Times New Roman"/>
      <w:spacing w:val="-3"/>
      <w:sz w:val="20"/>
      <w:szCs w:val="20"/>
    </w:rPr>
  </w:style>
  <w:style w:type="character" w:customStyle="1" w:styleId="BodyTextIndentChar">
    <w:name w:val="Body Text Indent Char"/>
    <w:basedOn w:val="DefaultParagraphFont"/>
    <w:link w:val="BodyTextIndent"/>
    <w:rsid w:val="009D437A"/>
    <w:rPr>
      <w:rFonts w:ascii="Arial" w:eastAsia="Times New Roman" w:hAnsi="Arial" w:cs="Times New Roman"/>
      <w:spacing w:val="-3"/>
      <w:sz w:val="20"/>
      <w:szCs w:val="20"/>
    </w:rPr>
  </w:style>
  <w:style w:type="paragraph" w:styleId="EndnoteText">
    <w:name w:val="endnote text"/>
    <w:basedOn w:val="Normal"/>
    <w:link w:val="EndnoteTextChar"/>
    <w:semiHidden/>
    <w:rsid w:val="009D437A"/>
    <w:pPr>
      <w:widowControl w:val="0"/>
    </w:pPr>
    <w:rPr>
      <w:rFonts w:ascii="Arial" w:eastAsia="Times New Roman" w:hAnsi="Arial" w:cs="Times New Roman"/>
      <w:szCs w:val="20"/>
    </w:rPr>
  </w:style>
  <w:style w:type="character" w:customStyle="1" w:styleId="EndnoteTextChar">
    <w:name w:val="Endnote Text Char"/>
    <w:basedOn w:val="DefaultParagraphFont"/>
    <w:link w:val="EndnoteText"/>
    <w:semiHidden/>
    <w:rsid w:val="009D437A"/>
    <w:rPr>
      <w:rFonts w:ascii="Arial" w:eastAsia="Times New Roman" w:hAnsi="Arial" w:cs="Times New Roman"/>
      <w:szCs w:val="20"/>
    </w:rPr>
  </w:style>
  <w:style w:type="paragraph" w:customStyle="1" w:styleId="escobody">
    <w:name w:val="escobody"/>
    <w:rsid w:val="009D437A"/>
    <w:pPr>
      <w:spacing w:line="320" w:lineRule="exact"/>
    </w:pPr>
    <w:rPr>
      <w:rFonts w:ascii="Arial" w:eastAsia="Times New Roman" w:hAnsi="Arial" w:cs="Times New Roman"/>
      <w:noProof/>
      <w:sz w:val="22"/>
      <w:szCs w:val="20"/>
    </w:rPr>
  </w:style>
  <w:style w:type="character" w:customStyle="1" w:styleId="escochange">
    <w:name w:val="escochange"/>
    <w:basedOn w:val="DefaultParagraphFont"/>
    <w:rsid w:val="009D437A"/>
    <w:rPr>
      <w:color w:val="FF00FF"/>
    </w:rPr>
  </w:style>
  <w:style w:type="paragraph" w:customStyle="1" w:styleId="escohead2">
    <w:name w:val="escohead2"/>
    <w:basedOn w:val="escobody"/>
    <w:rsid w:val="009D437A"/>
    <w:pPr>
      <w:spacing w:line="240" w:lineRule="auto"/>
    </w:pPr>
    <w:rPr>
      <w:b/>
      <w:noProof w:val="0"/>
      <w:sz w:val="28"/>
    </w:rPr>
  </w:style>
  <w:style w:type="paragraph" w:customStyle="1" w:styleId="Style1">
    <w:name w:val="Style1"/>
    <w:next w:val="BodyText"/>
    <w:rsid w:val="009D437A"/>
    <w:pPr>
      <w:ind w:left="288" w:hanging="288"/>
    </w:pPr>
    <w:rPr>
      <w:rFonts w:ascii="Arial" w:eastAsia="Times New Roman" w:hAnsi="Arial" w:cs="Times New Roman"/>
      <w:b/>
      <w:i/>
      <w:noProof/>
      <w:vanish/>
      <w:sz w:val="20"/>
      <w:szCs w:val="20"/>
    </w:rPr>
  </w:style>
  <w:style w:type="paragraph" w:styleId="BodyText">
    <w:name w:val="Body Text"/>
    <w:basedOn w:val="Normal"/>
    <w:link w:val="BodyTextChar"/>
    <w:rsid w:val="009D437A"/>
    <w:pPr>
      <w:widowControl w:val="0"/>
    </w:pPr>
    <w:rPr>
      <w:rFonts w:ascii="Arial" w:eastAsia="Times New Roman" w:hAnsi="Arial" w:cs="Times New Roman"/>
      <w:szCs w:val="20"/>
    </w:rPr>
  </w:style>
  <w:style w:type="character" w:customStyle="1" w:styleId="BodyTextChar">
    <w:name w:val="Body Text Char"/>
    <w:basedOn w:val="DefaultParagraphFont"/>
    <w:link w:val="BodyText"/>
    <w:rsid w:val="009D437A"/>
    <w:rPr>
      <w:rFonts w:ascii="Arial" w:eastAsia="Times New Roman" w:hAnsi="Arial" w:cs="Times New Roman"/>
      <w:szCs w:val="20"/>
    </w:rPr>
  </w:style>
  <w:style w:type="paragraph" w:customStyle="1" w:styleId="escohead1">
    <w:name w:val="escohead1"/>
    <w:basedOn w:val="escobody"/>
    <w:rsid w:val="009D437A"/>
    <w:pPr>
      <w:spacing w:line="240" w:lineRule="auto"/>
    </w:pPr>
    <w:rPr>
      <w:b/>
      <w:noProof w:val="0"/>
      <w:sz w:val="44"/>
    </w:rPr>
  </w:style>
  <w:style w:type="character" w:customStyle="1" w:styleId="escostrike">
    <w:name w:val="escostrike"/>
    <w:basedOn w:val="DefaultParagraphFont"/>
    <w:rsid w:val="009D437A"/>
    <w:rPr>
      <w:strike/>
      <w:color w:val="0000FF"/>
      <w:vertAlign w:val="baseline"/>
    </w:rPr>
  </w:style>
  <w:style w:type="paragraph" w:styleId="BodyText2">
    <w:name w:val="Body Text 2"/>
    <w:basedOn w:val="Normal"/>
    <w:link w:val="BodyText2Char"/>
    <w:rsid w:val="009D437A"/>
    <w:rPr>
      <w:rFonts w:ascii="Times New Roman" w:eastAsia="Times New Roman" w:hAnsi="Times New Roman" w:cs="Times New Roman"/>
      <w:b/>
      <w:i/>
      <w:sz w:val="28"/>
      <w:szCs w:val="20"/>
    </w:rPr>
  </w:style>
  <w:style w:type="character" w:customStyle="1" w:styleId="BodyText2Char">
    <w:name w:val="Body Text 2 Char"/>
    <w:basedOn w:val="DefaultParagraphFont"/>
    <w:link w:val="BodyText2"/>
    <w:rsid w:val="009D437A"/>
    <w:rPr>
      <w:rFonts w:ascii="Times New Roman" w:eastAsia="Times New Roman" w:hAnsi="Times New Roman" w:cs="Times New Roman"/>
      <w:b/>
      <w:i/>
      <w:sz w:val="28"/>
      <w:szCs w:val="20"/>
    </w:rPr>
  </w:style>
  <w:style w:type="paragraph" w:styleId="BodyText3">
    <w:name w:val="Body Text 3"/>
    <w:basedOn w:val="Normal"/>
    <w:link w:val="BodyText3Char"/>
    <w:rsid w:val="009D437A"/>
    <w:pPr>
      <w:tabs>
        <w:tab w:val="left" w:pos="90"/>
      </w:tabs>
    </w:pPr>
    <w:rPr>
      <w:rFonts w:ascii="Times New Roman" w:eastAsia="Times New Roman" w:hAnsi="Times New Roman" w:cs="Times New Roman"/>
      <w:b/>
      <w:i/>
      <w:sz w:val="20"/>
      <w:szCs w:val="20"/>
    </w:rPr>
  </w:style>
  <w:style w:type="character" w:customStyle="1" w:styleId="BodyText3Char">
    <w:name w:val="Body Text 3 Char"/>
    <w:basedOn w:val="DefaultParagraphFont"/>
    <w:link w:val="BodyText3"/>
    <w:rsid w:val="009D437A"/>
    <w:rPr>
      <w:rFonts w:ascii="Times New Roman" w:eastAsia="Times New Roman" w:hAnsi="Times New Roman" w:cs="Times New Roman"/>
      <w:b/>
      <w:i/>
      <w:sz w:val="20"/>
      <w:szCs w:val="20"/>
    </w:rPr>
  </w:style>
  <w:style w:type="paragraph" w:styleId="BodyTextIndent3">
    <w:name w:val="Body Text Indent 3"/>
    <w:basedOn w:val="Normal"/>
    <w:link w:val="BodyTextIndent3Char"/>
    <w:rsid w:val="009D437A"/>
    <w:pPr>
      <w:ind w:firstLine="720"/>
    </w:pPr>
    <w:rPr>
      <w:rFonts w:ascii="Times New Roman" w:eastAsia="Times New Roman" w:hAnsi="Times New Roman" w:cs="Times New Roman"/>
      <w:sz w:val="20"/>
      <w:szCs w:val="20"/>
    </w:rPr>
  </w:style>
  <w:style w:type="character" w:customStyle="1" w:styleId="BodyTextIndent3Char">
    <w:name w:val="Body Text Indent 3 Char"/>
    <w:basedOn w:val="DefaultParagraphFont"/>
    <w:link w:val="BodyTextIndent3"/>
    <w:rsid w:val="009D437A"/>
    <w:rPr>
      <w:rFonts w:ascii="Times New Roman" w:eastAsia="Times New Roman" w:hAnsi="Times New Roman" w:cs="Times New Roman"/>
      <w:sz w:val="20"/>
      <w:szCs w:val="20"/>
    </w:rPr>
  </w:style>
  <w:style w:type="paragraph" w:customStyle="1" w:styleId="xl43">
    <w:name w:val="xl43"/>
    <w:basedOn w:val="Normal"/>
    <w:rsid w:val="009D437A"/>
    <w:pPr>
      <w:spacing w:before="100" w:beforeAutospacing="1" w:after="100" w:afterAutospacing="1"/>
    </w:pPr>
    <w:rPr>
      <w:rFonts w:ascii="Arial" w:eastAsia="Arial Unicode MS" w:hAnsi="Arial" w:cs="Arial"/>
      <w:b/>
      <w:bCs/>
    </w:rPr>
  </w:style>
  <w:style w:type="paragraph" w:customStyle="1" w:styleId="xl26">
    <w:name w:val="xl26"/>
    <w:basedOn w:val="Normal"/>
    <w:rsid w:val="009D437A"/>
    <w:pPr>
      <w:spacing w:before="100" w:beforeAutospacing="1" w:after="100" w:afterAutospacing="1"/>
    </w:pPr>
    <w:rPr>
      <w:rFonts w:ascii="Arial Unicode MS" w:eastAsia="Arial Unicode MS" w:hAnsi="Arial Unicode MS" w:cs="Arial Unicode MS"/>
    </w:rPr>
  </w:style>
  <w:style w:type="paragraph" w:styleId="Subtitle">
    <w:name w:val="Subtitle"/>
    <w:basedOn w:val="Normal"/>
    <w:link w:val="SubtitleChar"/>
    <w:qFormat/>
    <w:rsid w:val="009D437A"/>
    <w:pPr>
      <w:ind w:left="360" w:firstLine="360"/>
    </w:pPr>
    <w:rPr>
      <w:rFonts w:ascii="Times New Roman" w:eastAsia="Times New Roman" w:hAnsi="Times New Roman" w:cs="Times New Roman"/>
      <w:b/>
      <w:bCs/>
    </w:rPr>
  </w:style>
  <w:style w:type="character" w:customStyle="1" w:styleId="SubtitleChar">
    <w:name w:val="Subtitle Char"/>
    <w:basedOn w:val="DefaultParagraphFont"/>
    <w:link w:val="Subtitle"/>
    <w:rsid w:val="009D437A"/>
    <w:rPr>
      <w:rFonts w:ascii="Times New Roman" w:eastAsia="Times New Roman" w:hAnsi="Times New Roman" w:cs="Times New Roman"/>
      <w:b/>
      <w:bCs/>
    </w:rPr>
  </w:style>
  <w:style w:type="paragraph" w:styleId="CommentSubject">
    <w:name w:val="annotation subject"/>
    <w:basedOn w:val="CommentText"/>
    <w:next w:val="CommentText"/>
    <w:link w:val="CommentSubjectChar"/>
    <w:semiHidden/>
    <w:rsid w:val="009D437A"/>
    <w:rPr>
      <w:rFonts w:ascii="Times New Roman" w:eastAsia="Times New Roman" w:hAnsi="Times New Roman"/>
      <w:b/>
      <w:bCs/>
      <w:sz w:val="20"/>
      <w:lang w:val="en-US" w:eastAsia="en-US"/>
    </w:rPr>
  </w:style>
  <w:style w:type="character" w:customStyle="1" w:styleId="CommentSubjectChar">
    <w:name w:val="Comment Subject Char"/>
    <w:basedOn w:val="CommentTextChar"/>
    <w:link w:val="CommentSubject"/>
    <w:semiHidden/>
    <w:rsid w:val="009D437A"/>
    <w:rPr>
      <w:rFonts w:ascii="Times New Roman" w:eastAsia="Times New Roman" w:hAnsi="Times New Roman" w:cs="Times New Roman"/>
      <w:b/>
      <w:bCs/>
      <w:sz w:val="20"/>
      <w:szCs w:val="20"/>
      <w:lang w:val="x-none" w:eastAsia="x-none"/>
    </w:rPr>
  </w:style>
  <w:style w:type="character" w:customStyle="1" w:styleId="postbody">
    <w:name w:val="postbody"/>
    <w:basedOn w:val="DefaultParagraphFont"/>
    <w:rsid w:val="009D437A"/>
  </w:style>
  <w:style w:type="paragraph" w:customStyle="1" w:styleId="Default">
    <w:name w:val="Default"/>
    <w:rsid w:val="009D437A"/>
    <w:pPr>
      <w:autoSpaceDE w:val="0"/>
      <w:autoSpaceDN w:val="0"/>
      <w:adjustRightInd w:val="0"/>
    </w:pPr>
    <w:rPr>
      <w:rFonts w:ascii="Arial" w:eastAsia="Times New Roman" w:hAnsi="Arial" w:cs="Arial"/>
      <w:color w:val="000000"/>
    </w:rPr>
  </w:style>
  <w:style w:type="character" w:styleId="Hyperlink">
    <w:name w:val="Hyperlink"/>
    <w:basedOn w:val="DefaultParagraphFont"/>
    <w:rsid w:val="009D437A"/>
    <w:rPr>
      <w:color w:val="0000FF"/>
      <w:u w:val="single"/>
    </w:rPr>
  </w:style>
  <w:style w:type="paragraph" w:styleId="Index1">
    <w:name w:val="index 1"/>
    <w:basedOn w:val="Normal"/>
    <w:next w:val="Normal"/>
    <w:autoRedefine/>
    <w:rsid w:val="009D437A"/>
    <w:pPr>
      <w:ind w:left="240" w:hanging="240"/>
    </w:pPr>
    <w:rPr>
      <w:rFonts w:ascii="Times New Roman" w:eastAsia="Times New Roman" w:hAnsi="Times New Roman" w:cs="Times New Roman"/>
    </w:rPr>
  </w:style>
  <w:style w:type="paragraph" w:customStyle="1" w:styleId="CM105">
    <w:name w:val="CM105"/>
    <w:basedOn w:val="Default"/>
    <w:next w:val="Default"/>
    <w:uiPriority w:val="99"/>
    <w:rsid w:val="009D437A"/>
    <w:rPr>
      <w:rFonts w:ascii="Times New Roman" w:hAnsi="Times New Roman" w:cs="Times New Roman"/>
      <w:color w:val="auto"/>
    </w:rPr>
  </w:style>
  <w:style w:type="paragraph" w:customStyle="1" w:styleId="CM111">
    <w:name w:val="CM111"/>
    <w:basedOn w:val="Default"/>
    <w:next w:val="Default"/>
    <w:uiPriority w:val="99"/>
    <w:rsid w:val="009D437A"/>
    <w:rPr>
      <w:rFonts w:ascii="Times New Roman" w:hAnsi="Times New Roman" w:cs="Times New Roman"/>
      <w:color w:val="auto"/>
    </w:rPr>
  </w:style>
  <w:style w:type="paragraph" w:customStyle="1" w:styleId="tbltitle">
    <w:name w:val="tbl title"/>
    <w:basedOn w:val="Normal"/>
    <w:rsid w:val="009D437A"/>
    <w:pPr>
      <w:spacing w:before="360" w:after="120"/>
      <w:jc w:val="center"/>
    </w:pPr>
    <w:rPr>
      <w:rFonts w:ascii="Times New Roman" w:eastAsia="Times New Roman" w:hAnsi="Times New Roman" w:cs="Arial"/>
      <w:b/>
      <w:sz w:val="22"/>
    </w:rPr>
  </w:style>
  <w:style w:type="paragraph" w:customStyle="1" w:styleId="paracenter">
    <w:name w:val="para center"/>
    <w:basedOn w:val="Normal"/>
    <w:rsid w:val="009D437A"/>
    <w:pPr>
      <w:spacing w:before="80" w:after="140"/>
      <w:jc w:val="center"/>
    </w:pPr>
    <w:rPr>
      <w:rFonts w:ascii="Times New Roman" w:eastAsia="Times New Roman" w:hAnsi="Times New Roman" w:cs="Times New Roman"/>
      <w:sz w:val="22"/>
    </w:rPr>
  </w:style>
  <w:style w:type="paragraph" w:styleId="FootnoteText">
    <w:name w:val="footnote text"/>
    <w:basedOn w:val="Normal"/>
    <w:link w:val="FootnoteTextChar"/>
    <w:rsid w:val="009D437A"/>
    <w:pPr>
      <w:tabs>
        <w:tab w:val="num" w:pos="2340"/>
      </w:tabs>
      <w:spacing w:after="120"/>
    </w:pPr>
    <w:rPr>
      <w:rFonts w:ascii="Times New Roman" w:eastAsia="Times New Roman" w:hAnsi="Times New Roman" w:cs="Times New Roman"/>
      <w:szCs w:val="20"/>
    </w:rPr>
  </w:style>
  <w:style w:type="character" w:customStyle="1" w:styleId="FootnoteTextChar">
    <w:name w:val="Footnote Text Char"/>
    <w:basedOn w:val="DefaultParagraphFont"/>
    <w:link w:val="FootnoteText"/>
    <w:rsid w:val="009D437A"/>
    <w:rPr>
      <w:rFonts w:ascii="Times New Roman" w:eastAsia="Times New Roman" w:hAnsi="Times New Roman" w:cs="Times New Roman"/>
      <w:szCs w:val="20"/>
    </w:rPr>
  </w:style>
  <w:style w:type="paragraph" w:styleId="NoteHeading">
    <w:name w:val="Note Heading"/>
    <w:basedOn w:val="Normal"/>
    <w:next w:val="Normal"/>
    <w:link w:val="NoteHeadingChar"/>
    <w:rsid w:val="009D437A"/>
    <w:rPr>
      <w:rFonts w:ascii="Times New Roman" w:eastAsia="Times New Roman" w:hAnsi="Times New Roman" w:cs="Times New Roman"/>
    </w:rPr>
  </w:style>
  <w:style w:type="character" w:customStyle="1" w:styleId="NoteHeadingChar">
    <w:name w:val="Note Heading Char"/>
    <w:basedOn w:val="DefaultParagraphFont"/>
    <w:link w:val="NoteHeading"/>
    <w:rsid w:val="009D437A"/>
    <w:rPr>
      <w:rFonts w:ascii="Times New Roman" w:eastAsia="Times New Roman" w:hAnsi="Times New Roman" w:cs="Times New Roman"/>
    </w:rPr>
  </w:style>
  <w:style w:type="paragraph" w:styleId="NoSpacing">
    <w:name w:val="No Spacing"/>
    <w:uiPriority w:val="1"/>
    <w:qFormat/>
    <w:rsid w:val="009D437A"/>
    <w:rPr>
      <w:rFonts w:ascii="Arial" w:eastAsia="Calibri" w:hAnsi="Arial" w:cs="Times New Roman"/>
      <w:sz w:val="22"/>
      <w:szCs w:val="22"/>
    </w:rPr>
  </w:style>
  <w:style w:type="paragraph" w:customStyle="1" w:styleId="paragraph">
    <w:name w:val="paragraph"/>
    <w:basedOn w:val="Normal"/>
    <w:rsid w:val="009D437A"/>
    <w:pPr>
      <w:spacing w:before="80" w:after="140"/>
    </w:pPr>
    <w:rPr>
      <w:rFonts w:ascii="Times New Roman" w:eastAsia="Times New Roman" w:hAnsi="Times New Roman" w:cs="Times New Roman"/>
      <w:sz w:val="22"/>
    </w:rPr>
  </w:style>
  <w:style w:type="paragraph" w:styleId="Title">
    <w:name w:val="Title"/>
    <w:basedOn w:val="Normal"/>
    <w:link w:val="TitleChar"/>
    <w:qFormat/>
    <w:rsid w:val="009D437A"/>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9D437A"/>
    <w:rPr>
      <w:rFonts w:ascii="Arial" w:eastAsia="Times New Roman" w:hAnsi="Arial" w:cs="Arial"/>
      <w:b/>
      <w:bCs/>
      <w:kern w:val="28"/>
      <w:sz w:val="32"/>
      <w:szCs w:val="32"/>
    </w:rPr>
  </w:style>
  <w:style w:type="paragraph" w:customStyle="1" w:styleId="para1">
    <w:name w:val="para 1"/>
    <w:basedOn w:val="paragraph"/>
    <w:rsid w:val="009D437A"/>
    <w:pPr>
      <w:ind w:left="720"/>
    </w:pPr>
  </w:style>
  <w:style w:type="character" w:styleId="FollowedHyperlink">
    <w:name w:val="FollowedHyperlink"/>
    <w:basedOn w:val="DefaultParagraphFont"/>
    <w:rsid w:val="009D437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21EB0-02DB-4D08-A758-F4C86865D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CadmusGroup Inc</Company>
  <LinksUpToDate>false</LinksUpToDate>
  <CharactersWithSpaces>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Investment Grade Audit and Project Proposal Attachment E: Sample Audit Workplan Approval Matrix</dc:title>
  <dc:subject>Document summarizes the approach for the ESCO to develop the scope of work, guaranteed savings, and measurement and verification of the energy savings during the Investment Grade Audit.</dc:subject>
  <dc:creator>Sarah Yardley</dc:creator>
  <cp:lastModifiedBy>Nicole Harrison</cp:lastModifiedBy>
  <cp:revision>9</cp:revision>
  <dcterms:created xsi:type="dcterms:W3CDTF">2014-02-03T02:24:00Z</dcterms:created>
  <dcterms:modified xsi:type="dcterms:W3CDTF">2014-06-27T14:47:00Z</dcterms:modified>
</cp:coreProperties>
</file>