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BACC4" w14:textId="77777777" w:rsidR="00404706" w:rsidRDefault="001E4871" w:rsidP="002E2E60">
      <w:pPr>
        <w:jc w:val="right"/>
        <w:rPr>
          <w:rFonts w:ascii="Cambria" w:hAnsi="Cambria"/>
          <w:b/>
          <w:sz w:val="28"/>
          <w:szCs w:val="28"/>
        </w:rPr>
      </w:pPr>
      <w:r>
        <w:rPr>
          <w:noProof/>
        </w:rPr>
        <w:drawing>
          <wp:anchor distT="0" distB="0" distL="114300" distR="114300" simplePos="0" relativeHeight="251660288" behindDoc="0" locked="0" layoutInCell="1" allowOverlap="1" wp14:anchorId="50C6E232" wp14:editId="798FABB4">
            <wp:simplePos x="0" y="0"/>
            <wp:positionH relativeFrom="margin">
              <wp:align>left</wp:align>
            </wp:positionH>
            <wp:positionV relativeFrom="margin">
              <wp:align>top</wp:align>
            </wp:positionV>
            <wp:extent cx="2228850" cy="330200"/>
            <wp:effectExtent l="0" t="0" r="6350" b="0"/>
            <wp:wrapSquare wrapText="bothSides"/>
            <wp:docPr id="1" name="Picture 1" descr="eere_logo_hori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_logo_horiz_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30200"/>
                    </a:xfrm>
                    <a:prstGeom prst="rect">
                      <a:avLst/>
                    </a:prstGeom>
                    <a:noFill/>
                    <a:ln>
                      <a:noFill/>
                    </a:ln>
                  </pic:spPr>
                </pic:pic>
              </a:graphicData>
            </a:graphic>
          </wp:anchor>
        </w:drawing>
      </w:r>
      <w:r w:rsidR="005C30AF" w:rsidRPr="00111F27">
        <w:rPr>
          <w:rFonts w:ascii="Cambria" w:hAnsi="Cambria"/>
          <w:b/>
          <w:sz w:val="28"/>
          <w:szCs w:val="28"/>
        </w:rPr>
        <w:t>Reque</w:t>
      </w:r>
      <w:r>
        <w:rPr>
          <w:rFonts w:ascii="Cambria" w:hAnsi="Cambria"/>
          <w:b/>
          <w:sz w:val="28"/>
          <w:szCs w:val="28"/>
        </w:rPr>
        <w:t xml:space="preserve">st for </w:t>
      </w:r>
      <w:r w:rsidR="00404706">
        <w:rPr>
          <w:rFonts w:ascii="Cambria" w:hAnsi="Cambria"/>
          <w:b/>
          <w:sz w:val="28"/>
          <w:szCs w:val="28"/>
        </w:rPr>
        <w:t>Qualifications</w:t>
      </w:r>
    </w:p>
    <w:p w14:paraId="4E8FD2FE" w14:textId="17CFB053" w:rsidR="001E4871" w:rsidRPr="00111F27" w:rsidRDefault="001E4871" w:rsidP="002E2E60">
      <w:pPr>
        <w:jc w:val="right"/>
        <w:rPr>
          <w:rFonts w:ascii="Cambria" w:hAnsi="Cambria"/>
          <w:b/>
          <w:sz w:val="28"/>
          <w:szCs w:val="28"/>
        </w:rPr>
      </w:pPr>
      <w:r>
        <w:rPr>
          <w:rFonts w:ascii="Cambria" w:hAnsi="Cambria"/>
          <w:b/>
          <w:sz w:val="28"/>
          <w:szCs w:val="28"/>
        </w:rPr>
        <w:t xml:space="preserve"> </w:t>
      </w:r>
      <w:proofErr w:type="gramStart"/>
      <w:r>
        <w:rPr>
          <w:rFonts w:ascii="Cambria" w:hAnsi="Cambria"/>
          <w:b/>
          <w:sz w:val="28"/>
          <w:szCs w:val="28"/>
        </w:rPr>
        <w:t>to</w:t>
      </w:r>
      <w:proofErr w:type="gramEnd"/>
      <w:r>
        <w:rPr>
          <w:rFonts w:ascii="Cambria" w:hAnsi="Cambria"/>
          <w:b/>
          <w:sz w:val="28"/>
          <w:szCs w:val="28"/>
        </w:rPr>
        <w:t xml:space="preserve"> Pre-Qualify </w:t>
      </w:r>
    </w:p>
    <w:p w14:paraId="181C58DF" w14:textId="6638E0D4" w:rsidR="005C30AF" w:rsidRDefault="00EB7724" w:rsidP="00420E4D">
      <w:pPr>
        <w:jc w:val="right"/>
        <w:rPr>
          <w:rFonts w:ascii="Cambria" w:hAnsi="Cambria"/>
          <w:b/>
          <w:sz w:val="28"/>
          <w:szCs w:val="28"/>
        </w:rPr>
      </w:pPr>
      <w:r>
        <w:rPr>
          <w:noProof/>
        </w:rPr>
        <mc:AlternateContent>
          <mc:Choice Requires="wps">
            <w:drawing>
              <wp:anchor distT="0" distB="0" distL="114300" distR="114300" simplePos="0" relativeHeight="251659264" behindDoc="0" locked="0" layoutInCell="1" allowOverlap="1" wp14:anchorId="5934177C" wp14:editId="66996094">
                <wp:simplePos x="0" y="0"/>
                <wp:positionH relativeFrom="column">
                  <wp:posOffset>0</wp:posOffset>
                </wp:positionH>
                <wp:positionV relativeFrom="paragraph">
                  <wp:posOffset>144145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6B570B" w:rsidRPr="001E4871" w:rsidRDefault="006B570B"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1.3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jCD+PtwAAAAGAQAADwAAAGRycy9kb3ducmV2Lnht&#10;bEyPwU7DMBBE70j8g7VIXBB1CJCEkE2FkEBwg7aCqxtvk4h4HWw3DX+Pe4Ljzoxm3lbL2QxiIud7&#10;ywhXiwQEcWN1zy3CZv10WYDwQbFWg2VC+CEPy/r0pFKltgd+p2kVWhFL2JcKoQthLKX0TUdG+YUd&#10;iaO3s86oEE/XSu3UIZabQaZJkkmjeo4LnRrpsaPma7U3CMXNy/TpX6/fPppsN9yFi3x6/naI52fz&#10;wz2IQHP4C8MRP6JDHZm2ds/aiwEhPhIQ0jQHcXSzNApbhNsiB1lX8j9+/QsAAP//AwBQSwECLQAU&#10;AAYACAAAACEAtoM4kv4AAADhAQAAEwAAAAAAAAAAAAAAAAAAAAAAW0NvbnRlbnRfVHlwZXNdLnht&#10;bFBLAQItABQABgAIAAAAIQA4/SH/1gAAAJQBAAALAAAAAAAAAAAAAAAAAC8BAABfcmVscy8ucmVs&#10;c1BLAQItABQABgAIAAAAIQA77O09JwIAAFAEAAAOAAAAAAAAAAAAAAAAAC4CAABkcnMvZTJvRG9j&#10;LnhtbFBLAQItABQABgAIAAAAIQCMIP4+3AAAAAYBAAAPAAAAAAAAAAAAAAAAAIEEAABkcnMvZG93&#10;bnJldi54bWxQSwUGAAAAAAQABADzAAAAigUAAAAA&#10;">
                <v:textbox>
                  <w:txbxContent>
                    <w:p w14:paraId="607B971D" w14:textId="77777777" w:rsidR="006B570B" w:rsidRPr="001E4871" w:rsidRDefault="006B570B" w:rsidP="00111F27">
                      <w:pPr>
                        <w:rPr>
                          <w:i/>
                          <w:sz w:val="18"/>
                          <w:szCs w:val="18"/>
                        </w:rPr>
                      </w:pPr>
                      <w:r w:rsidRPr="001E4871">
                        <w:rPr>
                          <w:sz w:val="18"/>
                          <w:szCs w:val="18"/>
                        </w:rPr>
                        <w:t>Insert user logo</w:t>
                      </w:r>
                    </w:p>
                  </w:txbxContent>
                </v:textbox>
                <w10:wrap type="square"/>
              </v:shape>
            </w:pict>
          </mc:Fallback>
        </mc:AlternateContent>
      </w:r>
      <w:r w:rsidR="00420E4D">
        <w:rPr>
          <w:rFonts w:ascii="Cambria" w:hAnsi="Cambria"/>
          <w:b/>
          <w:sz w:val="28"/>
          <w:szCs w:val="28"/>
        </w:rPr>
        <w:t>ESCOs</w:t>
      </w:r>
    </w:p>
    <w:p w14:paraId="5814797E" w14:textId="77777777" w:rsidR="00BB7156" w:rsidRPr="00111F27" w:rsidRDefault="00BB7156" w:rsidP="002E2E60">
      <w:pPr>
        <w:pBdr>
          <w:bottom w:val="single" w:sz="12" w:space="1" w:color="auto"/>
        </w:pBdr>
        <w:rPr>
          <w:rFonts w:ascii="Cambria" w:hAnsi="Cambria"/>
          <w:sz w:val="16"/>
          <w:szCs w:val="16"/>
        </w:rPr>
      </w:pPr>
    </w:p>
    <w:p w14:paraId="2485BF27" w14:textId="77777777" w:rsidR="00FF1E20" w:rsidRPr="00111F27" w:rsidRDefault="00FF1E20" w:rsidP="002E2E60">
      <w:pPr>
        <w:rPr>
          <w:rFonts w:ascii="Cambria" w:hAnsi="Cambria"/>
          <w:sz w:val="32"/>
          <w:szCs w:val="32"/>
        </w:rPr>
      </w:pPr>
    </w:p>
    <w:p w14:paraId="6AF85555" w14:textId="31CAA3F1" w:rsidR="00D71B21" w:rsidRDefault="00FF1E20" w:rsidP="00D71B21">
      <w:pPr>
        <w:shd w:val="clear" w:color="auto" w:fill="F2F2F2" w:themeFill="background1" w:themeFillShade="F2"/>
      </w:pPr>
      <w:r w:rsidRPr="00111F27">
        <w:rPr>
          <w:rFonts w:ascii="Cambria" w:hAnsi="Cambria"/>
        </w:rPr>
        <w:t xml:space="preserve">This document is part of a collection of model procurement and contracting documents </w:t>
      </w:r>
      <w:r w:rsidR="00D71B21" w:rsidRPr="00CB76FB">
        <w:t xml:space="preserve">that represent best practices for state energy offices (SEOs) to launch and administer programs to increase energy efficiency through Energy Savings Performance Contracting.  The documents draw from successful programs in various states and are continually updated to incorporate the latest strategies.  They can be easily customized to meet the needs of any </w:t>
      </w:r>
      <w:r w:rsidR="00D71B21">
        <w:t>program</w:t>
      </w:r>
      <w:r w:rsidR="00D71B21" w:rsidRPr="00CB76FB">
        <w:t xml:space="preserve">.  </w:t>
      </w:r>
      <w:r w:rsidR="00D71B21">
        <w:t>T</w:t>
      </w:r>
      <w:r w:rsidR="00D71B21" w:rsidRPr="00CB76FB">
        <w:t xml:space="preserve">hese </w:t>
      </w:r>
      <w:r w:rsidR="00D71B21">
        <w:t>documents</w:t>
      </w:r>
      <w:r w:rsidR="00D71B21" w:rsidRPr="00CB76FB">
        <w:t xml:space="preserve"> do not constitute legal advice </w:t>
      </w:r>
      <w:r w:rsidR="00D71B21">
        <w:t>and</w:t>
      </w:r>
      <w:r w:rsidR="00D71B21" w:rsidRPr="00CB76FB">
        <w:t xml:space="preserve"> are provided as samples for adaptation to the laws and regulations of the user.</w:t>
      </w:r>
    </w:p>
    <w:p w14:paraId="0152B1EC" w14:textId="77777777" w:rsidR="00D86C06" w:rsidRDefault="00D86C06" w:rsidP="003233B8">
      <w:pPr>
        <w:shd w:val="clear" w:color="auto" w:fill="F2F2F2" w:themeFill="background1" w:themeFillShade="F2"/>
        <w:rPr>
          <w:rFonts w:ascii="Cambria" w:hAnsi="Cambria"/>
        </w:rPr>
      </w:pPr>
    </w:p>
    <w:p w14:paraId="06CCA58B" w14:textId="77777777" w:rsidR="00D86C06" w:rsidRDefault="00D86C06" w:rsidP="00D86C06">
      <w:pPr>
        <w:shd w:val="clear" w:color="auto" w:fill="F2F2F2" w:themeFill="background1" w:themeFillShade="F2"/>
        <w:rPr>
          <w:rFonts w:ascii="Cambria" w:hAnsi="Cambria"/>
        </w:rPr>
      </w:pPr>
      <w:r>
        <w:rPr>
          <w:rFonts w:ascii="Cambria" w:hAnsi="Cambria"/>
        </w:rPr>
        <w:t xml:space="preserve">Your procurement rules will govern the approach.  The approach presented here involves an RFQ with qualifications and cost parameters to pre-qualify ESCOs, followed by an RFP by an Owner to request comparable information for a specific project with no project cost estimates.    </w:t>
      </w:r>
    </w:p>
    <w:p w14:paraId="73F78914" w14:textId="77777777" w:rsidR="00D86C06" w:rsidRDefault="00D86C06" w:rsidP="00D86C06">
      <w:pPr>
        <w:rPr>
          <w:rFonts w:ascii="Cambria" w:hAnsi="Cambria"/>
        </w:rPr>
      </w:pPr>
    </w:p>
    <w:p w14:paraId="6C001E00" w14:textId="7C5733BF" w:rsidR="00FF1E20" w:rsidRPr="00687F29" w:rsidRDefault="00FF1E20" w:rsidP="002E2E60">
      <w:pPr>
        <w:rPr>
          <w:rFonts w:ascii="Cambria" w:hAnsi="Cambria"/>
          <w:sz w:val="28"/>
          <w:szCs w:val="28"/>
        </w:rPr>
      </w:pPr>
      <w:r w:rsidRPr="00687F29">
        <w:rPr>
          <w:rFonts w:ascii="Cambria" w:hAnsi="Cambria"/>
          <w:b/>
          <w:sz w:val="28"/>
          <w:szCs w:val="28"/>
        </w:rPr>
        <w:t>DESCRIPTION</w:t>
      </w:r>
      <w:bookmarkStart w:id="0" w:name="_GoBack"/>
      <w:bookmarkEnd w:id="0"/>
    </w:p>
    <w:p w14:paraId="5B8BDF75" w14:textId="77777777" w:rsidR="00FF1E20" w:rsidRPr="00111F27" w:rsidRDefault="00FF1E20" w:rsidP="002E2E60">
      <w:pPr>
        <w:rPr>
          <w:rFonts w:ascii="Cambria" w:hAnsi="Cambria"/>
        </w:rPr>
      </w:pPr>
    </w:p>
    <w:p w14:paraId="3A8D0703" w14:textId="386923BE" w:rsidR="000F2276" w:rsidRDefault="00FF1E20" w:rsidP="002E2E60">
      <w:pPr>
        <w:rPr>
          <w:rFonts w:ascii="Cambria" w:hAnsi="Cambria"/>
        </w:rPr>
      </w:pPr>
      <w:r w:rsidRPr="00111F27">
        <w:rPr>
          <w:rFonts w:ascii="Cambria" w:hAnsi="Cambria"/>
        </w:rPr>
        <w:t xml:space="preserve">This model </w:t>
      </w:r>
      <w:r w:rsidR="00404706">
        <w:rPr>
          <w:rFonts w:ascii="Cambria" w:hAnsi="Cambria"/>
        </w:rPr>
        <w:t>RFQ</w:t>
      </w:r>
      <w:r w:rsidRPr="00111F27">
        <w:rPr>
          <w:rFonts w:ascii="Cambria" w:hAnsi="Cambria"/>
        </w:rPr>
        <w:t xml:space="preserve"> </w:t>
      </w:r>
      <w:r w:rsidR="000F2276">
        <w:rPr>
          <w:rFonts w:ascii="Cambria" w:hAnsi="Cambria"/>
        </w:rPr>
        <w:t xml:space="preserve">is intended </w:t>
      </w:r>
      <w:r w:rsidR="0037420C">
        <w:rPr>
          <w:rFonts w:ascii="Cambria" w:hAnsi="Cambria"/>
        </w:rPr>
        <w:t>for use by a state</w:t>
      </w:r>
      <w:r w:rsidR="00B06108">
        <w:rPr>
          <w:rFonts w:ascii="Cambria" w:hAnsi="Cambria"/>
        </w:rPr>
        <w:t xml:space="preserve"> P</w:t>
      </w:r>
      <w:r w:rsidR="0037420C">
        <w:rPr>
          <w:rFonts w:ascii="Cambria" w:hAnsi="Cambria"/>
        </w:rPr>
        <w:t xml:space="preserve">rogram </w:t>
      </w:r>
      <w:r w:rsidR="000F2276">
        <w:rPr>
          <w:rFonts w:ascii="Cambria" w:hAnsi="Cambria"/>
        </w:rPr>
        <w:t>to pre-qualify Energy Service Companies (ESCOs) to be available for as-needed Energy Saving</w:t>
      </w:r>
      <w:r w:rsidR="0037420C">
        <w:rPr>
          <w:rFonts w:ascii="Cambria" w:hAnsi="Cambria"/>
        </w:rPr>
        <w:t>s</w:t>
      </w:r>
      <w:r w:rsidR="000F2276">
        <w:rPr>
          <w:rFonts w:ascii="Cambria" w:hAnsi="Cambria"/>
        </w:rPr>
        <w:t xml:space="preserve"> Performance Contracting (ESPC) services</w:t>
      </w:r>
      <w:r w:rsidR="00E2785B">
        <w:rPr>
          <w:rFonts w:ascii="Cambria" w:hAnsi="Cambria"/>
        </w:rPr>
        <w:t xml:space="preserve"> </w:t>
      </w:r>
      <w:r w:rsidR="0037420C">
        <w:rPr>
          <w:rFonts w:ascii="Cambria" w:hAnsi="Cambria"/>
        </w:rPr>
        <w:t>for state and local governments within the state</w:t>
      </w:r>
      <w:r w:rsidR="000F2276">
        <w:rPr>
          <w:rFonts w:ascii="Cambria" w:hAnsi="Cambria"/>
        </w:rPr>
        <w:t xml:space="preserve">.   </w:t>
      </w:r>
    </w:p>
    <w:p w14:paraId="399CC6D7" w14:textId="77777777" w:rsidR="000F2276" w:rsidRDefault="000F2276" w:rsidP="002E2E60">
      <w:pPr>
        <w:rPr>
          <w:rFonts w:ascii="Cambria" w:hAnsi="Cambria"/>
        </w:rPr>
      </w:pPr>
    </w:p>
    <w:p w14:paraId="20087647" w14:textId="348D0585" w:rsidR="00FF1E20" w:rsidRPr="00111F27" w:rsidRDefault="00E2785B" w:rsidP="002E2E60">
      <w:pPr>
        <w:rPr>
          <w:rFonts w:ascii="Cambria" w:hAnsi="Cambria"/>
        </w:rPr>
      </w:pPr>
      <w:r>
        <w:rPr>
          <w:rFonts w:ascii="Cambria" w:hAnsi="Cambria"/>
        </w:rPr>
        <w:t xml:space="preserve">This RFQ </w:t>
      </w:r>
      <w:r w:rsidR="00FF1E20" w:rsidRPr="00111F27">
        <w:rPr>
          <w:rFonts w:ascii="Cambria" w:hAnsi="Cambria"/>
        </w:rPr>
        <w:t>sets the stage for a streamlined procurement and contracting process</w:t>
      </w:r>
      <w:r w:rsidR="000F2276">
        <w:rPr>
          <w:rFonts w:ascii="Cambria" w:hAnsi="Cambria"/>
        </w:rPr>
        <w:t xml:space="preserve"> for end users</w:t>
      </w:r>
      <w:r w:rsidR="00FF1E20" w:rsidRPr="00111F27">
        <w:rPr>
          <w:rFonts w:ascii="Cambria" w:hAnsi="Cambria"/>
        </w:rPr>
        <w:t xml:space="preserve"> </w:t>
      </w:r>
      <w:r w:rsidR="000F2276">
        <w:rPr>
          <w:rFonts w:ascii="Cambria" w:hAnsi="Cambria"/>
        </w:rPr>
        <w:t xml:space="preserve">and </w:t>
      </w:r>
      <w:r w:rsidR="00FF1E20" w:rsidRPr="00111F27">
        <w:rPr>
          <w:rFonts w:ascii="Cambria" w:hAnsi="Cambria"/>
        </w:rPr>
        <w:t>establish</w:t>
      </w:r>
      <w:r w:rsidR="000F2276">
        <w:rPr>
          <w:rFonts w:ascii="Cambria" w:hAnsi="Cambria"/>
        </w:rPr>
        <w:t>es</w:t>
      </w:r>
      <w:r w:rsidR="00FF1E20" w:rsidRPr="00111F27">
        <w:rPr>
          <w:rFonts w:ascii="Cambria" w:hAnsi="Cambria"/>
        </w:rPr>
        <w:t xml:space="preserve"> a clear role for the </w:t>
      </w:r>
      <w:r w:rsidR="00143AB3">
        <w:rPr>
          <w:rFonts w:ascii="Cambria" w:hAnsi="Cambria"/>
        </w:rPr>
        <w:t>state energy office (or similar entity)</w:t>
      </w:r>
      <w:r w:rsidR="00FF1E20" w:rsidRPr="00111F27">
        <w:rPr>
          <w:rFonts w:ascii="Cambria" w:hAnsi="Cambria"/>
        </w:rPr>
        <w:t xml:space="preserve"> to launch and oversee a </w:t>
      </w:r>
      <w:r w:rsidR="00B06108">
        <w:rPr>
          <w:rFonts w:ascii="Cambria" w:hAnsi="Cambria"/>
        </w:rPr>
        <w:t>P</w:t>
      </w:r>
      <w:r w:rsidR="00FF1E20" w:rsidRPr="00111F27">
        <w:rPr>
          <w:rFonts w:ascii="Cambria" w:hAnsi="Cambria"/>
        </w:rPr>
        <w:t xml:space="preserve">rogram. </w:t>
      </w:r>
    </w:p>
    <w:p w14:paraId="7FAE5569" w14:textId="77777777" w:rsidR="00FF1E20" w:rsidRPr="00111F27" w:rsidRDefault="00FF1E20" w:rsidP="002E2E60">
      <w:pPr>
        <w:rPr>
          <w:rFonts w:ascii="Cambria" w:hAnsi="Cambria"/>
        </w:rPr>
      </w:pPr>
    </w:p>
    <w:p w14:paraId="5E0F9242" w14:textId="11DFCD04" w:rsidR="00FF1E20" w:rsidRPr="00111F27" w:rsidRDefault="00FF1E20" w:rsidP="002E2E60">
      <w:pPr>
        <w:rPr>
          <w:rFonts w:ascii="Cambria" w:hAnsi="Cambria"/>
        </w:rPr>
      </w:pPr>
      <w:r w:rsidRPr="00111F27">
        <w:rPr>
          <w:rFonts w:ascii="Cambria" w:hAnsi="Cambria"/>
        </w:rPr>
        <w:t xml:space="preserve">To establish a streamlined </w:t>
      </w:r>
      <w:r w:rsidR="000F2276">
        <w:rPr>
          <w:rFonts w:ascii="Cambria" w:hAnsi="Cambria"/>
        </w:rPr>
        <w:t xml:space="preserve">procurement and contracting </w:t>
      </w:r>
      <w:r w:rsidRPr="00111F27">
        <w:rPr>
          <w:rFonts w:ascii="Cambria" w:hAnsi="Cambria"/>
        </w:rPr>
        <w:t xml:space="preserve">process, this </w:t>
      </w:r>
      <w:r w:rsidR="00404706">
        <w:rPr>
          <w:rFonts w:ascii="Cambria" w:hAnsi="Cambria"/>
        </w:rPr>
        <w:t>RFQ</w:t>
      </w:r>
      <w:r w:rsidRPr="00111F27">
        <w:rPr>
          <w:rFonts w:ascii="Cambria" w:hAnsi="Cambria"/>
        </w:rPr>
        <w:t xml:space="preserve"> includes:   </w:t>
      </w:r>
    </w:p>
    <w:p w14:paraId="166AC439" w14:textId="77777777" w:rsidR="00FF1E20" w:rsidRPr="00111F27" w:rsidRDefault="00FF1E20" w:rsidP="002E2E60">
      <w:pPr>
        <w:numPr>
          <w:ilvl w:val="0"/>
          <w:numId w:val="4"/>
        </w:numPr>
        <w:rPr>
          <w:rFonts w:ascii="Cambria" w:hAnsi="Cambria"/>
        </w:rPr>
      </w:pPr>
      <w:r w:rsidRPr="00111F27">
        <w:rPr>
          <w:rFonts w:ascii="Cambria" w:hAnsi="Cambria"/>
        </w:rPr>
        <w:t>Solicitation to establish a pre-qualified list of energy service companies (ESCOs) that can be selected by any government agency in a state to complete a performance contracting project in its facilities.</w:t>
      </w:r>
    </w:p>
    <w:p w14:paraId="18F674CF" w14:textId="69C876BC" w:rsidR="00FF1E20" w:rsidRPr="00111F27" w:rsidRDefault="00B06108" w:rsidP="002E2E60">
      <w:pPr>
        <w:numPr>
          <w:ilvl w:val="0"/>
          <w:numId w:val="4"/>
        </w:numPr>
        <w:rPr>
          <w:rFonts w:ascii="Cambria" w:hAnsi="Cambria"/>
        </w:rPr>
      </w:pPr>
      <w:r>
        <w:rPr>
          <w:rFonts w:ascii="Cambria" w:hAnsi="Cambria"/>
        </w:rPr>
        <w:t>Model c</w:t>
      </w:r>
      <w:r w:rsidR="00FF1E20" w:rsidRPr="00111F27">
        <w:rPr>
          <w:rFonts w:ascii="Cambria" w:hAnsi="Cambria"/>
        </w:rPr>
        <w:t>ontract</w:t>
      </w:r>
      <w:r>
        <w:rPr>
          <w:rFonts w:ascii="Cambria" w:hAnsi="Cambria"/>
        </w:rPr>
        <w:t>s</w:t>
      </w:r>
      <w:r w:rsidR="00FF1E20" w:rsidRPr="00111F27">
        <w:rPr>
          <w:rFonts w:ascii="Cambria" w:hAnsi="Cambria"/>
        </w:rPr>
        <w:t xml:space="preserve"> </w:t>
      </w:r>
      <w:r w:rsidR="000F2276">
        <w:rPr>
          <w:rFonts w:ascii="Cambria" w:hAnsi="Cambria"/>
        </w:rPr>
        <w:t>that</w:t>
      </w:r>
      <w:r w:rsidR="00FF1E20" w:rsidRPr="00111F27">
        <w:rPr>
          <w:rFonts w:ascii="Cambria" w:hAnsi="Cambria"/>
        </w:rPr>
        <w:t xml:space="preserve"> can be pre-approved by the state to reduce the time and difficulty for </w:t>
      </w:r>
      <w:r w:rsidR="004B13BB">
        <w:rPr>
          <w:rFonts w:ascii="Cambria" w:hAnsi="Cambria"/>
        </w:rPr>
        <w:t>Owner</w:t>
      </w:r>
      <w:r w:rsidR="00FF1E20" w:rsidRPr="00111F27">
        <w:rPr>
          <w:rFonts w:ascii="Cambria" w:hAnsi="Cambria"/>
        </w:rPr>
        <w:t xml:space="preserve">s to obtain such services.  </w:t>
      </w:r>
    </w:p>
    <w:p w14:paraId="60138C5E" w14:textId="77777777" w:rsidR="00A67FAF" w:rsidRDefault="00A67FAF" w:rsidP="002E2E60">
      <w:pPr>
        <w:rPr>
          <w:rFonts w:ascii="Cambria" w:hAnsi="Cambria"/>
        </w:rPr>
      </w:pPr>
    </w:p>
    <w:p w14:paraId="41EBE238" w14:textId="367CDE4E" w:rsidR="00FF1E20" w:rsidRPr="00111F27" w:rsidRDefault="00143AB3" w:rsidP="002E2E60">
      <w:pPr>
        <w:rPr>
          <w:rFonts w:ascii="Cambria" w:hAnsi="Cambria"/>
        </w:rPr>
      </w:pPr>
      <w:r>
        <w:rPr>
          <w:rFonts w:ascii="Cambria" w:hAnsi="Cambria"/>
        </w:rPr>
        <w:t>To set the stage for a state</w:t>
      </w:r>
      <w:r w:rsidR="00FF1E20" w:rsidRPr="00111F27">
        <w:rPr>
          <w:rFonts w:ascii="Cambria" w:hAnsi="Cambria"/>
        </w:rPr>
        <w:t xml:space="preserve"> program, this </w:t>
      </w:r>
      <w:r w:rsidR="00404706">
        <w:rPr>
          <w:rFonts w:ascii="Cambria" w:hAnsi="Cambria"/>
        </w:rPr>
        <w:t>RFQ</w:t>
      </w:r>
      <w:r w:rsidR="00FF1E20" w:rsidRPr="00111F27">
        <w:rPr>
          <w:rFonts w:ascii="Cambria" w:hAnsi="Cambria"/>
        </w:rPr>
        <w:t xml:space="preserve"> includes:  </w:t>
      </w:r>
    </w:p>
    <w:p w14:paraId="115260F4" w14:textId="4A7FE928" w:rsidR="00FF1E20" w:rsidRPr="00111F27" w:rsidRDefault="00FF1E20" w:rsidP="002E2E60">
      <w:pPr>
        <w:numPr>
          <w:ilvl w:val="0"/>
          <w:numId w:val="4"/>
        </w:numPr>
        <w:rPr>
          <w:rFonts w:ascii="Cambria" w:hAnsi="Cambria"/>
        </w:rPr>
      </w:pPr>
      <w:proofErr w:type="gramStart"/>
      <w:r w:rsidRPr="00111F27">
        <w:rPr>
          <w:rFonts w:ascii="Cambria" w:hAnsi="Cambria"/>
        </w:rPr>
        <w:t>An agreement with pre-qualified ESCOs to define the processes, establish</w:t>
      </w:r>
      <w:proofErr w:type="gramEnd"/>
      <w:r w:rsidRPr="00111F27">
        <w:rPr>
          <w:rFonts w:ascii="Cambria" w:hAnsi="Cambria"/>
        </w:rPr>
        <w:t xml:space="preserve"> responsibilities, and outline the role of the </w:t>
      </w:r>
      <w:r w:rsidR="00143AB3">
        <w:rPr>
          <w:rFonts w:ascii="Cambria" w:hAnsi="Cambria"/>
        </w:rPr>
        <w:t>state energy office</w:t>
      </w:r>
      <w:r w:rsidRPr="00111F27">
        <w:rPr>
          <w:rFonts w:ascii="Cambria" w:hAnsi="Cambria"/>
        </w:rPr>
        <w:t xml:space="preserve"> in any follow-through oversight.  </w:t>
      </w:r>
    </w:p>
    <w:p w14:paraId="205E259E" w14:textId="00B752C5" w:rsidR="00FF1E20" w:rsidRPr="00111F27" w:rsidRDefault="00FF1E20" w:rsidP="002E2E60">
      <w:pPr>
        <w:numPr>
          <w:ilvl w:val="0"/>
          <w:numId w:val="4"/>
        </w:numPr>
        <w:jc w:val="both"/>
        <w:rPr>
          <w:rFonts w:ascii="Cambria" w:hAnsi="Cambria"/>
        </w:rPr>
      </w:pPr>
      <w:r w:rsidRPr="00111F27">
        <w:rPr>
          <w:rFonts w:ascii="Cambria" w:hAnsi="Cambria"/>
        </w:rPr>
        <w:t xml:space="preserve">An agreement with </w:t>
      </w:r>
      <w:r w:rsidR="00143AB3">
        <w:rPr>
          <w:rFonts w:ascii="Cambria" w:hAnsi="Cambria"/>
        </w:rPr>
        <w:t xml:space="preserve">an </w:t>
      </w:r>
      <w:r w:rsidR="004B13BB">
        <w:rPr>
          <w:rFonts w:ascii="Cambria" w:hAnsi="Cambria"/>
        </w:rPr>
        <w:t>Owner</w:t>
      </w:r>
      <w:r w:rsidRPr="00111F27">
        <w:rPr>
          <w:rFonts w:ascii="Cambria" w:hAnsi="Cambria"/>
        </w:rPr>
        <w:t xml:space="preserve"> to define the processes and establish the role of the </w:t>
      </w:r>
      <w:r w:rsidR="00AE6DE0">
        <w:rPr>
          <w:rFonts w:ascii="Cambria" w:hAnsi="Cambria"/>
        </w:rPr>
        <w:t>Program</w:t>
      </w:r>
      <w:r w:rsidRPr="00111F27">
        <w:rPr>
          <w:rFonts w:ascii="Cambria" w:hAnsi="Cambria"/>
        </w:rPr>
        <w:t xml:space="preserve"> in any follow-through oversight.</w:t>
      </w:r>
    </w:p>
    <w:p w14:paraId="68FCCAF0" w14:textId="77777777" w:rsidR="00A67FAF" w:rsidRDefault="00A67FAF" w:rsidP="002E2E60">
      <w:pPr>
        <w:jc w:val="both"/>
        <w:rPr>
          <w:rFonts w:ascii="Cambria" w:hAnsi="Cambria"/>
        </w:rPr>
      </w:pPr>
    </w:p>
    <w:p w14:paraId="56D5E1FC" w14:textId="56826D45" w:rsidR="008279DB" w:rsidRDefault="00FF1E20" w:rsidP="002E2E60">
      <w:pPr>
        <w:jc w:val="both"/>
        <w:rPr>
          <w:rFonts w:ascii="Cambria" w:hAnsi="Cambria"/>
        </w:rPr>
      </w:pPr>
      <w:r w:rsidRPr="00111F27">
        <w:rPr>
          <w:rFonts w:ascii="Cambria" w:hAnsi="Cambria"/>
        </w:rPr>
        <w:lastRenderedPageBreak/>
        <w:t>This is a model document only and does not attempt to identify or address all circumstances or conditions you may encounter or desire.  Consult with your legal counsel</w:t>
      </w:r>
      <w:r w:rsidR="000F2276">
        <w:rPr>
          <w:rFonts w:ascii="Cambria" w:hAnsi="Cambria"/>
        </w:rPr>
        <w:t>, applicable legislation</w:t>
      </w:r>
      <w:r w:rsidRPr="00111F27">
        <w:rPr>
          <w:rFonts w:ascii="Cambria" w:hAnsi="Cambria"/>
        </w:rPr>
        <w:t xml:space="preserve"> and procurement staff to adapt it to meet your needs.</w:t>
      </w:r>
    </w:p>
    <w:p w14:paraId="6FF6072F" w14:textId="77777777" w:rsidR="008279DB" w:rsidRPr="00173ACB" w:rsidRDefault="008279DB" w:rsidP="008279DB">
      <w:pPr>
        <w:tabs>
          <w:tab w:val="left" w:pos="-1440"/>
          <w:tab w:val="left" w:pos="-720"/>
        </w:tabs>
        <w:jc w:val="center"/>
        <w:rPr>
          <w:rFonts w:eastAsia="Times New Roman"/>
          <w:b/>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8"/>
      </w:tblGrid>
      <w:tr w:rsidR="008279DB" w:rsidRPr="004A4739" w14:paraId="42B29205" w14:textId="77777777" w:rsidTr="006B570B">
        <w:trPr>
          <w:trHeight w:val="215"/>
        </w:trPr>
        <w:tc>
          <w:tcPr>
            <w:tcW w:w="5000" w:type="pct"/>
            <w:shd w:val="clear" w:color="auto" w:fill="D9D9D9"/>
            <w:tcMar>
              <w:top w:w="72" w:type="dxa"/>
              <w:left w:w="144" w:type="dxa"/>
              <w:bottom w:w="72" w:type="dxa"/>
              <w:right w:w="144" w:type="dxa"/>
            </w:tcMar>
            <w:vAlign w:val="center"/>
            <w:hideMark/>
          </w:tcPr>
          <w:p w14:paraId="4C7E906F" w14:textId="77777777" w:rsidR="008279DB" w:rsidRPr="002A7959" w:rsidRDefault="008279DB" w:rsidP="006B570B">
            <w:pPr>
              <w:jc w:val="center"/>
              <w:rPr>
                <w:rFonts w:ascii="Arial" w:hAnsi="Arial" w:cs="Arial"/>
                <w:b/>
                <w:sz w:val="22"/>
                <w:szCs w:val="28"/>
              </w:rPr>
            </w:pPr>
            <w:r w:rsidRPr="002A7959">
              <w:rPr>
                <w:rFonts w:ascii="Arial" w:hAnsi="Arial" w:cs="Arial"/>
                <w:b/>
                <w:sz w:val="22"/>
                <w:szCs w:val="28"/>
              </w:rPr>
              <w:t xml:space="preserve">AT-A-GLANCE – </w:t>
            </w:r>
          </w:p>
          <w:p w14:paraId="2E77BDA1" w14:textId="7C7BEC34" w:rsidR="008279DB" w:rsidRPr="00AE308E" w:rsidRDefault="008279DB" w:rsidP="008279DB">
            <w:pPr>
              <w:jc w:val="center"/>
              <w:rPr>
                <w:rFonts w:ascii="Arial" w:hAnsi="Arial" w:cs="Arial"/>
                <w:b/>
                <w:szCs w:val="28"/>
              </w:rPr>
            </w:pPr>
            <w:r w:rsidRPr="002A7959">
              <w:rPr>
                <w:rFonts w:ascii="Arial" w:hAnsi="Arial" w:cs="Arial"/>
                <w:b/>
                <w:sz w:val="22"/>
                <w:szCs w:val="28"/>
              </w:rPr>
              <w:t xml:space="preserve"> REQUEST FOR </w:t>
            </w:r>
            <w:r>
              <w:rPr>
                <w:rFonts w:ascii="Arial" w:hAnsi="Arial" w:cs="Arial"/>
                <w:b/>
                <w:sz w:val="22"/>
                <w:szCs w:val="28"/>
              </w:rPr>
              <w:t>QUALIFICATIONS (RFQ</w:t>
            </w:r>
            <w:r w:rsidRPr="002A7959">
              <w:rPr>
                <w:rFonts w:ascii="Arial" w:hAnsi="Arial" w:cs="Arial"/>
                <w:b/>
                <w:sz w:val="22"/>
                <w:szCs w:val="28"/>
              </w:rPr>
              <w:t>) TO PRE-QUALIFY ESCO</w:t>
            </w:r>
            <w:r>
              <w:rPr>
                <w:rFonts w:ascii="Arial" w:hAnsi="Arial" w:cs="Arial"/>
                <w:b/>
                <w:sz w:val="22"/>
                <w:szCs w:val="28"/>
              </w:rPr>
              <w:t>s</w:t>
            </w:r>
          </w:p>
        </w:tc>
      </w:tr>
      <w:tr w:rsidR="008279DB" w:rsidRPr="004A4739" w14:paraId="65C25443" w14:textId="77777777" w:rsidTr="006B570B">
        <w:trPr>
          <w:trHeight w:val="543"/>
        </w:trPr>
        <w:tc>
          <w:tcPr>
            <w:tcW w:w="5000" w:type="pct"/>
            <w:shd w:val="clear" w:color="auto" w:fill="auto"/>
            <w:tcMar>
              <w:top w:w="72" w:type="dxa"/>
              <w:left w:w="144" w:type="dxa"/>
              <w:bottom w:w="72" w:type="dxa"/>
              <w:right w:w="144" w:type="dxa"/>
            </w:tcMar>
            <w:hideMark/>
          </w:tcPr>
          <w:p w14:paraId="57989D10" w14:textId="77777777" w:rsidR="008279DB" w:rsidRPr="00AE308E" w:rsidRDefault="008279DB" w:rsidP="006B570B">
            <w:pPr>
              <w:rPr>
                <w:rFonts w:cstheme="minorHAnsi"/>
                <w:b/>
                <w:sz w:val="22"/>
              </w:rPr>
            </w:pPr>
            <w:r w:rsidRPr="00AE308E">
              <w:rPr>
                <w:rFonts w:cstheme="minorHAnsi"/>
                <w:b/>
                <w:sz w:val="22"/>
              </w:rPr>
              <w:t>Overview</w:t>
            </w:r>
          </w:p>
          <w:p w14:paraId="14CE4116" w14:textId="77777777" w:rsidR="008279DB" w:rsidRPr="00AE308E" w:rsidRDefault="008279DB" w:rsidP="006B570B">
            <w:pPr>
              <w:rPr>
                <w:rFonts w:cstheme="minorHAnsi"/>
                <w:b/>
                <w:sz w:val="22"/>
              </w:rPr>
            </w:pPr>
          </w:p>
          <w:p w14:paraId="47A3AD67" w14:textId="2D11A95B" w:rsidR="008279DB" w:rsidRPr="00AE308E" w:rsidRDefault="008279DB" w:rsidP="006B570B">
            <w:pPr>
              <w:spacing w:after="60"/>
              <w:rPr>
                <w:rFonts w:cstheme="minorHAnsi"/>
                <w:sz w:val="22"/>
              </w:rPr>
            </w:pPr>
            <w:r w:rsidRPr="002A7959">
              <w:rPr>
                <w:rFonts w:cstheme="minorHAnsi"/>
                <w:b/>
                <w:sz w:val="22"/>
              </w:rPr>
              <w:t>The Big Picture</w:t>
            </w:r>
            <w:r>
              <w:rPr>
                <w:rFonts w:cstheme="minorHAnsi"/>
                <w:sz w:val="22"/>
              </w:rPr>
              <w:t xml:space="preserve"> – What does the RFQ accomplish?</w:t>
            </w:r>
          </w:p>
          <w:p w14:paraId="6D401C09" w14:textId="00AA6482" w:rsidR="008279DB" w:rsidRPr="00AE308E" w:rsidRDefault="002F51EA" w:rsidP="008279DB">
            <w:pPr>
              <w:numPr>
                <w:ilvl w:val="0"/>
                <w:numId w:val="9"/>
              </w:numPr>
              <w:spacing w:after="60"/>
              <w:rPr>
                <w:rFonts w:cstheme="minorHAnsi"/>
                <w:sz w:val="22"/>
              </w:rPr>
            </w:pPr>
            <w:r>
              <w:rPr>
                <w:rFonts w:cstheme="minorHAnsi"/>
                <w:sz w:val="22"/>
              </w:rPr>
              <w:t>A list of pre-qualified</w:t>
            </w:r>
            <w:r w:rsidR="008279DB" w:rsidRPr="00AE308E">
              <w:rPr>
                <w:rFonts w:cstheme="minorHAnsi"/>
                <w:sz w:val="22"/>
              </w:rPr>
              <w:t xml:space="preserve"> ESCOs </w:t>
            </w:r>
          </w:p>
          <w:p w14:paraId="4F807A62" w14:textId="7962D82D" w:rsidR="008279DB" w:rsidRPr="00AE308E" w:rsidRDefault="002F51EA" w:rsidP="008279DB">
            <w:pPr>
              <w:numPr>
                <w:ilvl w:val="0"/>
                <w:numId w:val="9"/>
              </w:numPr>
              <w:rPr>
                <w:rFonts w:cstheme="minorHAnsi"/>
                <w:sz w:val="22"/>
              </w:rPr>
            </w:pPr>
            <w:r>
              <w:rPr>
                <w:rFonts w:cstheme="minorHAnsi"/>
                <w:sz w:val="22"/>
              </w:rPr>
              <w:t>M</w:t>
            </w:r>
            <w:r w:rsidR="008279DB" w:rsidRPr="00AE308E">
              <w:rPr>
                <w:rFonts w:cstheme="minorHAnsi"/>
                <w:sz w:val="22"/>
              </w:rPr>
              <w:t>inimum standards and requirements for ESCO performance</w:t>
            </w:r>
          </w:p>
          <w:p w14:paraId="0EE3D7D9" w14:textId="77777777" w:rsidR="008279DB" w:rsidRPr="00AE308E" w:rsidRDefault="008279DB" w:rsidP="006B570B">
            <w:pPr>
              <w:ind w:left="720"/>
              <w:rPr>
                <w:rFonts w:cstheme="minorHAnsi"/>
                <w:sz w:val="22"/>
              </w:rPr>
            </w:pPr>
          </w:p>
          <w:p w14:paraId="55DC55EE" w14:textId="735D009D" w:rsidR="008279DB" w:rsidRPr="002A7959" w:rsidRDefault="008279DB" w:rsidP="006B570B">
            <w:pPr>
              <w:spacing w:after="60"/>
              <w:rPr>
                <w:rFonts w:cstheme="minorHAnsi"/>
                <w:b/>
                <w:sz w:val="22"/>
              </w:rPr>
            </w:pPr>
            <w:r>
              <w:rPr>
                <w:rFonts w:cstheme="minorHAnsi"/>
                <w:b/>
                <w:sz w:val="22"/>
              </w:rPr>
              <w:t>How does the RFQ s</w:t>
            </w:r>
            <w:r w:rsidRPr="002A7959">
              <w:rPr>
                <w:rFonts w:cstheme="minorHAnsi"/>
                <w:b/>
                <w:sz w:val="22"/>
              </w:rPr>
              <w:t xml:space="preserve">treamline </w:t>
            </w:r>
            <w:r>
              <w:rPr>
                <w:rFonts w:cstheme="minorHAnsi"/>
                <w:b/>
                <w:sz w:val="22"/>
              </w:rPr>
              <w:t>t</w:t>
            </w:r>
            <w:r w:rsidRPr="004927B7">
              <w:rPr>
                <w:rFonts w:cstheme="minorHAnsi"/>
                <w:b/>
                <w:sz w:val="22"/>
              </w:rPr>
              <w:t xml:space="preserve">he procurement process </w:t>
            </w:r>
            <w:r>
              <w:rPr>
                <w:rFonts w:cstheme="minorHAnsi"/>
                <w:b/>
                <w:sz w:val="22"/>
              </w:rPr>
              <w:t>f</w:t>
            </w:r>
            <w:r w:rsidRPr="004927B7">
              <w:rPr>
                <w:rFonts w:cstheme="minorHAnsi"/>
                <w:b/>
                <w:sz w:val="22"/>
              </w:rPr>
              <w:t xml:space="preserve">or </w:t>
            </w:r>
            <w:r>
              <w:rPr>
                <w:rFonts w:cstheme="minorHAnsi"/>
                <w:b/>
                <w:sz w:val="22"/>
              </w:rPr>
              <w:t>c</w:t>
            </w:r>
            <w:r w:rsidRPr="004927B7">
              <w:rPr>
                <w:rFonts w:cstheme="minorHAnsi"/>
                <w:b/>
                <w:sz w:val="22"/>
              </w:rPr>
              <w:t>lients</w:t>
            </w:r>
            <w:r>
              <w:rPr>
                <w:rFonts w:cstheme="minorHAnsi"/>
                <w:b/>
                <w:sz w:val="22"/>
              </w:rPr>
              <w:t>?</w:t>
            </w:r>
          </w:p>
          <w:p w14:paraId="00D96AD9" w14:textId="600C220E" w:rsidR="008279DB" w:rsidRPr="00AE308E" w:rsidRDefault="008279DB" w:rsidP="008279DB">
            <w:pPr>
              <w:numPr>
                <w:ilvl w:val="0"/>
                <w:numId w:val="9"/>
              </w:numPr>
              <w:spacing w:after="60"/>
              <w:rPr>
                <w:rFonts w:cstheme="minorHAnsi"/>
                <w:sz w:val="22"/>
              </w:rPr>
            </w:pPr>
            <w:r w:rsidRPr="00AE308E">
              <w:rPr>
                <w:rFonts w:cstheme="minorHAnsi"/>
                <w:sz w:val="22"/>
              </w:rPr>
              <w:t>Eliminate</w:t>
            </w:r>
            <w:r>
              <w:rPr>
                <w:rFonts w:cstheme="minorHAnsi"/>
                <w:sz w:val="22"/>
              </w:rPr>
              <w:t>s</w:t>
            </w:r>
            <w:r w:rsidRPr="00AE308E">
              <w:rPr>
                <w:rFonts w:cstheme="minorHAnsi"/>
                <w:sz w:val="22"/>
              </w:rPr>
              <w:t xml:space="preserve"> the need for </w:t>
            </w:r>
            <w:r>
              <w:rPr>
                <w:rFonts w:cstheme="minorHAnsi"/>
                <w:sz w:val="22"/>
              </w:rPr>
              <w:t>c</w:t>
            </w:r>
            <w:r w:rsidRPr="00AE308E">
              <w:rPr>
                <w:rFonts w:cstheme="minorHAnsi"/>
                <w:sz w:val="22"/>
              </w:rPr>
              <w:t xml:space="preserve">lients to </w:t>
            </w:r>
            <w:r w:rsidR="002F51EA">
              <w:rPr>
                <w:rFonts w:cstheme="minorHAnsi"/>
                <w:sz w:val="22"/>
              </w:rPr>
              <w:t>evaluate</w:t>
            </w:r>
            <w:r w:rsidR="002F51EA" w:rsidRPr="00AE308E">
              <w:rPr>
                <w:rFonts w:cstheme="minorHAnsi"/>
                <w:sz w:val="22"/>
              </w:rPr>
              <w:t xml:space="preserve"> </w:t>
            </w:r>
            <w:r w:rsidRPr="00AE308E">
              <w:rPr>
                <w:rFonts w:cstheme="minorHAnsi"/>
                <w:sz w:val="22"/>
              </w:rPr>
              <w:t>ESCO capabilities</w:t>
            </w:r>
          </w:p>
          <w:p w14:paraId="2FE4C313" w14:textId="77777777" w:rsidR="008279DB" w:rsidRPr="00AE308E" w:rsidRDefault="008279DB" w:rsidP="008279DB">
            <w:pPr>
              <w:numPr>
                <w:ilvl w:val="0"/>
                <w:numId w:val="10"/>
              </w:numPr>
              <w:rPr>
                <w:rFonts w:cstheme="minorHAnsi"/>
                <w:sz w:val="22"/>
              </w:rPr>
            </w:pPr>
            <w:r w:rsidRPr="00AE308E">
              <w:rPr>
                <w:rFonts w:cstheme="minorHAnsi"/>
                <w:sz w:val="22"/>
              </w:rPr>
              <w:t>Shorten</w:t>
            </w:r>
            <w:r>
              <w:rPr>
                <w:rFonts w:cstheme="minorHAnsi"/>
                <w:sz w:val="22"/>
              </w:rPr>
              <w:t>s</w:t>
            </w:r>
            <w:r w:rsidRPr="00AE308E">
              <w:rPr>
                <w:rFonts w:cstheme="minorHAnsi"/>
                <w:sz w:val="22"/>
              </w:rPr>
              <w:t xml:space="preserve"> the timeline for project development by eliminating the need for </w:t>
            </w:r>
            <w:r>
              <w:rPr>
                <w:rFonts w:cstheme="minorHAnsi"/>
                <w:sz w:val="22"/>
              </w:rPr>
              <w:t>c</w:t>
            </w:r>
            <w:r w:rsidRPr="00AE308E">
              <w:rPr>
                <w:rFonts w:cstheme="minorHAnsi"/>
                <w:sz w:val="22"/>
              </w:rPr>
              <w:t>lients to initiate an RFP process</w:t>
            </w:r>
          </w:p>
          <w:p w14:paraId="761C8B3D" w14:textId="77777777" w:rsidR="008279DB" w:rsidRPr="00AE308E" w:rsidRDefault="008279DB" w:rsidP="006B570B">
            <w:pPr>
              <w:ind w:left="720"/>
              <w:rPr>
                <w:rFonts w:cstheme="minorHAnsi"/>
                <w:sz w:val="22"/>
              </w:rPr>
            </w:pPr>
          </w:p>
          <w:p w14:paraId="4016989C" w14:textId="3EA3CAAC" w:rsidR="008279DB" w:rsidRPr="002A7959" w:rsidRDefault="004C2D23" w:rsidP="006B570B">
            <w:pPr>
              <w:spacing w:after="60"/>
              <w:rPr>
                <w:rFonts w:cstheme="minorHAnsi"/>
                <w:b/>
                <w:sz w:val="22"/>
              </w:rPr>
            </w:pPr>
            <w:r>
              <w:rPr>
                <w:rFonts w:cstheme="minorHAnsi"/>
                <w:b/>
                <w:sz w:val="22"/>
              </w:rPr>
              <w:t>How does the RFQ</w:t>
            </w:r>
            <w:r w:rsidR="008279DB">
              <w:rPr>
                <w:rFonts w:cstheme="minorHAnsi"/>
                <w:b/>
                <w:sz w:val="22"/>
              </w:rPr>
              <w:t xml:space="preserve"> set the stage for the program?</w:t>
            </w:r>
          </w:p>
          <w:p w14:paraId="3DE97B0E" w14:textId="77777777" w:rsidR="008279DB" w:rsidRPr="00AE308E" w:rsidRDefault="008279DB" w:rsidP="008279DB">
            <w:pPr>
              <w:numPr>
                <w:ilvl w:val="0"/>
                <w:numId w:val="9"/>
              </w:numPr>
              <w:spacing w:after="60"/>
              <w:rPr>
                <w:rFonts w:cstheme="minorHAnsi"/>
                <w:sz w:val="22"/>
              </w:rPr>
            </w:pPr>
            <w:r w:rsidRPr="00AE308E">
              <w:rPr>
                <w:rFonts w:cstheme="minorHAnsi"/>
                <w:sz w:val="22"/>
              </w:rPr>
              <w:t>Describe</w:t>
            </w:r>
            <w:r>
              <w:rPr>
                <w:rFonts w:cstheme="minorHAnsi"/>
                <w:sz w:val="22"/>
              </w:rPr>
              <w:t>s</w:t>
            </w:r>
            <w:r w:rsidRPr="00AE308E">
              <w:rPr>
                <w:rFonts w:cstheme="minorHAnsi"/>
                <w:sz w:val="22"/>
              </w:rPr>
              <w:t xml:space="preserve"> the program’s role</w:t>
            </w:r>
          </w:p>
          <w:p w14:paraId="41228E85" w14:textId="77777777" w:rsidR="008279DB" w:rsidRPr="0058647A" w:rsidRDefault="008279DB" w:rsidP="008279DB">
            <w:pPr>
              <w:numPr>
                <w:ilvl w:val="0"/>
                <w:numId w:val="9"/>
              </w:numPr>
              <w:spacing w:after="120"/>
              <w:rPr>
                <w:sz w:val="22"/>
              </w:rPr>
            </w:pPr>
            <w:r w:rsidRPr="00AE308E">
              <w:rPr>
                <w:rFonts w:cstheme="minorHAnsi"/>
                <w:sz w:val="22"/>
              </w:rPr>
              <w:t>Establish</w:t>
            </w:r>
            <w:r>
              <w:rPr>
                <w:rFonts w:cstheme="minorHAnsi"/>
                <w:sz w:val="22"/>
              </w:rPr>
              <w:t>es</w:t>
            </w:r>
            <w:r w:rsidRPr="00AE308E">
              <w:rPr>
                <w:rFonts w:cstheme="minorHAnsi"/>
                <w:sz w:val="22"/>
              </w:rPr>
              <w:t xml:space="preserve"> the program’s authority with respect to ESCOs and </w:t>
            </w:r>
            <w:r>
              <w:rPr>
                <w:rFonts w:cstheme="minorHAnsi"/>
                <w:sz w:val="22"/>
              </w:rPr>
              <w:t>c</w:t>
            </w:r>
            <w:r w:rsidRPr="00AE308E">
              <w:rPr>
                <w:rFonts w:cstheme="minorHAnsi"/>
                <w:sz w:val="22"/>
              </w:rPr>
              <w:t>lients</w:t>
            </w:r>
          </w:p>
        </w:tc>
      </w:tr>
    </w:tbl>
    <w:p w14:paraId="06326612" w14:textId="77777777" w:rsidR="00FF1E20" w:rsidRPr="00111F27" w:rsidRDefault="00FF1E20" w:rsidP="002E2E60">
      <w:pPr>
        <w:jc w:val="both"/>
        <w:rPr>
          <w:rFonts w:ascii="Cambria" w:hAnsi="Cambria"/>
        </w:rPr>
      </w:pPr>
    </w:p>
    <w:p w14:paraId="34030E22" w14:textId="43D8C9F7" w:rsidR="002167A8" w:rsidRDefault="004C2D23" w:rsidP="004C2D23">
      <w:pPr>
        <w:spacing w:after="200" w:line="276" w:lineRule="auto"/>
        <w:rPr>
          <w:rFonts w:cstheme="minorHAnsi"/>
          <w:sz w:val="22"/>
          <w:szCs w:val="22"/>
        </w:rPr>
      </w:pPr>
      <w:r w:rsidRPr="00AE308E">
        <w:rPr>
          <w:rFonts w:cstheme="minorHAnsi"/>
          <w:sz w:val="22"/>
          <w:szCs w:val="22"/>
        </w:rPr>
        <w:t>A number of elements can be considered for inclusion in a</w:t>
      </w:r>
      <w:r>
        <w:rPr>
          <w:rFonts w:cstheme="minorHAnsi"/>
          <w:sz w:val="22"/>
          <w:szCs w:val="22"/>
        </w:rPr>
        <w:t xml:space="preserve"> “best practices”</w:t>
      </w:r>
      <w:r w:rsidRPr="00AE308E">
        <w:rPr>
          <w:rFonts w:cstheme="minorHAnsi"/>
          <w:sz w:val="22"/>
          <w:szCs w:val="22"/>
        </w:rPr>
        <w:t xml:space="preserve"> </w:t>
      </w:r>
      <w:r>
        <w:rPr>
          <w:rFonts w:cstheme="minorHAnsi"/>
          <w:sz w:val="22"/>
          <w:szCs w:val="22"/>
        </w:rPr>
        <w:t>RFQ</w:t>
      </w:r>
      <w:r w:rsidRPr="00AE308E">
        <w:rPr>
          <w:rFonts w:cstheme="minorHAnsi"/>
          <w:sz w:val="22"/>
          <w:szCs w:val="22"/>
        </w:rPr>
        <w:t xml:space="preserve"> </w:t>
      </w:r>
      <w:r>
        <w:rPr>
          <w:rFonts w:cstheme="minorHAnsi"/>
          <w:sz w:val="22"/>
          <w:szCs w:val="22"/>
        </w:rPr>
        <w:t xml:space="preserve">adopted by </w:t>
      </w:r>
      <w:r w:rsidRPr="00AE308E">
        <w:rPr>
          <w:rFonts w:cstheme="minorHAnsi"/>
          <w:sz w:val="22"/>
          <w:szCs w:val="22"/>
        </w:rPr>
        <w:t>a state energy office</w:t>
      </w:r>
      <w:r>
        <w:rPr>
          <w:rFonts w:cstheme="minorHAnsi"/>
          <w:sz w:val="22"/>
          <w:szCs w:val="22"/>
        </w:rPr>
        <w:t>. These RFQ elements are listed below.</w:t>
      </w:r>
    </w:p>
    <w:p w14:paraId="6EC8E723" w14:textId="77777777" w:rsidR="002167A8" w:rsidRDefault="002167A8">
      <w:pPr>
        <w:rPr>
          <w:rFonts w:cstheme="minorHAnsi"/>
          <w:sz w:val="22"/>
          <w:szCs w:val="22"/>
        </w:rPr>
      </w:pPr>
      <w:r>
        <w:rPr>
          <w:rFonts w:cstheme="minorHAnsi"/>
          <w:sz w:val="22"/>
          <w:szCs w:val="22"/>
        </w:rPr>
        <w:br w:type="page"/>
      </w:r>
    </w:p>
    <w:p w14:paraId="5F726D52" w14:textId="77777777" w:rsidR="004C2D23" w:rsidRPr="00AE308E" w:rsidRDefault="004C2D23" w:rsidP="004C2D23">
      <w:pPr>
        <w:spacing w:after="200" w:line="276" w:lineRule="auto"/>
        <w:rPr>
          <w:rFonts w:cstheme="minorHAnsi"/>
          <w:sz w:val="22"/>
          <w:szCs w:val="22"/>
        </w:rPr>
      </w:pPr>
    </w:p>
    <w:tbl>
      <w:tblPr>
        <w:tblW w:w="5000" w:type="pct"/>
        <w:tblLayout w:type="fixed"/>
        <w:tblCellMar>
          <w:left w:w="0" w:type="dxa"/>
          <w:right w:w="0" w:type="dxa"/>
        </w:tblCellMar>
        <w:tblLook w:val="04A0" w:firstRow="1" w:lastRow="0" w:firstColumn="1" w:lastColumn="0" w:noHBand="0" w:noVBand="1"/>
      </w:tblPr>
      <w:tblGrid>
        <w:gridCol w:w="718"/>
        <w:gridCol w:w="164"/>
        <w:gridCol w:w="1084"/>
        <w:gridCol w:w="250"/>
        <w:gridCol w:w="329"/>
        <w:gridCol w:w="3002"/>
        <w:gridCol w:w="666"/>
        <w:gridCol w:w="87"/>
        <w:gridCol w:w="2628"/>
      </w:tblGrid>
      <w:tr w:rsidR="004C2D23" w:rsidRPr="0058647A" w14:paraId="2123970D" w14:textId="77777777" w:rsidTr="006B570B">
        <w:trPr>
          <w:trHeight w:val="269"/>
          <w:tblHeader/>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vAlign w:val="center"/>
            <w:hideMark/>
          </w:tcPr>
          <w:p w14:paraId="7441EF16" w14:textId="77777777" w:rsidR="004C2D23" w:rsidRPr="002A7959" w:rsidRDefault="004C2D23" w:rsidP="006B570B">
            <w:pPr>
              <w:jc w:val="center"/>
              <w:rPr>
                <w:rFonts w:ascii="Arial" w:hAnsi="Arial" w:cs="Arial"/>
                <w:b/>
                <w:sz w:val="22"/>
                <w:szCs w:val="28"/>
              </w:rPr>
            </w:pPr>
            <w:r w:rsidRPr="002A7959">
              <w:rPr>
                <w:rFonts w:ascii="Arial" w:hAnsi="Arial" w:cs="Arial"/>
                <w:b/>
                <w:sz w:val="22"/>
                <w:szCs w:val="28"/>
              </w:rPr>
              <w:t xml:space="preserve">AT-A-GLANCE –  </w:t>
            </w:r>
          </w:p>
          <w:p w14:paraId="207E1CCD" w14:textId="3E999E6F" w:rsidR="004C2D23" w:rsidRPr="00AE308E" w:rsidRDefault="004C2D23" w:rsidP="004C2D23">
            <w:pPr>
              <w:jc w:val="center"/>
              <w:rPr>
                <w:rFonts w:ascii="Arial" w:hAnsi="Arial" w:cs="Arial"/>
                <w:b/>
                <w:szCs w:val="28"/>
              </w:rPr>
            </w:pPr>
            <w:r w:rsidRPr="002A7959">
              <w:rPr>
                <w:rFonts w:ascii="Arial" w:hAnsi="Arial" w:cs="Arial"/>
                <w:b/>
                <w:sz w:val="22"/>
                <w:szCs w:val="28"/>
              </w:rPr>
              <w:t xml:space="preserve">REQUEST FOR </w:t>
            </w:r>
            <w:r>
              <w:rPr>
                <w:rFonts w:ascii="Arial" w:hAnsi="Arial" w:cs="Arial"/>
                <w:b/>
                <w:sz w:val="22"/>
                <w:szCs w:val="28"/>
              </w:rPr>
              <w:t>QUALIFICATIONS (RFQ</w:t>
            </w:r>
            <w:r w:rsidRPr="002A7959">
              <w:rPr>
                <w:rFonts w:ascii="Arial" w:hAnsi="Arial" w:cs="Arial"/>
                <w:b/>
                <w:sz w:val="22"/>
                <w:szCs w:val="28"/>
              </w:rPr>
              <w:t>) TO PRE-QUALIFY ESCO</w:t>
            </w:r>
            <w:r>
              <w:rPr>
                <w:rFonts w:ascii="Arial" w:hAnsi="Arial" w:cs="Arial"/>
                <w:b/>
                <w:sz w:val="22"/>
                <w:szCs w:val="28"/>
              </w:rPr>
              <w:t>s</w:t>
            </w:r>
          </w:p>
        </w:tc>
      </w:tr>
      <w:tr w:rsidR="004C2D23" w:rsidRPr="00F60765" w14:paraId="328B5BFC" w14:textId="77777777" w:rsidTr="006B570B">
        <w:trPr>
          <w:trHeight w:val="458"/>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6D669880" w14:textId="77777777" w:rsidR="004C2D23" w:rsidRPr="00687F29" w:rsidRDefault="004C2D23" w:rsidP="006B570B">
            <w:pPr>
              <w:spacing w:after="20"/>
              <w:ind w:left="-90" w:right="-54"/>
              <w:rPr>
                <w:rFonts w:cstheme="minorHAnsi"/>
                <w:b/>
                <w:sz w:val="22"/>
                <w:szCs w:val="22"/>
              </w:rPr>
            </w:pPr>
            <w:r w:rsidRPr="00687F29">
              <w:rPr>
                <w:rFonts w:cstheme="minorHAnsi"/>
                <w:b/>
                <w:sz w:val="22"/>
                <w:szCs w:val="22"/>
              </w:rPr>
              <w:t>Section</w:t>
            </w:r>
          </w:p>
        </w:tc>
        <w:tc>
          <w:tcPr>
            <w:tcW w:w="1023"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13F54AFB" w14:textId="77777777" w:rsidR="004C2D23" w:rsidRPr="00687F29" w:rsidRDefault="004C2D23" w:rsidP="006B570B">
            <w:pPr>
              <w:spacing w:after="20"/>
              <w:rPr>
                <w:rFonts w:cstheme="minorHAnsi"/>
                <w:b/>
                <w:sz w:val="22"/>
                <w:szCs w:val="22"/>
              </w:rPr>
            </w:pPr>
            <w:r w:rsidRPr="00687F29">
              <w:rPr>
                <w:rFonts w:cstheme="minorHAnsi"/>
                <w:b/>
                <w:sz w:val="22"/>
                <w:szCs w:val="22"/>
              </w:rPr>
              <w:t>Title</w:t>
            </w:r>
          </w:p>
        </w:tc>
        <w:tc>
          <w:tcPr>
            <w:tcW w:w="2103"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444A48FD" w14:textId="77777777" w:rsidR="004C2D23" w:rsidRPr="00687F29" w:rsidRDefault="004C2D23" w:rsidP="006B570B">
            <w:pPr>
              <w:spacing w:after="20"/>
              <w:rPr>
                <w:rFonts w:cstheme="minorHAnsi"/>
                <w:b/>
                <w:sz w:val="22"/>
                <w:szCs w:val="22"/>
              </w:rPr>
            </w:pPr>
            <w:r w:rsidRPr="00687F29">
              <w:rPr>
                <w:rFonts w:cstheme="minorHAnsi"/>
                <w:b/>
                <w:sz w:val="22"/>
                <w:szCs w:val="22"/>
              </w:rPr>
              <w:t xml:space="preserve">Description &amp; Key Points </w:t>
            </w:r>
          </w:p>
        </w:tc>
        <w:tc>
          <w:tcPr>
            <w:tcW w:w="1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hideMark/>
          </w:tcPr>
          <w:p w14:paraId="70DEE886" w14:textId="77777777" w:rsidR="004C2D23" w:rsidRPr="00687F29" w:rsidRDefault="004C2D23" w:rsidP="006B570B">
            <w:pPr>
              <w:spacing w:after="20"/>
              <w:rPr>
                <w:rFonts w:cstheme="minorHAnsi"/>
                <w:b/>
                <w:sz w:val="22"/>
                <w:szCs w:val="22"/>
              </w:rPr>
            </w:pPr>
            <w:r w:rsidRPr="00687F29">
              <w:rPr>
                <w:rFonts w:cstheme="minorHAnsi"/>
                <w:b/>
                <w:sz w:val="22"/>
                <w:szCs w:val="22"/>
              </w:rPr>
              <w:t>Negotiating Items &amp; Recommendations</w:t>
            </w:r>
          </w:p>
        </w:tc>
      </w:tr>
      <w:tr w:rsidR="004C2D23" w:rsidRPr="00F60765" w14:paraId="260B7E98" w14:textId="77777777" w:rsidTr="006B570B">
        <w:trPr>
          <w:trHeight w:val="1493"/>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7549D67" w14:textId="4C83644D" w:rsidR="004C2D23" w:rsidRPr="00687F29" w:rsidRDefault="004C2D23" w:rsidP="006B570B">
            <w:pPr>
              <w:spacing w:after="20"/>
              <w:jc w:val="center"/>
              <w:rPr>
                <w:rFonts w:cstheme="minorHAnsi"/>
                <w:sz w:val="22"/>
                <w:szCs w:val="22"/>
              </w:rPr>
            </w:pP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74273D80" w14:textId="77777777" w:rsidR="004C2D23" w:rsidRPr="00687F29" w:rsidRDefault="004C2D23" w:rsidP="006B570B">
            <w:pPr>
              <w:spacing w:after="20"/>
              <w:rPr>
                <w:rFonts w:cstheme="minorHAnsi"/>
                <w:sz w:val="22"/>
                <w:szCs w:val="22"/>
              </w:rPr>
            </w:pPr>
            <w:r w:rsidRPr="00687F29">
              <w:rPr>
                <w:rFonts w:cstheme="minorHAnsi"/>
                <w:sz w:val="22"/>
                <w:szCs w:val="22"/>
              </w:rPr>
              <w:t>Overview and Background</w:t>
            </w:r>
          </w:p>
        </w:tc>
        <w:tc>
          <w:tcPr>
            <w:tcW w:w="210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06F4379" w14:textId="77777777" w:rsidR="004C2D23" w:rsidRPr="00687F29" w:rsidRDefault="004C2D23" w:rsidP="006B570B">
            <w:pPr>
              <w:spacing w:after="20"/>
              <w:rPr>
                <w:rFonts w:cstheme="minorHAnsi"/>
                <w:sz w:val="22"/>
                <w:szCs w:val="22"/>
              </w:rPr>
            </w:pPr>
            <w:r w:rsidRPr="00687F29">
              <w:rPr>
                <w:rFonts w:cstheme="minorHAnsi"/>
                <w:sz w:val="22"/>
                <w:szCs w:val="22"/>
              </w:rPr>
              <w:t>Program overview, intent, historical background, role of the state, information on how the ESCO will be selected for a project (two-step procurement process with pre-qualification followed by secondary selection process).</w:t>
            </w:r>
          </w:p>
        </w:tc>
        <w:tc>
          <w:tcPr>
            <w:tcW w:w="147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677C490E" w14:textId="77777777" w:rsidR="004C2D23" w:rsidRPr="00687F29" w:rsidRDefault="004C2D23" w:rsidP="006B570B">
            <w:pPr>
              <w:spacing w:after="20"/>
              <w:rPr>
                <w:rFonts w:cstheme="minorHAnsi"/>
                <w:sz w:val="22"/>
                <w:szCs w:val="22"/>
              </w:rPr>
            </w:pPr>
            <w:r w:rsidRPr="00687F29">
              <w:rPr>
                <w:rFonts w:cstheme="minorHAnsi"/>
                <w:sz w:val="22"/>
                <w:szCs w:val="22"/>
              </w:rPr>
              <w:t xml:space="preserve">Provide the ESCO with a snapshot of the state’s intention, a broader view of the state’s interests, and how to go beyond pre-qualification to final selection for a project. </w:t>
            </w:r>
          </w:p>
        </w:tc>
      </w:tr>
      <w:tr w:rsidR="004C2D23" w:rsidRPr="00F60765" w14:paraId="5DAF4A16" w14:textId="77777777" w:rsidTr="006B570B">
        <w:trPr>
          <w:trHeight w:val="818"/>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2046543" w14:textId="67ABC96B" w:rsidR="004C2D23" w:rsidRPr="00687F29" w:rsidRDefault="004C2D23" w:rsidP="006B570B">
            <w:pPr>
              <w:spacing w:after="20"/>
              <w:jc w:val="center"/>
              <w:rPr>
                <w:rFonts w:cstheme="minorHAnsi"/>
                <w:sz w:val="22"/>
                <w:szCs w:val="22"/>
              </w:rPr>
            </w:pP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DAD7F3A" w14:textId="77777777" w:rsidR="004C2D23" w:rsidRPr="00687F29" w:rsidRDefault="004C2D23" w:rsidP="006B570B">
            <w:pPr>
              <w:spacing w:after="20"/>
              <w:rPr>
                <w:rFonts w:cstheme="minorHAnsi"/>
                <w:sz w:val="22"/>
                <w:szCs w:val="22"/>
              </w:rPr>
            </w:pPr>
            <w:r w:rsidRPr="00687F29">
              <w:rPr>
                <w:rFonts w:cstheme="minorHAnsi"/>
                <w:sz w:val="22"/>
                <w:szCs w:val="22"/>
              </w:rPr>
              <w:t>Proposal submittal and selection process</w:t>
            </w:r>
          </w:p>
        </w:tc>
        <w:tc>
          <w:tcPr>
            <w:tcW w:w="210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3F69D47" w14:textId="77777777" w:rsidR="004C2D23" w:rsidRPr="00687F29" w:rsidRDefault="004C2D23" w:rsidP="006B570B">
            <w:pPr>
              <w:spacing w:after="20"/>
              <w:rPr>
                <w:rFonts w:cstheme="minorHAnsi"/>
                <w:sz w:val="22"/>
                <w:szCs w:val="22"/>
              </w:rPr>
            </w:pPr>
            <w:r w:rsidRPr="00687F29">
              <w:rPr>
                <w:rFonts w:cstheme="minorHAnsi"/>
                <w:sz w:val="22"/>
                <w:szCs w:val="22"/>
              </w:rPr>
              <w:t xml:space="preserve">Administrative requirements and processes for ESCSOs (proposal submittal information, selection process with schedule). </w:t>
            </w:r>
          </w:p>
        </w:tc>
        <w:tc>
          <w:tcPr>
            <w:tcW w:w="147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46FC7207" w14:textId="77777777" w:rsidR="004C2D23" w:rsidRPr="00687F29" w:rsidRDefault="004C2D23" w:rsidP="006B570B">
            <w:pPr>
              <w:spacing w:after="20"/>
              <w:rPr>
                <w:rFonts w:cstheme="minorHAnsi"/>
                <w:sz w:val="22"/>
                <w:szCs w:val="22"/>
              </w:rPr>
            </w:pPr>
            <w:r w:rsidRPr="00687F29">
              <w:rPr>
                <w:rFonts w:cstheme="minorHAnsi"/>
                <w:sz w:val="22"/>
                <w:szCs w:val="22"/>
              </w:rPr>
              <w:t>Customize with your specific procurement requirements.</w:t>
            </w:r>
          </w:p>
        </w:tc>
      </w:tr>
      <w:tr w:rsidR="002167A8" w:rsidRPr="00656692" w14:paraId="44784899"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A3B4B1" w14:textId="6CB062DF" w:rsidR="002167A8" w:rsidRPr="00656692" w:rsidRDefault="002167A8" w:rsidP="00656692">
            <w:pPr>
              <w:keepNext/>
              <w:keepLines/>
              <w:jc w:val="center"/>
              <w:rPr>
                <w:rFonts w:cstheme="minorHAnsi"/>
                <w:sz w:val="22"/>
                <w:szCs w:val="22"/>
              </w:rPr>
            </w:pP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357C14B" w14:textId="77777777" w:rsidR="002167A8" w:rsidRPr="00656692" w:rsidRDefault="002167A8" w:rsidP="00656692">
            <w:pPr>
              <w:keepNext/>
              <w:keepLines/>
              <w:rPr>
                <w:rFonts w:cstheme="minorHAnsi"/>
                <w:sz w:val="22"/>
                <w:szCs w:val="22"/>
              </w:rPr>
            </w:pPr>
            <w:r w:rsidRPr="00656692">
              <w:rPr>
                <w:rFonts w:cstheme="minorHAnsi"/>
                <w:sz w:val="22"/>
                <w:szCs w:val="22"/>
              </w:rPr>
              <w:t>Overview of Approach</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89F2FAA" w14:textId="77777777" w:rsidR="002167A8" w:rsidRPr="00656692" w:rsidRDefault="002167A8" w:rsidP="00656692">
            <w:pPr>
              <w:keepNext/>
              <w:keepLines/>
              <w:rPr>
                <w:rFonts w:cstheme="minorHAnsi"/>
                <w:sz w:val="22"/>
                <w:szCs w:val="22"/>
              </w:rPr>
            </w:pPr>
            <w:r w:rsidRPr="00656692">
              <w:rPr>
                <w:rFonts w:cstheme="minorHAnsi"/>
                <w:sz w:val="22"/>
                <w:szCs w:val="22"/>
              </w:rPr>
              <w:t xml:space="preserve">Introduction of the ESCO to the evaluation committee.  </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DF4694C" w14:textId="755670E0" w:rsidR="002167A8" w:rsidRPr="00656692" w:rsidRDefault="002167A8">
            <w:pPr>
              <w:keepNext/>
              <w:keepLines/>
              <w:rPr>
                <w:rFonts w:cstheme="minorHAnsi"/>
                <w:sz w:val="22"/>
                <w:szCs w:val="22"/>
              </w:rPr>
            </w:pPr>
            <w:r>
              <w:rPr>
                <w:rFonts w:cstheme="minorHAnsi"/>
                <w:sz w:val="22"/>
                <w:szCs w:val="22"/>
              </w:rPr>
              <w:t xml:space="preserve">Overviews may be posted on the Program’s website to provide an introduction to pre-qualified ESCOs. </w:t>
            </w:r>
          </w:p>
        </w:tc>
      </w:tr>
      <w:tr w:rsidR="002167A8" w:rsidRPr="00656692" w14:paraId="347562C0"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585F411" w14:textId="77777777" w:rsidR="002167A8" w:rsidRPr="00656692" w:rsidRDefault="002167A8" w:rsidP="00656692">
            <w:pPr>
              <w:keepNext/>
              <w:keepLines/>
              <w:jc w:val="center"/>
              <w:rPr>
                <w:rFonts w:cstheme="minorHAnsi"/>
                <w:sz w:val="22"/>
                <w:szCs w:val="22"/>
              </w:rPr>
            </w:pPr>
            <w:r w:rsidRPr="00656692">
              <w:rPr>
                <w:rFonts w:cstheme="minorHAnsi"/>
                <w:sz w:val="22"/>
                <w:szCs w:val="22"/>
              </w:rPr>
              <w:t>2.0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EF10BE4" w14:textId="77777777" w:rsidR="002167A8" w:rsidRPr="00656692" w:rsidRDefault="002167A8" w:rsidP="00656692">
            <w:pPr>
              <w:keepNext/>
              <w:keepLines/>
              <w:rPr>
                <w:rFonts w:cstheme="minorHAnsi"/>
                <w:sz w:val="22"/>
                <w:szCs w:val="22"/>
              </w:rPr>
            </w:pPr>
            <w:r w:rsidRPr="00656692">
              <w:rPr>
                <w:rFonts w:cstheme="minorHAnsi"/>
                <w:sz w:val="22"/>
                <w:szCs w:val="22"/>
              </w:rPr>
              <w:t>Project History</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61E9E4" w14:textId="53D93C9D" w:rsidR="002167A8" w:rsidRPr="00656692" w:rsidRDefault="002167A8">
            <w:pPr>
              <w:keepNext/>
              <w:keepLines/>
              <w:rPr>
                <w:rFonts w:cstheme="minorHAnsi"/>
                <w:sz w:val="22"/>
                <w:szCs w:val="22"/>
              </w:rPr>
            </w:pPr>
            <w:r w:rsidRPr="00656692">
              <w:rPr>
                <w:rFonts w:cstheme="minorHAnsi"/>
                <w:sz w:val="22"/>
                <w:szCs w:val="22"/>
              </w:rPr>
              <w:t xml:space="preserve">ESCO’s expertise and experience by market sector.  List of projects including project size and date.  </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756B548" w14:textId="2AD876A7" w:rsidR="002167A8" w:rsidRPr="00656692" w:rsidRDefault="002167A8" w:rsidP="00656692">
            <w:pPr>
              <w:keepNext/>
              <w:keepLines/>
              <w:rPr>
                <w:rFonts w:cstheme="minorHAnsi"/>
                <w:sz w:val="22"/>
                <w:szCs w:val="22"/>
              </w:rPr>
            </w:pPr>
            <w:r w:rsidRPr="00656692">
              <w:rPr>
                <w:rFonts w:cstheme="minorHAnsi"/>
                <w:sz w:val="22"/>
                <w:szCs w:val="22"/>
              </w:rPr>
              <w:t xml:space="preserve">Detailed information on projects which also serve as references.   </w:t>
            </w:r>
          </w:p>
        </w:tc>
      </w:tr>
      <w:tr w:rsidR="002167A8" w:rsidRPr="00656692" w14:paraId="0C8BE1E4"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65A2031" w14:textId="77777777" w:rsidR="002167A8" w:rsidRPr="00656692" w:rsidRDefault="002167A8" w:rsidP="00656692">
            <w:pPr>
              <w:keepNext/>
              <w:keepLines/>
              <w:jc w:val="center"/>
              <w:rPr>
                <w:rFonts w:cstheme="minorHAnsi"/>
                <w:sz w:val="22"/>
                <w:szCs w:val="22"/>
              </w:rPr>
            </w:pPr>
            <w:r w:rsidRPr="00656692">
              <w:rPr>
                <w:rFonts w:cstheme="minorHAnsi"/>
                <w:sz w:val="22"/>
                <w:szCs w:val="22"/>
              </w:rPr>
              <w:t>3.0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91B35F" w14:textId="77777777" w:rsidR="002167A8" w:rsidRPr="00656692" w:rsidRDefault="002167A8" w:rsidP="00656692">
            <w:pPr>
              <w:keepNext/>
              <w:keepLines/>
              <w:rPr>
                <w:rFonts w:cstheme="minorHAnsi"/>
                <w:sz w:val="22"/>
                <w:szCs w:val="22"/>
              </w:rPr>
            </w:pPr>
            <w:r w:rsidRPr="00656692">
              <w:rPr>
                <w:rFonts w:cstheme="minorHAnsi"/>
                <w:sz w:val="22"/>
                <w:szCs w:val="22"/>
              </w:rPr>
              <w:t>Qualifications</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29B067F" w14:textId="77777777" w:rsidR="002167A8" w:rsidRPr="00656692" w:rsidRDefault="002167A8" w:rsidP="00656692">
            <w:pPr>
              <w:keepNext/>
              <w:keepLines/>
              <w:rPr>
                <w:rFonts w:cstheme="minorHAnsi"/>
                <w:sz w:val="22"/>
                <w:szCs w:val="22"/>
              </w:rPr>
            </w:pPr>
            <w:r w:rsidRPr="00656692">
              <w:rPr>
                <w:rFonts w:cstheme="minorHAnsi"/>
                <w:sz w:val="22"/>
                <w:szCs w:val="22"/>
              </w:rPr>
              <w:t>ESCO’s background, financial capability, industry accreditations, general scope of services.</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551ECF" w14:textId="77777777" w:rsidR="002167A8" w:rsidRPr="00656692" w:rsidRDefault="002167A8" w:rsidP="00656692">
            <w:pPr>
              <w:keepNext/>
              <w:keepLines/>
              <w:rPr>
                <w:rFonts w:cstheme="minorHAnsi"/>
                <w:sz w:val="22"/>
                <w:szCs w:val="22"/>
              </w:rPr>
            </w:pPr>
          </w:p>
        </w:tc>
      </w:tr>
      <w:tr w:rsidR="002167A8" w:rsidRPr="00656692" w14:paraId="780E361C"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D659083" w14:textId="77777777" w:rsidR="002167A8" w:rsidRPr="00656692" w:rsidRDefault="002167A8" w:rsidP="00656692">
            <w:pPr>
              <w:keepNext/>
              <w:keepLines/>
              <w:jc w:val="center"/>
              <w:rPr>
                <w:rFonts w:cstheme="minorHAnsi"/>
                <w:sz w:val="22"/>
                <w:szCs w:val="22"/>
              </w:rPr>
            </w:pPr>
            <w:r>
              <w:rPr>
                <w:rFonts w:cstheme="minorHAnsi"/>
                <w:sz w:val="22"/>
                <w:szCs w:val="22"/>
              </w:rPr>
              <w:t>4.0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C65E3A1" w14:textId="77777777" w:rsidR="002167A8" w:rsidRPr="00656692" w:rsidRDefault="002167A8" w:rsidP="00656692">
            <w:pPr>
              <w:keepNext/>
              <w:keepLines/>
              <w:rPr>
                <w:rFonts w:cstheme="minorHAnsi"/>
                <w:sz w:val="22"/>
                <w:szCs w:val="22"/>
              </w:rPr>
            </w:pPr>
            <w:r>
              <w:rPr>
                <w:rFonts w:cstheme="minorHAnsi"/>
                <w:sz w:val="22"/>
                <w:szCs w:val="22"/>
              </w:rPr>
              <w:t>Financial Soundness &amp; Stability</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BDA82DD" w14:textId="77777777" w:rsidR="002167A8" w:rsidRPr="00656692" w:rsidRDefault="002167A8" w:rsidP="00656692">
            <w:pPr>
              <w:keepNext/>
              <w:keepLines/>
              <w:rPr>
                <w:rFonts w:cstheme="minorHAnsi"/>
                <w:sz w:val="22"/>
                <w:szCs w:val="22"/>
              </w:rPr>
            </w:pP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8DB1700" w14:textId="4D4CA016" w:rsidR="002167A8" w:rsidRPr="00656692" w:rsidRDefault="002167A8" w:rsidP="00656692">
            <w:pPr>
              <w:keepNext/>
              <w:keepLines/>
              <w:rPr>
                <w:rFonts w:cstheme="minorHAnsi"/>
                <w:sz w:val="22"/>
                <w:szCs w:val="22"/>
              </w:rPr>
            </w:pPr>
            <w:r>
              <w:rPr>
                <w:rFonts w:cstheme="minorHAnsi"/>
                <w:sz w:val="22"/>
                <w:szCs w:val="22"/>
              </w:rPr>
              <w:t xml:space="preserve">Invite a financial specialist to review and score this section independently. </w:t>
            </w:r>
          </w:p>
        </w:tc>
      </w:tr>
      <w:tr w:rsidR="002167A8" w:rsidRPr="00656692" w14:paraId="448985A9"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43ECB94" w14:textId="77777777" w:rsidR="002167A8" w:rsidRPr="00656692" w:rsidRDefault="002167A8" w:rsidP="00656692">
            <w:pPr>
              <w:keepNext/>
              <w:keepLines/>
              <w:jc w:val="center"/>
              <w:rPr>
                <w:rFonts w:cstheme="minorHAnsi"/>
                <w:sz w:val="22"/>
                <w:szCs w:val="22"/>
              </w:rPr>
            </w:pPr>
            <w:r>
              <w:rPr>
                <w:rFonts w:cstheme="minorHAnsi"/>
                <w:sz w:val="22"/>
                <w:szCs w:val="22"/>
              </w:rPr>
              <w:t>5</w:t>
            </w:r>
            <w:r w:rsidRPr="00656692">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814CCE7" w14:textId="77777777" w:rsidR="002167A8" w:rsidRPr="00656692" w:rsidRDefault="002167A8" w:rsidP="00656692">
            <w:pPr>
              <w:keepNext/>
              <w:keepLines/>
              <w:rPr>
                <w:rFonts w:cstheme="minorHAnsi"/>
                <w:sz w:val="22"/>
                <w:szCs w:val="22"/>
              </w:rPr>
            </w:pPr>
            <w:r w:rsidRPr="00656692">
              <w:rPr>
                <w:rFonts w:cstheme="minorHAnsi"/>
                <w:sz w:val="22"/>
                <w:szCs w:val="22"/>
              </w:rPr>
              <w:t>Technical Approach</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1056F1F" w14:textId="77777777" w:rsidR="002167A8" w:rsidRPr="00656692" w:rsidRDefault="002167A8" w:rsidP="00656692">
            <w:pPr>
              <w:keepNext/>
              <w:keepLines/>
              <w:rPr>
                <w:rFonts w:cstheme="minorHAnsi"/>
                <w:sz w:val="22"/>
                <w:szCs w:val="22"/>
              </w:rPr>
            </w:pPr>
            <w:r w:rsidRPr="00656692">
              <w:rPr>
                <w:rFonts w:cstheme="minorHAnsi"/>
                <w:sz w:val="22"/>
                <w:szCs w:val="22"/>
              </w:rPr>
              <w:t>ESCO’s approach to auditing, M&amp;V, commissioning, operations and maintenance, and handling of savings shortfalls.</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884AA63" w14:textId="77777777" w:rsidR="002167A8" w:rsidRPr="00656692" w:rsidRDefault="002167A8" w:rsidP="00656692">
            <w:pPr>
              <w:keepNext/>
              <w:keepLines/>
              <w:rPr>
                <w:rFonts w:cstheme="minorHAnsi"/>
                <w:sz w:val="22"/>
                <w:szCs w:val="22"/>
              </w:rPr>
            </w:pPr>
          </w:p>
        </w:tc>
      </w:tr>
      <w:tr w:rsidR="002167A8" w:rsidRPr="00656692" w14:paraId="5A0CDAEC" w14:textId="77777777" w:rsidTr="002167A8">
        <w:trPr>
          <w:trHeight w:val="611"/>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AD97B3C" w14:textId="77777777" w:rsidR="002167A8" w:rsidRPr="00656692" w:rsidRDefault="002167A8" w:rsidP="00656692">
            <w:pPr>
              <w:keepNext/>
              <w:keepLines/>
              <w:jc w:val="center"/>
              <w:rPr>
                <w:rFonts w:cstheme="minorHAnsi"/>
                <w:sz w:val="22"/>
                <w:szCs w:val="22"/>
              </w:rPr>
            </w:pPr>
            <w:r>
              <w:rPr>
                <w:rFonts w:cstheme="minorHAnsi"/>
                <w:sz w:val="22"/>
                <w:szCs w:val="22"/>
              </w:rPr>
              <w:t>6</w:t>
            </w:r>
            <w:r w:rsidRPr="00656692">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4599AA5" w14:textId="77777777" w:rsidR="002167A8" w:rsidRPr="00656692" w:rsidRDefault="002167A8" w:rsidP="00656692">
            <w:pPr>
              <w:keepNext/>
              <w:keepLines/>
              <w:rPr>
                <w:rFonts w:cstheme="minorHAnsi"/>
                <w:sz w:val="22"/>
                <w:szCs w:val="22"/>
              </w:rPr>
            </w:pPr>
            <w:r w:rsidRPr="00656692">
              <w:rPr>
                <w:rFonts w:cstheme="minorHAnsi"/>
                <w:sz w:val="22"/>
                <w:szCs w:val="22"/>
              </w:rPr>
              <w:t>Manage</w:t>
            </w:r>
            <w:r>
              <w:rPr>
                <w:rFonts w:cstheme="minorHAnsi"/>
                <w:sz w:val="22"/>
                <w:szCs w:val="22"/>
              </w:rPr>
              <w:t>-</w:t>
            </w:r>
            <w:proofErr w:type="spellStart"/>
            <w:r w:rsidRPr="00656692">
              <w:rPr>
                <w:rFonts w:cstheme="minorHAnsi"/>
                <w:sz w:val="22"/>
                <w:szCs w:val="22"/>
              </w:rPr>
              <w:t>ment</w:t>
            </w:r>
            <w:proofErr w:type="spellEnd"/>
            <w:r w:rsidRPr="00656692">
              <w:rPr>
                <w:rFonts w:cstheme="minorHAnsi"/>
                <w:sz w:val="22"/>
                <w:szCs w:val="22"/>
              </w:rPr>
              <w:t xml:space="preserve"> Approach</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C8E6A5B" w14:textId="77777777" w:rsidR="002167A8" w:rsidRPr="00656692" w:rsidRDefault="002167A8" w:rsidP="00656692">
            <w:pPr>
              <w:keepNext/>
              <w:keepLines/>
              <w:rPr>
                <w:rFonts w:cstheme="minorHAnsi"/>
                <w:sz w:val="22"/>
                <w:szCs w:val="22"/>
              </w:rPr>
            </w:pPr>
            <w:r w:rsidRPr="00656692">
              <w:rPr>
                <w:rFonts w:cstheme="minorHAnsi"/>
                <w:sz w:val="22"/>
                <w:szCs w:val="22"/>
              </w:rPr>
              <w:t xml:space="preserve">ESCO’s project management and coordination, local staffing, subcontractors, construction management, Owner interaction, long-term servicing, personnel and staffing.   </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E930AAA" w14:textId="77777777" w:rsidR="002167A8" w:rsidRPr="00656692" w:rsidRDefault="002167A8" w:rsidP="00656692">
            <w:pPr>
              <w:keepNext/>
              <w:keepLines/>
              <w:rPr>
                <w:rFonts w:cstheme="minorHAnsi"/>
                <w:sz w:val="22"/>
                <w:szCs w:val="22"/>
              </w:rPr>
            </w:pPr>
            <w:r w:rsidRPr="00656692">
              <w:rPr>
                <w:rFonts w:cstheme="minorHAnsi"/>
                <w:sz w:val="22"/>
                <w:szCs w:val="22"/>
              </w:rPr>
              <w:t xml:space="preserve">Request added information specific to your project. </w:t>
            </w:r>
          </w:p>
        </w:tc>
      </w:tr>
      <w:tr w:rsidR="002167A8" w:rsidRPr="00656692" w14:paraId="5A451D33" w14:textId="77777777" w:rsidTr="002167A8">
        <w:trPr>
          <w:trHeight w:val="680"/>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376E4B" w14:textId="77777777" w:rsidR="002167A8" w:rsidRPr="00656692" w:rsidRDefault="002167A8" w:rsidP="00656692">
            <w:pPr>
              <w:keepNext/>
              <w:keepLines/>
              <w:jc w:val="center"/>
              <w:rPr>
                <w:rFonts w:cstheme="minorHAnsi"/>
                <w:sz w:val="22"/>
                <w:szCs w:val="22"/>
              </w:rPr>
            </w:pPr>
            <w:r>
              <w:rPr>
                <w:rFonts w:cstheme="minorHAnsi"/>
                <w:sz w:val="22"/>
                <w:szCs w:val="22"/>
              </w:rPr>
              <w:t>7</w:t>
            </w:r>
            <w:r w:rsidRPr="00656692">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8F15EC" w14:textId="77777777" w:rsidR="002167A8" w:rsidRPr="00656692" w:rsidRDefault="002167A8" w:rsidP="00656692">
            <w:pPr>
              <w:keepNext/>
              <w:keepLines/>
              <w:rPr>
                <w:rFonts w:cstheme="minorHAnsi"/>
                <w:sz w:val="22"/>
                <w:szCs w:val="22"/>
              </w:rPr>
            </w:pPr>
            <w:r w:rsidRPr="00656692">
              <w:rPr>
                <w:rFonts w:cstheme="minorHAnsi"/>
                <w:sz w:val="22"/>
                <w:szCs w:val="22"/>
              </w:rPr>
              <w:t>Cost and Pricing</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490767" w14:textId="77777777" w:rsidR="002167A8" w:rsidRPr="00656692" w:rsidRDefault="002167A8" w:rsidP="00656692">
            <w:pPr>
              <w:keepNext/>
              <w:keepLines/>
              <w:rPr>
                <w:rFonts w:cstheme="minorHAnsi"/>
                <w:sz w:val="22"/>
                <w:szCs w:val="22"/>
              </w:rPr>
            </w:pPr>
            <w:r w:rsidRPr="00656692">
              <w:rPr>
                <w:rFonts w:cstheme="minorHAnsi"/>
                <w:sz w:val="22"/>
                <w:szCs w:val="22"/>
              </w:rPr>
              <w:t xml:space="preserve">ESCO’s markups, overhead, and profit margins, fees, contingency, and how best value is achieved. </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880A4F5" w14:textId="3605138E" w:rsidR="002167A8" w:rsidRPr="00656692" w:rsidRDefault="002167A8">
            <w:pPr>
              <w:keepNext/>
              <w:keepLines/>
              <w:rPr>
                <w:rFonts w:cstheme="minorHAnsi"/>
                <w:sz w:val="22"/>
                <w:szCs w:val="22"/>
              </w:rPr>
            </w:pPr>
            <w:r w:rsidRPr="00656692">
              <w:rPr>
                <w:rFonts w:cstheme="minorHAnsi"/>
                <w:sz w:val="22"/>
                <w:szCs w:val="22"/>
              </w:rPr>
              <w:t xml:space="preserve">The ESPC program </w:t>
            </w:r>
            <w:r>
              <w:rPr>
                <w:rFonts w:cstheme="minorHAnsi"/>
                <w:sz w:val="22"/>
                <w:szCs w:val="22"/>
              </w:rPr>
              <w:t xml:space="preserve">establishes </w:t>
            </w:r>
            <w:r w:rsidRPr="00656692">
              <w:rPr>
                <w:rFonts w:cstheme="minorHAnsi"/>
                <w:sz w:val="22"/>
                <w:szCs w:val="22"/>
              </w:rPr>
              <w:t>maximum costs (</w:t>
            </w:r>
            <w:r>
              <w:rPr>
                <w:rFonts w:cstheme="minorHAnsi"/>
                <w:sz w:val="22"/>
                <w:szCs w:val="22"/>
              </w:rPr>
              <w:t xml:space="preserve">profit </w:t>
            </w:r>
            <w:r w:rsidRPr="00656692">
              <w:rPr>
                <w:rFonts w:cstheme="minorHAnsi"/>
                <w:sz w:val="22"/>
                <w:szCs w:val="22"/>
              </w:rPr>
              <w:t>markups</w:t>
            </w:r>
            <w:r>
              <w:rPr>
                <w:rFonts w:cstheme="minorHAnsi"/>
                <w:sz w:val="22"/>
                <w:szCs w:val="22"/>
              </w:rPr>
              <w:t xml:space="preserve"> and</w:t>
            </w:r>
            <w:r w:rsidRPr="00656692">
              <w:rPr>
                <w:rFonts w:cstheme="minorHAnsi"/>
                <w:sz w:val="22"/>
                <w:szCs w:val="22"/>
              </w:rPr>
              <w:t xml:space="preserve"> fees) for the ESCO. The maximum costs generally apply to average</w:t>
            </w:r>
            <w:r>
              <w:rPr>
                <w:rFonts w:cstheme="minorHAnsi"/>
                <w:sz w:val="22"/>
                <w:szCs w:val="22"/>
              </w:rPr>
              <w:t xml:space="preserve">-sized or worst-case projects that may be </w:t>
            </w:r>
            <w:r w:rsidRPr="00656692">
              <w:rPr>
                <w:rFonts w:cstheme="minorHAnsi"/>
                <w:sz w:val="22"/>
                <w:szCs w:val="22"/>
              </w:rPr>
              <w:t>negotiate</w:t>
            </w:r>
            <w:r>
              <w:rPr>
                <w:rFonts w:cstheme="minorHAnsi"/>
                <w:sz w:val="22"/>
                <w:szCs w:val="22"/>
              </w:rPr>
              <w:t xml:space="preserve">d downward for specific projects. </w:t>
            </w:r>
          </w:p>
        </w:tc>
      </w:tr>
      <w:tr w:rsidR="002167A8" w:rsidRPr="00656692" w14:paraId="407F0884" w14:textId="77777777" w:rsidTr="002167A8">
        <w:trPr>
          <w:trHeight w:val="680"/>
        </w:trPr>
        <w:tc>
          <w:tcPr>
            <w:tcW w:w="49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87E1155" w14:textId="77777777" w:rsidR="002167A8" w:rsidRPr="00656692" w:rsidRDefault="002167A8" w:rsidP="00656692">
            <w:pPr>
              <w:keepNext/>
              <w:keepLines/>
              <w:jc w:val="center"/>
              <w:rPr>
                <w:rFonts w:cstheme="minorHAnsi"/>
                <w:sz w:val="22"/>
                <w:szCs w:val="22"/>
              </w:rPr>
            </w:pPr>
            <w:r>
              <w:rPr>
                <w:rFonts w:cstheme="minorHAnsi"/>
                <w:sz w:val="22"/>
                <w:szCs w:val="22"/>
              </w:rPr>
              <w:t>8</w:t>
            </w:r>
            <w:r w:rsidRPr="00656692">
              <w:rPr>
                <w:rFonts w:cstheme="minorHAnsi"/>
                <w:sz w:val="22"/>
                <w:szCs w:val="22"/>
              </w:rPr>
              <w:t>.0</w:t>
            </w:r>
          </w:p>
        </w:tc>
        <w:tc>
          <w:tcPr>
            <w:tcW w:w="747"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6BC1A0" w14:textId="77777777" w:rsidR="002167A8" w:rsidRPr="00656692" w:rsidRDefault="002167A8" w:rsidP="00656692">
            <w:pPr>
              <w:keepNext/>
              <w:keepLines/>
              <w:rPr>
                <w:rFonts w:cstheme="minorHAnsi"/>
                <w:sz w:val="22"/>
                <w:szCs w:val="22"/>
              </w:rPr>
            </w:pPr>
            <w:proofErr w:type="spellStart"/>
            <w:r w:rsidRPr="00656692">
              <w:rPr>
                <w:rFonts w:cstheme="minorHAnsi"/>
                <w:sz w:val="22"/>
                <w:szCs w:val="22"/>
              </w:rPr>
              <w:t>Compli</w:t>
            </w:r>
            <w:r>
              <w:rPr>
                <w:rFonts w:cstheme="minorHAnsi"/>
                <w:sz w:val="22"/>
                <w:szCs w:val="22"/>
              </w:rPr>
              <w:t>-</w:t>
            </w:r>
            <w:r w:rsidRPr="00656692">
              <w:rPr>
                <w:rFonts w:cstheme="minorHAnsi"/>
                <w:sz w:val="22"/>
                <w:szCs w:val="22"/>
              </w:rPr>
              <w:t>ance</w:t>
            </w:r>
            <w:proofErr w:type="spellEnd"/>
            <w:r w:rsidRPr="00656692">
              <w:rPr>
                <w:rFonts w:cstheme="minorHAnsi"/>
                <w:sz w:val="22"/>
                <w:szCs w:val="22"/>
              </w:rPr>
              <w:t xml:space="preserve"> </w:t>
            </w:r>
          </w:p>
        </w:tc>
        <w:tc>
          <w:tcPr>
            <w:tcW w:w="1865"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BEFBF23" w14:textId="77777777" w:rsidR="002167A8" w:rsidRPr="00656692" w:rsidRDefault="002167A8" w:rsidP="00656692">
            <w:pPr>
              <w:keepNext/>
              <w:keepLines/>
              <w:rPr>
                <w:rFonts w:cstheme="minorHAnsi"/>
                <w:sz w:val="22"/>
                <w:szCs w:val="22"/>
              </w:rPr>
            </w:pPr>
            <w:r w:rsidRPr="00656692">
              <w:rPr>
                <w:rFonts w:cstheme="minorHAnsi"/>
                <w:sz w:val="22"/>
                <w:szCs w:val="22"/>
              </w:rPr>
              <w:t xml:space="preserve">Compliance with Performance Contracting Requirements (Best Practices) including use of attached contracts.  </w:t>
            </w:r>
          </w:p>
        </w:tc>
        <w:tc>
          <w:tcPr>
            <w:tcW w:w="1893"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7847B67" w14:textId="7EA458E7" w:rsidR="002167A8" w:rsidRPr="00656692" w:rsidRDefault="004205FC" w:rsidP="00656692">
            <w:pPr>
              <w:keepNext/>
              <w:keepLines/>
              <w:rPr>
                <w:rFonts w:cstheme="minorHAnsi"/>
                <w:sz w:val="22"/>
                <w:szCs w:val="22"/>
              </w:rPr>
            </w:pPr>
            <w:r>
              <w:rPr>
                <w:rFonts w:cstheme="minorHAnsi"/>
                <w:sz w:val="22"/>
                <w:szCs w:val="22"/>
              </w:rPr>
              <w:t>Confirm</w:t>
            </w:r>
            <w:r w:rsidR="002167A8">
              <w:rPr>
                <w:rFonts w:cstheme="minorHAnsi"/>
                <w:sz w:val="22"/>
                <w:szCs w:val="22"/>
              </w:rPr>
              <w:t xml:space="preserve"> compliance to use the model documents provided by the Program.</w:t>
            </w:r>
          </w:p>
        </w:tc>
      </w:tr>
      <w:tr w:rsidR="004C2D23" w:rsidRPr="00F60765" w14:paraId="64FB45E7" w14:textId="77777777" w:rsidTr="006B570B">
        <w:trPr>
          <w:trHeight w:val="278"/>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tcPr>
          <w:p w14:paraId="3B5C74D8" w14:textId="77777777" w:rsidR="004C2D23" w:rsidRPr="00687F29" w:rsidRDefault="004C2D23" w:rsidP="006B570B">
            <w:pPr>
              <w:keepNext/>
              <w:keepLines/>
              <w:spacing w:after="20"/>
              <w:rPr>
                <w:rFonts w:cstheme="minorHAnsi"/>
                <w:sz w:val="22"/>
                <w:szCs w:val="22"/>
              </w:rPr>
            </w:pPr>
            <w:r w:rsidRPr="00687F29">
              <w:rPr>
                <w:rFonts w:cstheme="minorHAnsi"/>
                <w:b/>
                <w:sz w:val="22"/>
                <w:szCs w:val="22"/>
              </w:rPr>
              <w:t>Attachments</w:t>
            </w:r>
          </w:p>
        </w:tc>
      </w:tr>
      <w:tr w:rsidR="004C2D23" w:rsidRPr="00F60765" w14:paraId="2F1C491E"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6B59B0B" w14:textId="77777777" w:rsidR="004C2D23" w:rsidRPr="00687F29" w:rsidRDefault="004C2D23" w:rsidP="006B570B">
            <w:pPr>
              <w:keepNext/>
              <w:keepLines/>
              <w:spacing w:after="20"/>
              <w:jc w:val="center"/>
              <w:rPr>
                <w:rFonts w:cstheme="minorHAnsi"/>
                <w:sz w:val="22"/>
                <w:szCs w:val="22"/>
              </w:rPr>
            </w:pPr>
            <w:r w:rsidRPr="00687F29">
              <w:rPr>
                <w:rFonts w:cstheme="minorHAnsi"/>
                <w:sz w:val="22"/>
                <w:szCs w:val="22"/>
              </w:rPr>
              <w:t>A</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5009AC98" w14:textId="77777777" w:rsidR="004C2D23" w:rsidRPr="00687F29" w:rsidRDefault="004C2D23" w:rsidP="006B570B">
            <w:pPr>
              <w:keepNext/>
              <w:keepLines/>
              <w:spacing w:after="20"/>
              <w:rPr>
                <w:rFonts w:cstheme="minorHAnsi"/>
                <w:sz w:val="22"/>
                <w:szCs w:val="22"/>
              </w:rPr>
            </w:pPr>
            <w:r w:rsidRPr="00687F29">
              <w:rPr>
                <w:rFonts w:cstheme="minorHAnsi"/>
                <w:sz w:val="22"/>
                <w:szCs w:val="22"/>
              </w:rPr>
              <w:t>Base Agreement ESCO Contract</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E2F1485" w14:textId="7F58A818" w:rsidR="004C2D23" w:rsidRPr="00687F29" w:rsidRDefault="004C2D23">
            <w:pPr>
              <w:keepNext/>
              <w:keepLines/>
              <w:spacing w:after="20"/>
              <w:rPr>
                <w:rFonts w:cstheme="minorHAnsi"/>
                <w:sz w:val="22"/>
                <w:szCs w:val="22"/>
              </w:rPr>
            </w:pPr>
            <w:r w:rsidRPr="00687F29">
              <w:rPr>
                <w:rFonts w:cstheme="minorHAnsi"/>
                <w:sz w:val="22"/>
                <w:szCs w:val="22"/>
              </w:rPr>
              <w:t xml:space="preserve">Establishes commitments from ESCOs to abide by </w:t>
            </w:r>
            <w:r w:rsidR="000A2DC9">
              <w:rPr>
                <w:rFonts w:cstheme="minorHAnsi"/>
                <w:sz w:val="22"/>
                <w:szCs w:val="22"/>
              </w:rPr>
              <w:t>Program</w:t>
            </w:r>
            <w:r w:rsidR="000A2DC9" w:rsidRPr="00687F29">
              <w:rPr>
                <w:rFonts w:cstheme="minorHAnsi"/>
                <w:sz w:val="22"/>
                <w:szCs w:val="22"/>
              </w:rPr>
              <w:t xml:space="preserve"> </w:t>
            </w:r>
            <w:r w:rsidRPr="00687F29">
              <w:rPr>
                <w:rFonts w:cstheme="minorHAnsi"/>
                <w:sz w:val="22"/>
                <w:szCs w:val="22"/>
              </w:rPr>
              <w:t xml:space="preserve">requirements and guidelines. </w:t>
            </w:r>
            <w:r w:rsidRPr="00687F29">
              <w:rPr>
                <w:rFonts w:cstheme="minorHAnsi"/>
                <w:sz w:val="22"/>
                <w:szCs w:val="22"/>
              </w:rPr>
              <w:lastRenderedPageBreak/>
              <w:t>Defines ESCO responsibilities (us</w:t>
            </w:r>
            <w:r w:rsidR="000A2DC9">
              <w:rPr>
                <w:rFonts w:cstheme="minorHAnsi"/>
                <w:sz w:val="22"/>
                <w:szCs w:val="22"/>
              </w:rPr>
              <w:t>e</w:t>
            </w:r>
            <w:r w:rsidRPr="00687F29">
              <w:rPr>
                <w:rFonts w:cstheme="minorHAnsi"/>
                <w:sz w:val="22"/>
                <w:szCs w:val="22"/>
              </w:rPr>
              <w:t xml:space="preserve"> model contracts, report data, etc.), </w:t>
            </w:r>
            <w:r w:rsidR="000A2DC9">
              <w:rPr>
                <w:rFonts w:cstheme="minorHAnsi"/>
                <w:sz w:val="22"/>
                <w:szCs w:val="22"/>
              </w:rPr>
              <w:t>Program</w:t>
            </w:r>
            <w:r w:rsidR="000A2DC9" w:rsidRPr="00687F29">
              <w:rPr>
                <w:rFonts w:cstheme="minorHAnsi"/>
                <w:sz w:val="22"/>
                <w:szCs w:val="22"/>
              </w:rPr>
              <w:t xml:space="preserve"> </w:t>
            </w:r>
            <w:r w:rsidRPr="00687F29">
              <w:rPr>
                <w:rFonts w:cstheme="minorHAnsi"/>
                <w:sz w:val="22"/>
                <w:szCs w:val="22"/>
              </w:rPr>
              <w:t>responsibilities (</w:t>
            </w:r>
            <w:proofErr w:type="gramStart"/>
            <w:r w:rsidR="000A2DC9">
              <w:rPr>
                <w:rFonts w:cstheme="minorHAnsi"/>
                <w:sz w:val="22"/>
                <w:szCs w:val="22"/>
              </w:rPr>
              <w:t xml:space="preserve">advertise </w:t>
            </w:r>
            <w:r w:rsidR="000A2DC9" w:rsidRPr="00687F29">
              <w:rPr>
                <w:rFonts w:cstheme="minorHAnsi"/>
                <w:sz w:val="22"/>
                <w:szCs w:val="22"/>
              </w:rPr>
              <w:t xml:space="preserve"> </w:t>
            </w:r>
            <w:r w:rsidR="000A2DC9">
              <w:rPr>
                <w:rFonts w:cstheme="minorHAnsi"/>
                <w:sz w:val="22"/>
                <w:szCs w:val="22"/>
              </w:rPr>
              <w:t>the</w:t>
            </w:r>
            <w:proofErr w:type="gramEnd"/>
            <w:r w:rsidR="000A2DC9">
              <w:rPr>
                <w:rFonts w:cstheme="minorHAnsi"/>
                <w:sz w:val="22"/>
                <w:szCs w:val="22"/>
              </w:rPr>
              <w:t xml:space="preserve"> P</w:t>
            </w:r>
            <w:r w:rsidRPr="00687F29">
              <w:rPr>
                <w:rFonts w:cstheme="minorHAnsi"/>
                <w:sz w:val="22"/>
                <w:szCs w:val="22"/>
              </w:rPr>
              <w:t xml:space="preserve">rogram), and </w:t>
            </w:r>
            <w:proofErr w:type="spellStart"/>
            <w:r w:rsidR="000A2DC9">
              <w:rPr>
                <w:rFonts w:cstheme="minorHAnsi"/>
                <w:sz w:val="22"/>
                <w:szCs w:val="22"/>
              </w:rPr>
              <w:t>I</w:t>
            </w:r>
            <w:r w:rsidRPr="00687F29">
              <w:rPr>
                <w:rFonts w:cstheme="minorHAnsi"/>
                <w:sz w:val="22"/>
                <w:szCs w:val="22"/>
              </w:rPr>
              <w:t>wner</w:t>
            </w:r>
            <w:proofErr w:type="spellEnd"/>
            <w:r w:rsidRPr="00687F29">
              <w:rPr>
                <w:rFonts w:cstheme="minorHAnsi"/>
                <w:sz w:val="22"/>
                <w:szCs w:val="22"/>
              </w:rPr>
              <w:t xml:space="preserve"> (select from the pre-qualified list, provide information and access).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F32E8DE" w14:textId="77777777" w:rsidR="004C2D23" w:rsidRPr="00687F29" w:rsidRDefault="004C2D23" w:rsidP="006B570B">
            <w:pPr>
              <w:keepNext/>
              <w:keepLines/>
              <w:spacing w:after="20"/>
              <w:rPr>
                <w:rFonts w:cstheme="minorHAnsi"/>
                <w:sz w:val="22"/>
                <w:szCs w:val="22"/>
              </w:rPr>
            </w:pPr>
            <w:r w:rsidRPr="00687F29">
              <w:rPr>
                <w:rFonts w:cstheme="minorHAnsi"/>
                <w:sz w:val="22"/>
                <w:szCs w:val="22"/>
              </w:rPr>
              <w:lastRenderedPageBreak/>
              <w:t xml:space="preserve">Customize the contract. </w:t>
            </w:r>
          </w:p>
        </w:tc>
      </w:tr>
      <w:tr w:rsidR="004C2D23" w:rsidRPr="00F60765" w14:paraId="4D90994B"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B2DCDC7" w14:textId="77777777" w:rsidR="004C2D23" w:rsidRPr="00687F29" w:rsidRDefault="004C2D23" w:rsidP="006B570B">
            <w:pPr>
              <w:spacing w:after="20"/>
              <w:jc w:val="center"/>
              <w:rPr>
                <w:rFonts w:cstheme="minorHAnsi"/>
                <w:sz w:val="22"/>
                <w:szCs w:val="22"/>
              </w:rPr>
            </w:pPr>
            <w:r w:rsidRPr="00687F29">
              <w:rPr>
                <w:rFonts w:cstheme="minorHAnsi"/>
                <w:sz w:val="22"/>
                <w:szCs w:val="22"/>
              </w:rPr>
              <w:lastRenderedPageBreak/>
              <w:t>B</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73C28E1" w14:textId="07358BF2" w:rsidR="004C2D23" w:rsidRPr="00687F29" w:rsidRDefault="004C2D23">
            <w:pPr>
              <w:spacing w:after="20"/>
              <w:rPr>
                <w:rFonts w:cstheme="minorHAnsi"/>
                <w:sz w:val="22"/>
                <w:szCs w:val="22"/>
              </w:rPr>
            </w:pPr>
            <w:r w:rsidRPr="00687F29">
              <w:rPr>
                <w:rFonts w:cstheme="minorHAnsi"/>
                <w:sz w:val="22"/>
                <w:szCs w:val="22"/>
              </w:rPr>
              <w:t xml:space="preserve">Response to this Request for </w:t>
            </w:r>
            <w:r w:rsidR="00F60765">
              <w:rPr>
                <w:rFonts w:cstheme="minorHAnsi"/>
                <w:sz w:val="22"/>
                <w:szCs w:val="22"/>
              </w:rPr>
              <w:t>Qualifications</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9F914A2" w14:textId="65447153" w:rsidR="004C2D23" w:rsidRPr="00687F29" w:rsidRDefault="004C2D23">
            <w:pPr>
              <w:spacing w:after="20"/>
              <w:rPr>
                <w:rFonts w:cstheme="minorHAnsi"/>
                <w:sz w:val="22"/>
                <w:szCs w:val="22"/>
              </w:rPr>
            </w:pPr>
            <w:r w:rsidRPr="00687F29">
              <w:rPr>
                <w:rFonts w:cstheme="minorHAnsi"/>
                <w:sz w:val="22"/>
                <w:szCs w:val="22"/>
              </w:rPr>
              <w:t>Requirements for ESCO responses includ</w:t>
            </w:r>
            <w:r w:rsidR="000A2DC9">
              <w:rPr>
                <w:rFonts w:cstheme="minorHAnsi"/>
                <w:sz w:val="22"/>
                <w:szCs w:val="22"/>
              </w:rPr>
              <w:t>e</w:t>
            </w:r>
            <w:r w:rsidRPr="00687F29">
              <w:rPr>
                <w:rFonts w:cstheme="minorHAnsi"/>
                <w:sz w:val="22"/>
                <w:szCs w:val="22"/>
              </w:rPr>
              <w:t xml:space="preserve"> qualifications, experience, project history, </w:t>
            </w:r>
            <w:r w:rsidR="000A2DC9">
              <w:rPr>
                <w:rFonts w:cstheme="minorHAnsi"/>
                <w:sz w:val="22"/>
                <w:szCs w:val="22"/>
              </w:rPr>
              <w:t xml:space="preserve">financial soundness, </w:t>
            </w:r>
            <w:r w:rsidRPr="00687F29">
              <w:rPr>
                <w:rFonts w:cstheme="minorHAnsi"/>
                <w:sz w:val="22"/>
                <w:szCs w:val="22"/>
              </w:rPr>
              <w:t xml:space="preserve">technical approach, management approach, cost and pricing.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3995CFA" w14:textId="0DBC6442" w:rsidR="004C2D23" w:rsidRPr="00687F29" w:rsidRDefault="004C2D23">
            <w:pPr>
              <w:spacing w:after="20"/>
              <w:rPr>
                <w:rFonts w:cstheme="minorHAnsi"/>
                <w:sz w:val="22"/>
                <w:szCs w:val="22"/>
              </w:rPr>
            </w:pPr>
            <w:r w:rsidRPr="00687F29">
              <w:rPr>
                <w:rFonts w:cstheme="minorHAnsi"/>
                <w:sz w:val="22"/>
                <w:szCs w:val="22"/>
              </w:rPr>
              <w:t xml:space="preserve">Include requests for information for any specific capabilities or expertise </w:t>
            </w:r>
            <w:r w:rsidR="000A2DC9">
              <w:rPr>
                <w:rFonts w:cstheme="minorHAnsi"/>
                <w:sz w:val="22"/>
                <w:szCs w:val="22"/>
              </w:rPr>
              <w:t>desired</w:t>
            </w:r>
            <w:r w:rsidRPr="00687F29">
              <w:rPr>
                <w:rFonts w:cstheme="minorHAnsi"/>
                <w:sz w:val="22"/>
                <w:szCs w:val="22"/>
              </w:rPr>
              <w:t>.</w:t>
            </w:r>
          </w:p>
        </w:tc>
      </w:tr>
      <w:tr w:rsidR="004C2D23" w:rsidRPr="00F60765" w14:paraId="1E395DA0"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F55AE1C" w14:textId="77777777" w:rsidR="004C2D23" w:rsidRPr="00687F29" w:rsidRDefault="004C2D23" w:rsidP="006B570B">
            <w:pPr>
              <w:spacing w:after="20"/>
              <w:jc w:val="center"/>
              <w:rPr>
                <w:rFonts w:cstheme="minorHAnsi"/>
                <w:sz w:val="22"/>
                <w:szCs w:val="22"/>
              </w:rPr>
            </w:pPr>
            <w:r w:rsidRPr="00687F29">
              <w:rPr>
                <w:rFonts w:cstheme="minorHAnsi"/>
                <w:sz w:val="22"/>
                <w:szCs w:val="22"/>
              </w:rPr>
              <w:t>C</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505362C" w14:textId="77777777" w:rsidR="004C2D23" w:rsidRPr="00687F29" w:rsidRDefault="004C2D23" w:rsidP="006B570B">
            <w:pPr>
              <w:spacing w:after="20"/>
              <w:rPr>
                <w:rFonts w:cstheme="minorHAnsi"/>
                <w:sz w:val="22"/>
                <w:szCs w:val="22"/>
              </w:rPr>
            </w:pPr>
            <w:r w:rsidRPr="00687F29">
              <w:rPr>
                <w:rFonts w:cstheme="minorHAnsi"/>
                <w:sz w:val="22"/>
                <w:szCs w:val="22"/>
              </w:rPr>
              <w:t>Final ESCO Selection Process</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3FC1332" w14:textId="77777777" w:rsidR="004C2D23" w:rsidRPr="00687F29" w:rsidRDefault="004C2D23" w:rsidP="006B570B">
            <w:pPr>
              <w:spacing w:after="20"/>
              <w:rPr>
                <w:rFonts w:cstheme="minorHAnsi"/>
                <w:sz w:val="22"/>
                <w:szCs w:val="22"/>
              </w:rPr>
            </w:pPr>
            <w:r w:rsidRPr="00687F29">
              <w:rPr>
                <w:rFonts w:cstheme="minorHAnsi"/>
                <w:sz w:val="22"/>
                <w:szCs w:val="22"/>
              </w:rPr>
              <w:t xml:space="preserve">Establishes means to use the pre-qualified list to select an ESCO for a project. It encourages competition (where pre-qualification is a pass/fail selection).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793D81" w14:textId="77777777" w:rsidR="004C2D23" w:rsidRPr="00687F29" w:rsidRDefault="004C2D23" w:rsidP="006B570B">
            <w:pPr>
              <w:spacing w:after="20"/>
              <w:rPr>
                <w:rFonts w:cstheme="minorHAnsi"/>
                <w:sz w:val="22"/>
                <w:szCs w:val="22"/>
              </w:rPr>
            </w:pPr>
            <w:r w:rsidRPr="00687F29">
              <w:rPr>
                <w:rFonts w:cstheme="minorHAnsi"/>
                <w:sz w:val="22"/>
                <w:szCs w:val="22"/>
              </w:rPr>
              <w:t xml:space="preserve">Ensure this meets procurement requirements. Avoid requesting detailed audits to help make a selection. </w:t>
            </w:r>
          </w:p>
        </w:tc>
      </w:tr>
      <w:tr w:rsidR="004C2D23" w:rsidRPr="00F60765" w14:paraId="1CC0FC68"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9C97BD9" w14:textId="77777777" w:rsidR="004C2D23" w:rsidRPr="00687F29" w:rsidRDefault="004C2D23" w:rsidP="006B570B">
            <w:pPr>
              <w:spacing w:after="20"/>
              <w:jc w:val="center"/>
              <w:rPr>
                <w:rFonts w:cstheme="minorHAnsi"/>
                <w:sz w:val="22"/>
                <w:szCs w:val="22"/>
              </w:rPr>
            </w:pPr>
            <w:r w:rsidRPr="00687F29">
              <w:rPr>
                <w:rFonts w:cstheme="minorHAnsi"/>
                <w:sz w:val="22"/>
                <w:szCs w:val="22"/>
              </w:rPr>
              <w:t>D</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1A0FA90" w14:textId="55C45B3E" w:rsidR="004C2D23" w:rsidRPr="00687F29" w:rsidRDefault="00822E8A" w:rsidP="006B570B">
            <w:pPr>
              <w:spacing w:after="20"/>
              <w:rPr>
                <w:rFonts w:cstheme="minorHAnsi"/>
                <w:sz w:val="22"/>
                <w:szCs w:val="22"/>
              </w:rPr>
            </w:pPr>
            <w:r w:rsidRPr="00687F29">
              <w:rPr>
                <w:rFonts w:cstheme="minorHAnsi"/>
                <w:sz w:val="22"/>
                <w:szCs w:val="22"/>
              </w:rPr>
              <w:t>Cost and Pricing – Definitions and Spreadsheet</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7B95222" w14:textId="15166E88" w:rsidR="004C2D23" w:rsidRPr="00687F29" w:rsidRDefault="00822E8A" w:rsidP="006B570B">
            <w:pPr>
              <w:spacing w:after="20"/>
              <w:rPr>
                <w:rFonts w:cstheme="minorHAnsi"/>
                <w:sz w:val="22"/>
                <w:szCs w:val="22"/>
              </w:rPr>
            </w:pPr>
            <w:r w:rsidRPr="00687F29">
              <w:rPr>
                <w:rFonts w:cstheme="minorHAnsi"/>
                <w:sz w:val="22"/>
                <w:szCs w:val="22"/>
              </w:rPr>
              <w:t xml:space="preserve">Definitions of all cost categories are provided.  A spreadsheet is used to apply the ESCO’s proposed markups and maximum percentages for each category.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B90CACE" w14:textId="5D003376" w:rsidR="004C2D23" w:rsidRPr="00687F29" w:rsidRDefault="00A742EA" w:rsidP="006B570B">
            <w:pPr>
              <w:spacing w:after="20"/>
              <w:rPr>
                <w:rFonts w:cstheme="minorHAnsi"/>
                <w:sz w:val="22"/>
                <w:szCs w:val="22"/>
              </w:rPr>
            </w:pPr>
            <w:r>
              <w:rPr>
                <w:rFonts w:cstheme="minorHAnsi"/>
                <w:sz w:val="22"/>
                <w:szCs w:val="22"/>
              </w:rPr>
              <w:t xml:space="preserve">Evaluate on the basis of reasonableness. Negotiate the maximum as needed. </w:t>
            </w:r>
          </w:p>
        </w:tc>
      </w:tr>
      <w:tr w:rsidR="004C2D23" w:rsidRPr="00F60765" w14:paraId="18ED1CF7"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29FE4C5" w14:textId="77777777" w:rsidR="004C2D23" w:rsidRPr="00687F29" w:rsidRDefault="004C2D23" w:rsidP="006B570B">
            <w:pPr>
              <w:spacing w:after="20"/>
              <w:jc w:val="center"/>
              <w:rPr>
                <w:rFonts w:cstheme="minorHAnsi"/>
                <w:sz w:val="22"/>
                <w:szCs w:val="22"/>
              </w:rPr>
            </w:pPr>
            <w:r w:rsidRPr="00687F29">
              <w:rPr>
                <w:rFonts w:cstheme="minorHAnsi"/>
                <w:sz w:val="22"/>
                <w:szCs w:val="22"/>
              </w:rPr>
              <w:t>E</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B181BE1" w14:textId="0EE090D9" w:rsidR="004C2D23" w:rsidRPr="00687F29" w:rsidRDefault="004C2D23" w:rsidP="00822E8A">
            <w:pPr>
              <w:spacing w:after="20"/>
              <w:rPr>
                <w:rFonts w:cstheme="minorHAnsi"/>
                <w:sz w:val="22"/>
                <w:szCs w:val="22"/>
              </w:rPr>
            </w:pPr>
            <w:r w:rsidRPr="00687F29">
              <w:rPr>
                <w:rFonts w:cstheme="minorHAnsi"/>
                <w:sz w:val="22"/>
                <w:szCs w:val="22"/>
              </w:rPr>
              <w:t xml:space="preserve">State statutes on ESPC </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6F25710" w14:textId="471F96F3" w:rsidR="004C2D23" w:rsidRPr="00687F29" w:rsidRDefault="004C2D23">
            <w:pPr>
              <w:spacing w:after="20"/>
              <w:rPr>
                <w:rFonts w:cstheme="minorHAnsi"/>
                <w:sz w:val="22"/>
                <w:szCs w:val="22"/>
              </w:rPr>
            </w:pPr>
            <w:r w:rsidRPr="00687F29">
              <w:rPr>
                <w:rFonts w:cstheme="minorHAnsi"/>
                <w:sz w:val="22"/>
                <w:szCs w:val="22"/>
              </w:rPr>
              <w:t xml:space="preserve">Specific legislation and executive orders related to performance contracting in </w:t>
            </w:r>
            <w:r w:rsidR="00A742EA">
              <w:rPr>
                <w:rFonts w:cstheme="minorHAnsi"/>
                <w:sz w:val="22"/>
                <w:szCs w:val="22"/>
              </w:rPr>
              <w:t>the target market sectors</w:t>
            </w:r>
            <w:r w:rsidRPr="00687F29">
              <w:rPr>
                <w:rFonts w:cstheme="minorHAnsi"/>
                <w:sz w:val="22"/>
                <w:szCs w:val="22"/>
              </w:rPr>
              <w:t xml:space="preserve">. This background information is critical to assure compliance.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02CFDD" w14:textId="77777777" w:rsidR="004C2D23" w:rsidRPr="00687F29" w:rsidRDefault="004C2D23" w:rsidP="006B570B">
            <w:pPr>
              <w:spacing w:after="20"/>
              <w:rPr>
                <w:rFonts w:cstheme="minorHAnsi"/>
                <w:sz w:val="22"/>
                <w:szCs w:val="22"/>
              </w:rPr>
            </w:pPr>
          </w:p>
        </w:tc>
      </w:tr>
      <w:tr w:rsidR="004C2D23" w:rsidRPr="00F60765" w14:paraId="18D8FC51"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7CF4BD" w14:textId="77777777" w:rsidR="004C2D23" w:rsidRPr="00687F29" w:rsidRDefault="004C2D23" w:rsidP="006B570B">
            <w:pPr>
              <w:spacing w:after="20"/>
              <w:jc w:val="center"/>
              <w:rPr>
                <w:rFonts w:cstheme="minorHAnsi"/>
                <w:sz w:val="22"/>
                <w:szCs w:val="22"/>
              </w:rPr>
            </w:pPr>
            <w:r w:rsidRPr="00687F29">
              <w:rPr>
                <w:rFonts w:cstheme="minorHAnsi"/>
                <w:sz w:val="22"/>
                <w:szCs w:val="22"/>
              </w:rPr>
              <w:t>F</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3C5DBA9" w14:textId="77777777" w:rsidR="004C2D23" w:rsidRPr="00687F29" w:rsidRDefault="004C2D23" w:rsidP="006B570B">
            <w:pPr>
              <w:spacing w:after="20"/>
              <w:rPr>
                <w:rFonts w:cstheme="minorHAnsi"/>
                <w:sz w:val="22"/>
                <w:szCs w:val="22"/>
              </w:rPr>
            </w:pPr>
            <w:r w:rsidRPr="00687F29">
              <w:rPr>
                <w:rFonts w:cstheme="minorHAnsi"/>
                <w:sz w:val="22"/>
                <w:szCs w:val="22"/>
              </w:rPr>
              <w:t>Investment Grade Audit and Project Development Contract</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88DCE7" w14:textId="77777777" w:rsidR="004C2D23" w:rsidRPr="00687F29" w:rsidRDefault="004C2D23" w:rsidP="006B570B">
            <w:pPr>
              <w:spacing w:after="20"/>
              <w:rPr>
                <w:rFonts w:cstheme="minorHAnsi"/>
                <w:sz w:val="22"/>
                <w:szCs w:val="22"/>
              </w:rPr>
            </w:pPr>
            <w:r w:rsidRPr="00687F29">
              <w:rPr>
                <w:rFonts w:cstheme="minorHAnsi"/>
                <w:sz w:val="22"/>
                <w:szCs w:val="22"/>
              </w:rPr>
              <w:t xml:space="preserve">Model or pre-approved contract for preliminary review. Respondents are required to comment on the ability to comply with all contract requirements.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58F6314" w14:textId="77777777" w:rsidR="004C2D23" w:rsidRPr="00687F29" w:rsidRDefault="004C2D23" w:rsidP="006B570B">
            <w:pPr>
              <w:spacing w:after="20"/>
              <w:rPr>
                <w:rFonts w:cstheme="minorHAnsi"/>
                <w:sz w:val="22"/>
                <w:szCs w:val="22"/>
              </w:rPr>
            </w:pPr>
            <w:r w:rsidRPr="00687F29">
              <w:rPr>
                <w:rFonts w:cstheme="minorHAnsi"/>
                <w:sz w:val="22"/>
                <w:szCs w:val="22"/>
              </w:rPr>
              <w:t xml:space="preserve">Customize with relevant statute or administrative requirements. Get contract pre-approved by the legal department if possible. </w:t>
            </w:r>
          </w:p>
        </w:tc>
      </w:tr>
      <w:tr w:rsidR="004C2D23" w:rsidRPr="00F60765" w14:paraId="46917C2B"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7546141" w14:textId="77777777" w:rsidR="004C2D23" w:rsidRPr="00687F29" w:rsidRDefault="004C2D23" w:rsidP="006B570B">
            <w:pPr>
              <w:spacing w:after="20"/>
              <w:jc w:val="center"/>
              <w:rPr>
                <w:rFonts w:cstheme="minorHAnsi"/>
                <w:sz w:val="22"/>
                <w:szCs w:val="22"/>
              </w:rPr>
            </w:pPr>
            <w:r w:rsidRPr="00687F29">
              <w:rPr>
                <w:rFonts w:cstheme="minorHAnsi"/>
                <w:sz w:val="22"/>
                <w:szCs w:val="22"/>
              </w:rPr>
              <w:t>G</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23CC6F" w14:textId="77777777" w:rsidR="004C2D23" w:rsidRPr="00687F29" w:rsidRDefault="004C2D23" w:rsidP="006B570B">
            <w:pPr>
              <w:spacing w:after="20"/>
              <w:rPr>
                <w:rFonts w:cstheme="minorHAnsi"/>
                <w:sz w:val="22"/>
                <w:szCs w:val="22"/>
              </w:rPr>
            </w:pPr>
            <w:r w:rsidRPr="00687F29">
              <w:rPr>
                <w:rFonts w:cstheme="minorHAnsi"/>
                <w:sz w:val="22"/>
                <w:szCs w:val="22"/>
              </w:rPr>
              <w:t>Energy Savings Performance Contract</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66A5A7" w14:textId="77777777" w:rsidR="004C2D23" w:rsidRPr="00687F29" w:rsidRDefault="004C2D23" w:rsidP="006B570B">
            <w:pPr>
              <w:spacing w:after="20"/>
              <w:rPr>
                <w:rFonts w:cstheme="minorHAnsi"/>
                <w:sz w:val="22"/>
                <w:szCs w:val="22"/>
              </w:rPr>
            </w:pPr>
            <w:r w:rsidRPr="00687F29">
              <w:rPr>
                <w:rFonts w:cstheme="minorHAnsi"/>
                <w:sz w:val="22"/>
                <w:szCs w:val="22"/>
              </w:rPr>
              <w:t xml:space="preserve">Model or pre-approved contract for preliminary review. Respondents are required to comment on the ability to comply with all contract requirements.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EDBDA8" w14:textId="77777777" w:rsidR="004C2D23" w:rsidRPr="00687F29" w:rsidRDefault="004C2D23" w:rsidP="006B570B">
            <w:pPr>
              <w:spacing w:after="20"/>
              <w:rPr>
                <w:rFonts w:cstheme="minorHAnsi"/>
                <w:sz w:val="22"/>
                <w:szCs w:val="22"/>
              </w:rPr>
            </w:pPr>
            <w:r w:rsidRPr="00687F29">
              <w:rPr>
                <w:rFonts w:cstheme="minorHAnsi"/>
                <w:sz w:val="22"/>
                <w:szCs w:val="22"/>
              </w:rPr>
              <w:t xml:space="preserve">Customize with relevant statute or administrative requirements. Get contract pre-approved by the legal department if possible. </w:t>
            </w:r>
          </w:p>
        </w:tc>
      </w:tr>
      <w:tr w:rsidR="004C2D23" w:rsidRPr="00F60765" w14:paraId="34553503"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65568EB" w14:textId="77777777" w:rsidR="004C2D23" w:rsidRPr="00687F29" w:rsidRDefault="004C2D23" w:rsidP="006B570B">
            <w:pPr>
              <w:spacing w:after="20"/>
              <w:jc w:val="center"/>
              <w:rPr>
                <w:rFonts w:cstheme="minorHAnsi"/>
                <w:sz w:val="22"/>
                <w:szCs w:val="22"/>
              </w:rPr>
            </w:pPr>
            <w:r w:rsidRPr="00687F29">
              <w:rPr>
                <w:rFonts w:cstheme="minorHAnsi"/>
                <w:sz w:val="22"/>
                <w:szCs w:val="22"/>
              </w:rPr>
              <w:lastRenderedPageBreak/>
              <w:t>H</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5A6DD68" w14:textId="21EED274" w:rsidR="004C2D23" w:rsidRPr="00687F29" w:rsidRDefault="004C2D23">
            <w:pPr>
              <w:spacing w:after="20"/>
              <w:rPr>
                <w:rFonts w:cstheme="minorHAnsi"/>
                <w:sz w:val="22"/>
                <w:szCs w:val="22"/>
              </w:rPr>
            </w:pPr>
            <w:r w:rsidRPr="00687F29">
              <w:rPr>
                <w:rFonts w:cstheme="minorHAnsi"/>
                <w:sz w:val="22"/>
                <w:szCs w:val="22"/>
              </w:rPr>
              <w:t xml:space="preserve">Financing </w:t>
            </w:r>
            <w:r w:rsidR="00F60765">
              <w:rPr>
                <w:rFonts w:cstheme="minorHAnsi"/>
                <w:sz w:val="22"/>
                <w:szCs w:val="22"/>
              </w:rPr>
              <w:t>Solicitation</w:t>
            </w:r>
            <w:r w:rsidR="00F60765" w:rsidRPr="00687F29">
              <w:rPr>
                <w:rFonts w:cstheme="minorHAnsi"/>
                <w:sz w:val="22"/>
                <w:szCs w:val="22"/>
              </w:rPr>
              <w:t xml:space="preserve"> </w:t>
            </w:r>
            <w:r w:rsidRPr="00687F29">
              <w:rPr>
                <w:rFonts w:cstheme="minorHAnsi"/>
                <w:sz w:val="22"/>
                <w:szCs w:val="22"/>
              </w:rPr>
              <w:t>Package</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D88B70D" w14:textId="3D34C264" w:rsidR="004C2D23" w:rsidRPr="00687F29" w:rsidRDefault="004C2D23">
            <w:pPr>
              <w:spacing w:after="20"/>
              <w:rPr>
                <w:rFonts w:cstheme="minorHAnsi"/>
                <w:sz w:val="22"/>
                <w:szCs w:val="22"/>
              </w:rPr>
            </w:pPr>
            <w:r w:rsidRPr="00687F29">
              <w:rPr>
                <w:rFonts w:cstheme="minorHAnsi"/>
                <w:sz w:val="22"/>
                <w:szCs w:val="22"/>
              </w:rPr>
              <w:t xml:space="preserve">Included </w:t>
            </w:r>
            <w:r w:rsidR="007B7611" w:rsidRPr="00687F29">
              <w:rPr>
                <w:rFonts w:cstheme="minorHAnsi"/>
                <w:sz w:val="22"/>
                <w:szCs w:val="22"/>
              </w:rPr>
              <w:t xml:space="preserve">in the event the ESCO can </w:t>
            </w:r>
            <w:r w:rsidR="00A742EA">
              <w:rPr>
                <w:rFonts w:cstheme="minorHAnsi"/>
                <w:sz w:val="22"/>
                <w:szCs w:val="22"/>
              </w:rPr>
              <w:t xml:space="preserve">provide information </w:t>
            </w:r>
            <w:r w:rsidR="007B7611" w:rsidRPr="00687F29">
              <w:rPr>
                <w:rFonts w:cstheme="minorHAnsi"/>
                <w:sz w:val="22"/>
                <w:szCs w:val="22"/>
              </w:rPr>
              <w:t xml:space="preserve">on financing </w:t>
            </w:r>
            <w:r w:rsidR="006D0EF4" w:rsidRPr="00687F29">
              <w:rPr>
                <w:rFonts w:cstheme="minorHAnsi"/>
                <w:sz w:val="22"/>
                <w:szCs w:val="22"/>
              </w:rPr>
              <w:t xml:space="preserve">approaches </w:t>
            </w:r>
            <w:r w:rsidR="007B7611" w:rsidRPr="00687F29">
              <w:rPr>
                <w:rFonts w:cstheme="minorHAnsi"/>
                <w:sz w:val="22"/>
                <w:szCs w:val="22"/>
              </w:rPr>
              <w:t xml:space="preserve">and </w:t>
            </w:r>
            <w:r w:rsidRPr="00687F29">
              <w:rPr>
                <w:rFonts w:cstheme="minorHAnsi"/>
                <w:sz w:val="22"/>
                <w:szCs w:val="22"/>
              </w:rPr>
              <w:t xml:space="preserve">if the client asks the ESCO to </w:t>
            </w:r>
            <w:r w:rsidR="00A742EA">
              <w:rPr>
                <w:rFonts w:cstheme="minorHAnsi"/>
                <w:sz w:val="22"/>
                <w:szCs w:val="22"/>
              </w:rPr>
              <w:t xml:space="preserve">manage in RFP process to solicit </w:t>
            </w:r>
            <w:r w:rsidRPr="00687F29">
              <w:rPr>
                <w:rFonts w:cstheme="minorHAnsi"/>
                <w:sz w:val="22"/>
                <w:szCs w:val="22"/>
              </w:rPr>
              <w:t xml:space="preserve">financing companies on the client’s behalf.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E32026" w14:textId="2C1241A2" w:rsidR="004C2D23" w:rsidRPr="00687F29" w:rsidRDefault="006D0EF4">
            <w:pPr>
              <w:spacing w:after="20"/>
              <w:rPr>
                <w:rFonts w:cstheme="minorHAnsi"/>
                <w:sz w:val="22"/>
                <w:szCs w:val="22"/>
              </w:rPr>
            </w:pPr>
            <w:r w:rsidRPr="00687F29">
              <w:rPr>
                <w:rFonts w:cstheme="minorHAnsi"/>
                <w:sz w:val="22"/>
                <w:szCs w:val="22"/>
              </w:rPr>
              <w:t>Note that federal law restricts ESCO’s role in advising</w:t>
            </w:r>
            <w:r w:rsidR="00A742EA">
              <w:rPr>
                <w:rFonts w:cstheme="minorHAnsi"/>
                <w:sz w:val="22"/>
                <w:szCs w:val="22"/>
              </w:rPr>
              <w:t xml:space="preserve"> on financing</w:t>
            </w:r>
            <w:r w:rsidRPr="00687F29">
              <w:rPr>
                <w:rFonts w:cstheme="minorHAnsi"/>
                <w:sz w:val="22"/>
                <w:szCs w:val="22"/>
              </w:rPr>
              <w:t xml:space="preserve">.  </w:t>
            </w:r>
            <w:r w:rsidR="004C2D23" w:rsidRPr="00687F29">
              <w:rPr>
                <w:rFonts w:cstheme="minorHAnsi"/>
                <w:sz w:val="22"/>
                <w:szCs w:val="22"/>
              </w:rPr>
              <w:t xml:space="preserve">If other financing sources are preferred, provide information for the ESCO and eliminate this requirement. </w:t>
            </w:r>
          </w:p>
        </w:tc>
      </w:tr>
      <w:tr w:rsidR="004C2D23" w:rsidRPr="00F60765" w14:paraId="455A13EF"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3DF7A73" w14:textId="77777777" w:rsidR="004C2D23" w:rsidRPr="00687F29" w:rsidRDefault="004C2D23" w:rsidP="006B570B">
            <w:pPr>
              <w:spacing w:after="20"/>
              <w:jc w:val="center"/>
              <w:rPr>
                <w:rFonts w:cstheme="minorHAnsi"/>
                <w:sz w:val="22"/>
                <w:szCs w:val="22"/>
              </w:rPr>
            </w:pPr>
            <w:r w:rsidRPr="00687F29">
              <w:rPr>
                <w:rFonts w:cstheme="minorHAnsi"/>
                <w:sz w:val="22"/>
                <w:szCs w:val="22"/>
              </w:rPr>
              <w:t>I</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F6956C1" w14:textId="0B1DFEDA" w:rsidR="004C2D23" w:rsidRPr="00687F29" w:rsidRDefault="00B9622D" w:rsidP="006B570B">
            <w:pPr>
              <w:spacing w:after="20"/>
              <w:rPr>
                <w:rFonts w:cstheme="minorHAnsi"/>
                <w:sz w:val="22"/>
                <w:szCs w:val="22"/>
              </w:rPr>
            </w:pPr>
            <w:r w:rsidRPr="00687F29">
              <w:rPr>
                <w:rFonts w:cstheme="minorHAnsi"/>
                <w:sz w:val="22"/>
                <w:szCs w:val="22"/>
              </w:rPr>
              <w:t xml:space="preserve">Owner’s </w:t>
            </w:r>
            <w:r w:rsidR="004C2D23" w:rsidRPr="00687F29">
              <w:rPr>
                <w:rFonts w:cstheme="minorHAnsi"/>
                <w:sz w:val="22"/>
                <w:szCs w:val="22"/>
              </w:rPr>
              <w:t>MOU</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732272B" w14:textId="77777777" w:rsidR="004C2D23" w:rsidRPr="00687F29" w:rsidRDefault="004C2D23" w:rsidP="006B570B">
            <w:pPr>
              <w:spacing w:after="20"/>
              <w:rPr>
                <w:rFonts w:cstheme="minorHAnsi"/>
                <w:sz w:val="22"/>
                <w:szCs w:val="22"/>
              </w:rPr>
            </w:pPr>
            <w:r w:rsidRPr="00687F29">
              <w:rPr>
                <w:rFonts w:cstheme="minorHAnsi"/>
                <w:sz w:val="22"/>
                <w:szCs w:val="22"/>
              </w:rPr>
              <w:t>Define responsibilities of the facility owner (use pre-qualified list, apply secondary selection process, provide facility information and access, etc.).</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157C9B" w14:textId="77777777" w:rsidR="004C2D23" w:rsidRPr="00687F29" w:rsidRDefault="004C2D23" w:rsidP="006B570B">
            <w:pPr>
              <w:spacing w:after="20"/>
              <w:rPr>
                <w:rFonts w:cstheme="minorHAnsi"/>
                <w:sz w:val="22"/>
                <w:szCs w:val="22"/>
              </w:rPr>
            </w:pPr>
            <w:r w:rsidRPr="00687F29">
              <w:rPr>
                <w:rFonts w:cstheme="minorHAnsi"/>
                <w:sz w:val="22"/>
                <w:szCs w:val="22"/>
              </w:rPr>
              <w:t xml:space="preserve">Customize contract. Get approval from the legal department. </w:t>
            </w:r>
          </w:p>
        </w:tc>
      </w:tr>
      <w:tr w:rsidR="00F60765" w:rsidRPr="00F60765" w14:paraId="41D33905" w14:textId="77777777" w:rsidTr="00687F29">
        <w:trPr>
          <w:trHeight w:val="680"/>
        </w:trPr>
        <w:tc>
          <w:tcPr>
            <w:tcW w:w="40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9D2ED75" w14:textId="5F3F4583" w:rsidR="00F60765" w:rsidRPr="00F60765" w:rsidRDefault="00F60765" w:rsidP="006B570B">
            <w:pPr>
              <w:spacing w:after="20"/>
              <w:jc w:val="center"/>
              <w:rPr>
                <w:rFonts w:cstheme="minorHAnsi"/>
                <w:sz w:val="22"/>
                <w:szCs w:val="22"/>
              </w:rPr>
            </w:pPr>
            <w:r>
              <w:rPr>
                <w:rFonts w:cstheme="minorHAnsi"/>
                <w:sz w:val="22"/>
                <w:szCs w:val="22"/>
              </w:rPr>
              <w:t>J</w:t>
            </w:r>
          </w:p>
        </w:tc>
        <w:tc>
          <w:tcPr>
            <w:tcW w:w="1023"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EC5C95" w14:textId="195AA47C" w:rsidR="00F60765" w:rsidRPr="00F60765" w:rsidDel="00B9622D" w:rsidRDefault="00F60765" w:rsidP="006B570B">
            <w:pPr>
              <w:spacing w:after="20"/>
              <w:rPr>
                <w:rFonts w:cstheme="minorHAnsi"/>
                <w:sz w:val="22"/>
                <w:szCs w:val="22"/>
              </w:rPr>
            </w:pPr>
            <w:r>
              <w:rPr>
                <w:rFonts w:cstheme="minorHAnsi"/>
                <w:sz w:val="22"/>
                <w:szCs w:val="22"/>
              </w:rPr>
              <w:t>State Executive Orders</w:t>
            </w:r>
          </w:p>
        </w:tc>
        <w:tc>
          <w:tcPr>
            <w:tcW w:w="2054"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5A8B5BB" w14:textId="77777777" w:rsidR="00F60765" w:rsidRPr="00F60765" w:rsidRDefault="00F60765" w:rsidP="006B570B">
            <w:pPr>
              <w:spacing w:after="20"/>
              <w:rPr>
                <w:rFonts w:cstheme="minorHAnsi"/>
                <w:sz w:val="22"/>
                <w:szCs w:val="22"/>
              </w:rPr>
            </w:pP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45090E4" w14:textId="77777777" w:rsidR="00F60765" w:rsidRPr="00F60765" w:rsidRDefault="00F60765" w:rsidP="006B570B">
            <w:pPr>
              <w:spacing w:after="20"/>
              <w:rPr>
                <w:rFonts w:cstheme="minorHAnsi"/>
                <w:sz w:val="22"/>
                <w:szCs w:val="22"/>
              </w:rPr>
            </w:pPr>
          </w:p>
        </w:tc>
      </w:tr>
      <w:tr w:rsidR="004C2D23" w:rsidRPr="00F60765" w14:paraId="712EB693" w14:textId="77777777" w:rsidTr="00687F29">
        <w:trPr>
          <w:trHeight w:val="296"/>
        </w:trPr>
        <w:tc>
          <w:tcPr>
            <w:tcW w:w="1101"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2BBB988F" w14:textId="50DB9E55" w:rsidR="004C2D23" w:rsidRPr="00687F29" w:rsidRDefault="004C2D23" w:rsidP="006B570B">
            <w:pPr>
              <w:keepNext/>
              <w:keepLines/>
              <w:spacing w:after="20"/>
              <w:rPr>
                <w:rFonts w:cstheme="minorHAnsi"/>
                <w:b/>
                <w:sz w:val="22"/>
                <w:szCs w:val="22"/>
              </w:rPr>
            </w:pPr>
            <w:r w:rsidRPr="00687F29">
              <w:rPr>
                <w:rFonts w:cstheme="minorHAnsi"/>
                <w:b/>
                <w:sz w:val="22"/>
                <w:szCs w:val="22"/>
              </w:rPr>
              <w:t>RFQ Element</w:t>
            </w:r>
          </w:p>
        </w:tc>
        <w:tc>
          <w:tcPr>
            <w:tcW w:w="2378"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72" w:type="dxa"/>
            </w:tcMar>
          </w:tcPr>
          <w:p w14:paraId="56D86C88" w14:textId="77777777" w:rsidR="004C2D23" w:rsidRPr="00687F29" w:rsidRDefault="004C2D23" w:rsidP="006B570B">
            <w:pPr>
              <w:keepNext/>
              <w:keepLines/>
              <w:spacing w:after="20"/>
              <w:rPr>
                <w:rFonts w:cstheme="minorHAnsi"/>
                <w:b/>
                <w:sz w:val="22"/>
                <w:szCs w:val="22"/>
              </w:rPr>
            </w:pPr>
            <w:r w:rsidRPr="00687F29">
              <w:rPr>
                <w:rFonts w:cstheme="minorHAnsi"/>
                <w:b/>
                <w:sz w:val="22"/>
                <w:szCs w:val="22"/>
              </w:rPr>
              <w:t>Description &amp; Key Points</w:t>
            </w:r>
          </w:p>
        </w:tc>
        <w:tc>
          <w:tcPr>
            <w:tcW w:w="152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72" w:type="dxa"/>
            </w:tcMar>
          </w:tcPr>
          <w:p w14:paraId="47C87B4B" w14:textId="77777777" w:rsidR="004C2D23" w:rsidRPr="00687F29" w:rsidRDefault="004C2D23" w:rsidP="006B570B">
            <w:pPr>
              <w:keepNext/>
              <w:keepLines/>
              <w:spacing w:after="20"/>
              <w:rPr>
                <w:rFonts w:cstheme="minorHAnsi"/>
                <w:b/>
                <w:sz w:val="22"/>
                <w:szCs w:val="22"/>
              </w:rPr>
            </w:pPr>
            <w:r w:rsidRPr="00687F29">
              <w:rPr>
                <w:rFonts w:cstheme="minorHAnsi"/>
                <w:b/>
                <w:sz w:val="22"/>
                <w:szCs w:val="22"/>
              </w:rPr>
              <w:t>Negotiating Items &amp; Recommendations</w:t>
            </w:r>
          </w:p>
        </w:tc>
      </w:tr>
      <w:tr w:rsidR="004C2D23" w:rsidRPr="00F60765" w14:paraId="4946B2DB" w14:textId="77777777" w:rsidTr="006B570B">
        <w:trPr>
          <w:trHeight w:val="215"/>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hideMark/>
          </w:tcPr>
          <w:p w14:paraId="281F0670" w14:textId="77777777" w:rsidR="004C2D23" w:rsidRPr="00687F29" w:rsidRDefault="004C2D23" w:rsidP="006B570B">
            <w:pPr>
              <w:keepNext/>
              <w:keepLines/>
              <w:spacing w:after="20"/>
              <w:rPr>
                <w:rFonts w:cstheme="minorHAnsi"/>
                <w:b/>
                <w:sz w:val="22"/>
                <w:szCs w:val="22"/>
              </w:rPr>
            </w:pPr>
            <w:r w:rsidRPr="00687F29">
              <w:rPr>
                <w:rFonts w:cstheme="minorHAnsi"/>
                <w:b/>
                <w:sz w:val="22"/>
                <w:szCs w:val="22"/>
              </w:rPr>
              <w:t>Key Elements</w:t>
            </w:r>
          </w:p>
        </w:tc>
      </w:tr>
      <w:tr w:rsidR="004C2D23" w:rsidRPr="00F60765" w14:paraId="2C9DB7CB" w14:textId="77777777" w:rsidTr="00687F29">
        <w:trPr>
          <w:trHeight w:val="980"/>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484FEE" w14:textId="1685D939" w:rsidR="004C2D23" w:rsidRPr="00687F29" w:rsidRDefault="004C2D23">
            <w:pPr>
              <w:keepNext/>
              <w:keepLines/>
              <w:spacing w:after="20"/>
              <w:rPr>
                <w:rFonts w:cstheme="minorHAnsi"/>
                <w:sz w:val="22"/>
                <w:szCs w:val="22"/>
              </w:rPr>
            </w:pPr>
            <w:r w:rsidRPr="00687F29">
              <w:rPr>
                <w:rFonts w:cstheme="minorHAnsi"/>
                <w:sz w:val="22"/>
                <w:szCs w:val="22"/>
              </w:rPr>
              <w:t>Pre-agreed markups and fees</w:t>
            </w:r>
          </w:p>
        </w:tc>
        <w:tc>
          <w:tcPr>
            <w:tcW w:w="2378"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92F252B" w14:textId="7F5D2E7A" w:rsidR="004C2D23" w:rsidRPr="00687F29" w:rsidRDefault="004C2D23">
            <w:pPr>
              <w:keepNext/>
              <w:keepLines/>
              <w:spacing w:after="20"/>
              <w:rPr>
                <w:rFonts w:cstheme="minorHAnsi"/>
                <w:sz w:val="22"/>
                <w:szCs w:val="22"/>
              </w:rPr>
            </w:pPr>
            <w:r w:rsidRPr="00687F29">
              <w:rPr>
                <w:rFonts w:cstheme="minorHAnsi"/>
                <w:sz w:val="22"/>
                <w:szCs w:val="22"/>
              </w:rPr>
              <w:t>Requests maximum markups</w:t>
            </w:r>
            <w:r w:rsidR="00F60765">
              <w:rPr>
                <w:rFonts w:cstheme="minorHAnsi"/>
                <w:sz w:val="22"/>
                <w:szCs w:val="22"/>
              </w:rPr>
              <w:t xml:space="preserve"> </w:t>
            </w:r>
            <w:r w:rsidRPr="00687F29">
              <w:rPr>
                <w:rFonts w:cstheme="minorHAnsi"/>
                <w:sz w:val="22"/>
                <w:szCs w:val="22"/>
              </w:rPr>
              <w:t>and fees.</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0B1B5F1" w14:textId="77777777" w:rsidR="004C2D23" w:rsidRPr="00687F29" w:rsidRDefault="004C2D23" w:rsidP="006B570B">
            <w:pPr>
              <w:keepNext/>
              <w:keepLines/>
              <w:spacing w:after="20"/>
              <w:rPr>
                <w:rFonts w:cstheme="minorHAnsi"/>
                <w:sz w:val="22"/>
                <w:szCs w:val="22"/>
              </w:rPr>
            </w:pPr>
            <w:r w:rsidRPr="00687F29">
              <w:rPr>
                <w:rFonts w:cstheme="minorHAnsi"/>
                <w:sz w:val="22"/>
                <w:szCs w:val="22"/>
              </w:rPr>
              <w:t>This step removes the difficult process for facility owners to evaluate cost proposals. It enables downward negotiation on prices for particular projects.</w:t>
            </w:r>
          </w:p>
        </w:tc>
      </w:tr>
      <w:tr w:rsidR="004C2D23" w:rsidRPr="00F60765" w14:paraId="6BC15962" w14:textId="77777777" w:rsidTr="00687F29">
        <w:trPr>
          <w:trHeight w:val="680"/>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9A0A709" w14:textId="77777777" w:rsidR="004C2D23" w:rsidRPr="00687F29" w:rsidRDefault="004C2D23" w:rsidP="006B570B">
            <w:pPr>
              <w:spacing w:after="20"/>
              <w:rPr>
                <w:rFonts w:cstheme="minorHAnsi"/>
                <w:sz w:val="22"/>
                <w:szCs w:val="22"/>
              </w:rPr>
            </w:pPr>
            <w:r w:rsidRPr="00687F29">
              <w:rPr>
                <w:rFonts w:cstheme="minorHAnsi"/>
                <w:sz w:val="22"/>
                <w:szCs w:val="22"/>
              </w:rPr>
              <w:t>Measurement &amp; verification (M&amp;V) plan and process</w:t>
            </w:r>
          </w:p>
        </w:tc>
        <w:tc>
          <w:tcPr>
            <w:tcW w:w="2378"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334D843" w14:textId="77777777" w:rsidR="004C2D23" w:rsidRPr="00687F29" w:rsidRDefault="004C2D23" w:rsidP="006B570B">
            <w:pPr>
              <w:spacing w:after="20"/>
              <w:rPr>
                <w:rFonts w:cstheme="minorHAnsi"/>
                <w:sz w:val="22"/>
                <w:szCs w:val="22"/>
              </w:rPr>
            </w:pPr>
            <w:r w:rsidRPr="00687F29">
              <w:rPr>
                <w:rFonts w:cstheme="minorHAnsi"/>
                <w:sz w:val="22"/>
                <w:szCs w:val="22"/>
              </w:rPr>
              <w:t xml:space="preserve">Clearly establishes how M&amp;V will be carried out, with a plan developed as part of the audit contract and a detailed M&amp;V approach laid out for each measure in the performance contract. (This information is included in the audit contract.)  </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D5973ED" w14:textId="77777777" w:rsidR="004C2D23" w:rsidRPr="00687F29" w:rsidRDefault="004C2D23" w:rsidP="006B570B">
            <w:pPr>
              <w:spacing w:after="20"/>
              <w:rPr>
                <w:rFonts w:cstheme="minorHAnsi"/>
                <w:sz w:val="22"/>
                <w:szCs w:val="22"/>
              </w:rPr>
            </w:pPr>
          </w:p>
        </w:tc>
      </w:tr>
      <w:tr w:rsidR="004C2D23" w:rsidRPr="00F60765" w14:paraId="764286E5" w14:textId="77777777" w:rsidTr="00687F29">
        <w:trPr>
          <w:trHeight w:val="1556"/>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38F0267" w14:textId="77777777" w:rsidR="004C2D23" w:rsidRPr="00687F29" w:rsidRDefault="004C2D23" w:rsidP="006B570B">
            <w:pPr>
              <w:spacing w:after="20"/>
              <w:rPr>
                <w:rFonts w:cstheme="minorHAnsi"/>
                <w:sz w:val="22"/>
                <w:szCs w:val="22"/>
              </w:rPr>
            </w:pPr>
            <w:r w:rsidRPr="00687F29">
              <w:rPr>
                <w:rFonts w:cstheme="minorHAnsi"/>
                <w:sz w:val="22"/>
                <w:szCs w:val="22"/>
              </w:rPr>
              <w:t>Self-funded program</w:t>
            </w:r>
          </w:p>
        </w:tc>
        <w:tc>
          <w:tcPr>
            <w:tcW w:w="2378" w:type="pct"/>
            <w:gridSpan w:val="4"/>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05C28B8" w14:textId="77777777" w:rsidR="004C2D23" w:rsidRPr="00687F29" w:rsidRDefault="004C2D23" w:rsidP="006B570B">
            <w:pPr>
              <w:spacing w:after="20"/>
              <w:rPr>
                <w:rFonts w:cstheme="minorHAnsi"/>
                <w:sz w:val="22"/>
                <w:szCs w:val="22"/>
              </w:rPr>
            </w:pPr>
            <w:r w:rsidRPr="00687F29">
              <w:rPr>
                <w:rFonts w:cstheme="minorHAnsi"/>
                <w:sz w:val="22"/>
                <w:szCs w:val="22"/>
              </w:rPr>
              <w:t>If the program plans to be self-funded, give ESCOs advance notice that a small percentage of the cost savings stream may be removed to provide technical services to facility owners in return for a pre-agreed percentage of the guaranteed efficiency savings, once savings are achieved.</w:t>
            </w:r>
          </w:p>
        </w:tc>
        <w:tc>
          <w:tcPr>
            <w:tcW w:w="1520" w:type="pct"/>
            <w:gridSpan w:val="2"/>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A930C0F" w14:textId="0CA803E3" w:rsidR="004C2D23" w:rsidRPr="00687F29" w:rsidRDefault="004C2D23" w:rsidP="006B570B">
            <w:pPr>
              <w:spacing w:after="20"/>
              <w:rPr>
                <w:rFonts w:cstheme="minorHAnsi"/>
                <w:sz w:val="22"/>
                <w:szCs w:val="22"/>
              </w:rPr>
            </w:pPr>
            <w:r w:rsidRPr="00687F29">
              <w:rPr>
                <w:rFonts w:cstheme="minorHAnsi"/>
                <w:sz w:val="22"/>
                <w:szCs w:val="22"/>
              </w:rPr>
              <w:t xml:space="preserve">Consider a self-funded program. Obtain legal and procurement approval. </w:t>
            </w:r>
            <w:r w:rsidR="00532028" w:rsidRPr="00687F29">
              <w:rPr>
                <w:rFonts w:cstheme="minorHAnsi"/>
                <w:sz w:val="22"/>
                <w:szCs w:val="22"/>
              </w:rPr>
              <w:t xml:space="preserve">  This may also require legislative approval for an agency to collect a fee for service.</w:t>
            </w:r>
          </w:p>
        </w:tc>
      </w:tr>
      <w:tr w:rsidR="004C2D23" w:rsidRPr="00F60765" w14:paraId="6F793A18" w14:textId="77777777" w:rsidTr="006B570B">
        <w:trPr>
          <w:trHeight w:val="125"/>
        </w:trPr>
        <w:tc>
          <w:tcPr>
            <w:tcW w:w="5000" w:type="pct"/>
            <w:gridSpan w:val="9"/>
            <w:tcBorders>
              <w:top w:val="single" w:sz="4" w:space="0" w:color="auto"/>
              <w:left w:val="single" w:sz="4" w:space="0" w:color="auto"/>
              <w:bottom w:val="single" w:sz="4" w:space="0" w:color="auto"/>
              <w:right w:val="single" w:sz="4" w:space="0" w:color="auto"/>
            </w:tcBorders>
            <w:shd w:val="clear" w:color="auto" w:fill="D9D9D9"/>
            <w:tcMar>
              <w:top w:w="72" w:type="dxa"/>
              <w:left w:w="144" w:type="dxa"/>
              <w:bottom w:w="72" w:type="dxa"/>
              <w:right w:w="144" w:type="dxa"/>
            </w:tcMar>
          </w:tcPr>
          <w:p w14:paraId="713DEB4F" w14:textId="77777777" w:rsidR="004C2D23" w:rsidRPr="00687F29" w:rsidRDefault="004C2D23" w:rsidP="006B570B">
            <w:pPr>
              <w:spacing w:after="20"/>
              <w:rPr>
                <w:rFonts w:cstheme="minorHAnsi"/>
                <w:sz w:val="22"/>
                <w:szCs w:val="22"/>
              </w:rPr>
            </w:pPr>
            <w:r w:rsidRPr="00687F29">
              <w:rPr>
                <w:rFonts w:cstheme="minorHAnsi"/>
                <w:b/>
                <w:sz w:val="22"/>
                <w:szCs w:val="22"/>
              </w:rPr>
              <w:t>Other Elements</w:t>
            </w:r>
          </w:p>
        </w:tc>
      </w:tr>
      <w:tr w:rsidR="004C2D23" w:rsidRPr="00F60765" w14:paraId="241B180C" w14:textId="77777777" w:rsidTr="006B570B">
        <w:trPr>
          <w:trHeight w:val="680"/>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8B6A96D" w14:textId="77777777" w:rsidR="004C2D23" w:rsidRPr="00687F29" w:rsidRDefault="004C2D23" w:rsidP="006B570B">
            <w:pPr>
              <w:spacing w:after="20"/>
              <w:rPr>
                <w:rFonts w:cstheme="minorHAnsi"/>
                <w:sz w:val="22"/>
                <w:szCs w:val="22"/>
              </w:rPr>
            </w:pPr>
            <w:r w:rsidRPr="00687F29">
              <w:rPr>
                <w:rFonts w:cstheme="minorHAnsi"/>
                <w:sz w:val="22"/>
                <w:szCs w:val="22"/>
              </w:rPr>
              <w:lastRenderedPageBreak/>
              <w:t>Supplemental Funding Capability</w:t>
            </w:r>
          </w:p>
        </w:tc>
        <w:tc>
          <w:tcPr>
            <w:tcW w:w="2427" w:type="pct"/>
            <w:gridSpan w:val="5"/>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28E7412" w14:textId="77777777" w:rsidR="004C2D23" w:rsidRPr="00687F29" w:rsidRDefault="004C2D23" w:rsidP="006B570B">
            <w:pPr>
              <w:spacing w:after="20"/>
              <w:rPr>
                <w:rFonts w:cstheme="minorHAnsi"/>
                <w:sz w:val="22"/>
                <w:szCs w:val="22"/>
              </w:rPr>
            </w:pPr>
            <w:r w:rsidRPr="00687F29">
              <w:rPr>
                <w:rFonts w:cstheme="minorHAnsi"/>
                <w:sz w:val="22"/>
                <w:szCs w:val="22"/>
              </w:rPr>
              <w:t>Establishes means to augment performance contract with utility rebates, grants, operating funds, future funds, etc.</w:t>
            </w:r>
          </w:p>
        </w:tc>
        <w:tc>
          <w:tcPr>
            <w:tcW w:w="147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E07963B" w14:textId="77777777" w:rsidR="004C2D23" w:rsidRPr="00687F29" w:rsidRDefault="004C2D23" w:rsidP="006B570B">
            <w:pPr>
              <w:spacing w:after="20"/>
              <w:rPr>
                <w:rFonts w:cstheme="minorHAnsi"/>
                <w:sz w:val="22"/>
                <w:szCs w:val="22"/>
              </w:rPr>
            </w:pPr>
            <w:r w:rsidRPr="00687F29">
              <w:rPr>
                <w:rFonts w:cstheme="minorHAnsi"/>
                <w:sz w:val="22"/>
                <w:szCs w:val="22"/>
              </w:rPr>
              <w:t xml:space="preserve">Gives ESCO advance notice of funds to expand a project. </w:t>
            </w:r>
          </w:p>
        </w:tc>
      </w:tr>
      <w:tr w:rsidR="004C2D23" w:rsidRPr="00F60765" w14:paraId="1F864476" w14:textId="77777777" w:rsidTr="006B570B">
        <w:trPr>
          <w:trHeight w:val="680"/>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E764A31" w14:textId="77777777" w:rsidR="004C2D23" w:rsidRPr="00687F29" w:rsidRDefault="004C2D23" w:rsidP="006B570B">
            <w:pPr>
              <w:spacing w:after="20"/>
              <w:rPr>
                <w:rFonts w:cstheme="minorHAnsi"/>
                <w:sz w:val="22"/>
                <w:szCs w:val="22"/>
              </w:rPr>
            </w:pPr>
            <w:r w:rsidRPr="00687F29">
              <w:rPr>
                <w:rFonts w:cstheme="minorHAnsi"/>
                <w:sz w:val="22"/>
                <w:szCs w:val="22"/>
              </w:rPr>
              <w:t>Measurement &amp; verification oversight;  &amp; Commissioning Oversight</w:t>
            </w:r>
          </w:p>
        </w:tc>
        <w:tc>
          <w:tcPr>
            <w:tcW w:w="2427" w:type="pct"/>
            <w:gridSpan w:val="5"/>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091EBA" w14:textId="77777777" w:rsidR="004C2D23" w:rsidRPr="00687F29" w:rsidRDefault="004C2D23" w:rsidP="006B570B">
            <w:pPr>
              <w:spacing w:after="20"/>
              <w:rPr>
                <w:rFonts w:cstheme="minorHAnsi"/>
                <w:sz w:val="22"/>
                <w:szCs w:val="22"/>
              </w:rPr>
            </w:pPr>
            <w:r w:rsidRPr="00687F29">
              <w:rPr>
                <w:rFonts w:cstheme="minorHAnsi"/>
                <w:sz w:val="22"/>
                <w:szCs w:val="22"/>
              </w:rPr>
              <w:t xml:space="preserve">Establishes that a third party M&amp;V commissioning oversight contractor will be hired and paid for through a pre-agreed, set-aside portion of guaranteed efficiency savings. </w:t>
            </w:r>
          </w:p>
        </w:tc>
        <w:tc>
          <w:tcPr>
            <w:tcW w:w="147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ECB91D" w14:textId="77777777" w:rsidR="004C2D23" w:rsidRPr="00687F29" w:rsidRDefault="004C2D23" w:rsidP="006B570B">
            <w:pPr>
              <w:spacing w:after="20"/>
              <w:rPr>
                <w:rFonts w:cstheme="minorHAnsi"/>
                <w:sz w:val="22"/>
                <w:szCs w:val="22"/>
              </w:rPr>
            </w:pPr>
            <w:r w:rsidRPr="00687F29">
              <w:rPr>
                <w:rFonts w:cstheme="minorHAnsi"/>
                <w:sz w:val="22"/>
                <w:szCs w:val="22"/>
              </w:rPr>
              <w:t>Give ESCOs advance notice that a small percentage of the savings stream may be removed.</w:t>
            </w:r>
          </w:p>
        </w:tc>
      </w:tr>
      <w:tr w:rsidR="004C2D23" w:rsidRPr="00F60765" w14:paraId="7BE129FD" w14:textId="77777777" w:rsidTr="006B570B">
        <w:trPr>
          <w:trHeight w:val="680"/>
        </w:trPr>
        <w:tc>
          <w:tcPr>
            <w:tcW w:w="1101" w:type="pct"/>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CFD1BCF" w14:textId="77777777" w:rsidR="004C2D23" w:rsidRPr="00687F29" w:rsidRDefault="004C2D23" w:rsidP="006B570B">
            <w:pPr>
              <w:spacing w:after="20"/>
              <w:rPr>
                <w:rFonts w:cstheme="minorHAnsi"/>
                <w:sz w:val="22"/>
                <w:szCs w:val="22"/>
              </w:rPr>
            </w:pPr>
            <w:r w:rsidRPr="00687F29">
              <w:rPr>
                <w:rFonts w:cstheme="minorHAnsi"/>
                <w:sz w:val="22"/>
                <w:szCs w:val="22"/>
              </w:rPr>
              <w:t>Project management oversight</w:t>
            </w:r>
          </w:p>
        </w:tc>
        <w:tc>
          <w:tcPr>
            <w:tcW w:w="2427" w:type="pct"/>
            <w:gridSpan w:val="5"/>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520D634" w14:textId="77777777" w:rsidR="004C2D23" w:rsidRPr="00687F29" w:rsidRDefault="004C2D23" w:rsidP="006B570B">
            <w:pPr>
              <w:spacing w:after="20"/>
              <w:rPr>
                <w:rFonts w:cstheme="minorHAnsi"/>
                <w:sz w:val="22"/>
                <w:szCs w:val="22"/>
              </w:rPr>
            </w:pPr>
            <w:r w:rsidRPr="00687F29">
              <w:rPr>
                <w:rFonts w:cstheme="minorHAnsi"/>
                <w:sz w:val="22"/>
                <w:szCs w:val="22"/>
              </w:rPr>
              <w:t xml:space="preserve">Establishes that a third party project management contractor will be hired and paid for through a pre-agreed set-aside portion of guaranteed efficiency savings. </w:t>
            </w:r>
          </w:p>
        </w:tc>
        <w:tc>
          <w:tcPr>
            <w:tcW w:w="147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7C64210" w14:textId="77777777" w:rsidR="004C2D23" w:rsidRPr="00687F29" w:rsidRDefault="004C2D23" w:rsidP="006B570B">
            <w:pPr>
              <w:spacing w:after="20"/>
              <w:rPr>
                <w:rFonts w:cstheme="minorHAnsi"/>
                <w:sz w:val="22"/>
                <w:szCs w:val="22"/>
              </w:rPr>
            </w:pPr>
            <w:r w:rsidRPr="00687F29">
              <w:rPr>
                <w:rFonts w:cstheme="minorHAnsi"/>
                <w:sz w:val="22"/>
                <w:szCs w:val="22"/>
              </w:rPr>
              <w:t>Give ESCOs advance notice that a small percentage of the savings stream may be removed</w:t>
            </w:r>
          </w:p>
        </w:tc>
      </w:tr>
    </w:tbl>
    <w:p w14:paraId="3B1AE980" w14:textId="77777777" w:rsidR="00697095" w:rsidRDefault="00697095" w:rsidP="002E2E60">
      <w:pPr>
        <w:rPr>
          <w:rFonts w:ascii="Cambria" w:hAnsi="Cambria"/>
          <w:b/>
          <w:color w:val="000000"/>
          <w:sz w:val="32"/>
          <w:szCs w:val="32"/>
        </w:rPr>
      </w:pPr>
    </w:p>
    <w:p w14:paraId="53691BE8" w14:textId="77777777" w:rsidR="00697095" w:rsidRDefault="00697095">
      <w:pPr>
        <w:rPr>
          <w:rFonts w:ascii="Cambria" w:hAnsi="Cambria"/>
          <w:b/>
          <w:color w:val="000000"/>
          <w:sz w:val="32"/>
          <w:szCs w:val="32"/>
        </w:rPr>
      </w:pPr>
      <w:r>
        <w:rPr>
          <w:rFonts w:ascii="Cambria" w:hAnsi="Cambria"/>
          <w:b/>
          <w:color w:val="000000"/>
          <w:sz w:val="32"/>
          <w:szCs w:val="32"/>
        </w:rPr>
        <w:br w:type="page"/>
      </w:r>
    </w:p>
    <w:p w14:paraId="664B543D" w14:textId="34CCFADA" w:rsidR="00FF1E20" w:rsidRPr="00111F27" w:rsidRDefault="00FF1E20" w:rsidP="002E2E60">
      <w:pPr>
        <w:rPr>
          <w:rFonts w:ascii="Cambria" w:hAnsi="Cambria"/>
          <w:b/>
          <w:sz w:val="32"/>
          <w:szCs w:val="32"/>
        </w:rPr>
      </w:pPr>
      <w:r w:rsidRPr="00111F27">
        <w:rPr>
          <w:rFonts w:ascii="Cambria" w:hAnsi="Cambria"/>
          <w:b/>
          <w:sz w:val="32"/>
          <w:szCs w:val="32"/>
        </w:rPr>
        <w:lastRenderedPageBreak/>
        <w:t xml:space="preserve">REQUEST FOR </w:t>
      </w:r>
      <w:r w:rsidR="004C2D23">
        <w:rPr>
          <w:rFonts w:ascii="Cambria" w:hAnsi="Cambria"/>
          <w:b/>
          <w:sz w:val="32"/>
          <w:szCs w:val="32"/>
        </w:rPr>
        <w:t>QUALIFICATIONS</w:t>
      </w:r>
      <w:r w:rsidR="001E4871">
        <w:rPr>
          <w:rFonts w:ascii="Cambria" w:hAnsi="Cambria"/>
          <w:b/>
          <w:sz w:val="32"/>
          <w:szCs w:val="32"/>
        </w:rPr>
        <w:t xml:space="preserve"> </w:t>
      </w:r>
      <w:r w:rsidRPr="00111F27">
        <w:rPr>
          <w:rFonts w:ascii="Cambria" w:hAnsi="Cambria"/>
          <w:b/>
          <w:sz w:val="32"/>
          <w:szCs w:val="32"/>
        </w:rPr>
        <w:t xml:space="preserve">TO PRE-QUALIFY ESCOS FOR </w:t>
      </w:r>
    </w:p>
    <w:p w14:paraId="72EBA43D" w14:textId="77777777" w:rsidR="00FF1E20" w:rsidRPr="00111F27" w:rsidRDefault="00FF1E20" w:rsidP="002E2E60">
      <w:pPr>
        <w:rPr>
          <w:rFonts w:ascii="Cambria" w:hAnsi="Cambria"/>
          <w:b/>
          <w:sz w:val="32"/>
          <w:szCs w:val="32"/>
        </w:rPr>
      </w:pPr>
      <w:r w:rsidRPr="00111F27">
        <w:rPr>
          <w:rFonts w:ascii="Cambria" w:hAnsi="Cambria"/>
          <w:b/>
          <w:sz w:val="32"/>
          <w:szCs w:val="32"/>
        </w:rPr>
        <w:t>AS-NEEDED ENERGY SAVINGS PERFORMANCE CONTRACTING SERVICES</w:t>
      </w:r>
    </w:p>
    <w:p w14:paraId="5508B092" w14:textId="77777777" w:rsidR="00FF1E20" w:rsidRPr="00111F27" w:rsidRDefault="00FF1E20" w:rsidP="002E2E60">
      <w:pPr>
        <w:rPr>
          <w:rFonts w:ascii="Cambria" w:hAnsi="Cambria"/>
          <w:sz w:val="32"/>
          <w:szCs w:val="32"/>
        </w:rPr>
      </w:pPr>
    </w:p>
    <w:p w14:paraId="496AA6FB" w14:textId="77777777" w:rsidR="00FF1E20" w:rsidRPr="00111F27" w:rsidRDefault="00FF1E20" w:rsidP="002E2E60">
      <w:pPr>
        <w:rPr>
          <w:rFonts w:ascii="Cambria" w:hAnsi="Cambria"/>
          <w:b/>
          <w:sz w:val="32"/>
          <w:szCs w:val="32"/>
        </w:rPr>
      </w:pPr>
    </w:p>
    <w:p w14:paraId="1B94D223" w14:textId="33D4E99A" w:rsidR="00FF1E20" w:rsidRPr="00111F27" w:rsidRDefault="00FF1E20" w:rsidP="002E2E60">
      <w:pPr>
        <w:rPr>
          <w:rFonts w:ascii="Cambria" w:hAnsi="Cambria"/>
          <w:b/>
          <w:sz w:val="32"/>
          <w:szCs w:val="32"/>
          <w:highlight w:val="lightGray"/>
        </w:rPr>
      </w:pPr>
      <w:r w:rsidRPr="00111F27">
        <w:rPr>
          <w:rFonts w:ascii="Cambria" w:hAnsi="Cambria"/>
          <w:b/>
          <w:sz w:val="32"/>
          <w:szCs w:val="32"/>
        </w:rPr>
        <w:t>FOR</w:t>
      </w:r>
      <w:r w:rsidRPr="00111F27">
        <w:rPr>
          <w:rFonts w:ascii="Cambria" w:hAnsi="Cambria"/>
          <w:b/>
          <w:sz w:val="32"/>
          <w:szCs w:val="32"/>
          <w:highlight w:val="lightGray"/>
        </w:rPr>
        <w:t xml:space="preserve">  </w:t>
      </w:r>
    </w:p>
    <w:p w14:paraId="374E5238" w14:textId="77777777" w:rsidR="00FF1E20" w:rsidRPr="00111F27" w:rsidRDefault="00FF1E20" w:rsidP="002E2E60">
      <w:pPr>
        <w:rPr>
          <w:rFonts w:ascii="Cambria" w:hAnsi="Cambria"/>
          <w:b/>
          <w:sz w:val="32"/>
          <w:szCs w:val="32"/>
        </w:rPr>
      </w:pPr>
      <w:r w:rsidRPr="006520F1">
        <w:rPr>
          <w:rFonts w:ascii="Cambria" w:hAnsi="Cambria"/>
          <w:b/>
          <w:sz w:val="32"/>
          <w:szCs w:val="32"/>
          <w:shd w:val="clear" w:color="auto" w:fill="F2F2F2" w:themeFill="background1" w:themeFillShade="F2"/>
        </w:rPr>
        <w:t>PROGRAM NAME</w:t>
      </w:r>
      <w:r w:rsidRPr="00111F27">
        <w:rPr>
          <w:rFonts w:ascii="Cambria" w:hAnsi="Cambria"/>
          <w:b/>
          <w:sz w:val="32"/>
          <w:szCs w:val="32"/>
        </w:rPr>
        <w:t xml:space="preserve"> </w:t>
      </w:r>
    </w:p>
    <w:p w14:paraId="52B50F73" w14:textId="77777777" w:rsidR="00FF1E20" w:rsidRPr="00111F27" w:rsidRDefault="00FF1E20" w:rsidP="002E2E60">
      <w:pPr>
        <w:rPr>
          <w:rFonts w:ascii="Cambria" w:hAnsi="Cambria"/>
          <w:b/>
          <w:sz w:val="32"/>
          <w:szCs w:val="32"/>
        </w:rPr>
      </w:pPr>
    </w:p>
    <w:p w14:paraId="071E9835" w14:textId="77777777" w:rsidR="00FF1E20" w:rsidRPr="00111F27" w:rsidRDefault="00FF1E20" w:rsidP="002E2E60">
      <w:pPr>
        <w:rPr>
          <w:rFonts w:ascii="Cambria" w:hAnsi="Cambria"/>
          <w:b/>
          <w:sz w:val="32"/>
          <w:szCs w:val="32"/>
        </w:rPr>
      </w:pPr>
    </w:p>
    <w:p w14:paraId="0FC0DFCE" w14:textId="77777777" w:rsidR="00FF1E20" w:rsidRPr="00111F27" w:rsidRDefault="00FF1E20" w:rsidP="002E2E60">
      <w:pPr>
        <w:pStyle w:val="Heading1"/>
        <w:rPr>
          <w:rFonts w:ascii="Cambria" w:hAnsi="Cambria"/>
        </w:rPr>
      </w:pPr>
    </w:p>
    <w:p w14:paraId="7556A45F" w14:textId="77777777" w:rsidR="00FF1E20" w:rsidRPr="006520F1" w:rsidRDefault="00FF1E20" w:rsidP="002E2E60">
      <w:pPr>
        <w:pStyle w:val="Heading1"/>
        <w:rPr>
          <w:rFonts w:ascii="Cambria" w:hAnsi="Cambria"/>
        </w:rPr>
      </w:pPr>
      <w:r w:rsidRPr="006520F1">
        <w:rPr>
          <w:rFonts w:ascii="Cambria" w:hAnsi="Cambria"/>
          <w:shd w:val="clear" w:color="auto" w:fill="F2F2F2" w:themeFill="background1" w:themeFillShade="F2"/>
        </w:rPr>
        <w:t>ISSUER’S NAME</w:t>
      </w:r>
    </w:p>
    <w:p w14:paraId="17ECB5BE" w14:textId="77777777" w:rsidR="00FF1E20" w:rsidRPr="006520F1" w:rsidRDefault="00FF1E20" w:rsidP="002E2E60">
      <w:pPr>
        <w:pStyle w:val="Heading1"/>
        <w:rPr>
          <w:rFonts w:ascii="Cambria" w:hAnsi="Cambria"/>
        </w:rPr>
      </w:pPr>
      <w:r w:rsidRPr="006520F1">
        <w:rPr>
          <w:rFonts w:ascii="Cambria" w:hAnsi="Cambria"/>
          <w:shd w:val="clear" w:color="auto" w:fill="F2F2F2" w:themeFill="background1" w:themeFillShade="F2"/>
        </w:rPr>
        <w:t>ADDRESS</w:t>
      </w:r>
    </w:p>
    <w:p w14:paraId="6F04FCC8" w14:textId="056E5E57" w:rsidR="00FF1E20" w:rsidRPr="006520F1" w:rsidRDefault="009C4745" w:rsidP="009C4745">
      <w:pPr>
        <w:pStyle w:val="Heading1"/>
        <w:tabs>
          <w:tab w:val="left" w:pos="5265"/>
        </w:tabs>
        <w:rPr>
          <w:rFonts w:ascii="Cambria" w:hAnsi="Cambria"/>
          <w:b w:val="0"/>
        </w:rPr>
      </w:pPr>
      <w:r w:rsidRPr="006520F1">
        <w:rPr>
          <w:rFonts w:ascii="Cambria" w:hAnsi="Cambria"/>
          <w:b w:val="0"/>
        </w:rPr>
        <w:tab/>
      </w:r>
    </w:p>
    <w:p w14:paraId="2D627ECA" w14:textId="77777777" w:rsidR="00FF1E20" w:rsidRPr="006520F1" w:rsidRDefault="00FF1E20" w:rsidP="002E2E60">
      <w:pPr>
        <w:pStyle w:val="Heading1"/>
        <w:jc w:val="center"/>
        <w:rPr>
          <w:rFonts w:ascii="Cambria" w:hAnsi="Cambria"/>
          <w:b w:val="0"/>
        </w:rPr>
      </w:pPr>
    </w:p>
    <w:p w14:paraId="36A6E838" w14:textId="77777777" w:rsidR="00FF1E20" w:rsidRPr="006520F1" w:rsidRDefault="00FF1E20" w:rsidP="002E2E60">
      <w:pPr>
        <w:pStyle w:val="Heading1"/>
        <w:jc w:val="center"/>
        <w:rPr>
          <w:rFonts w:ascii="Cambria" w:hAnsi="Cambria"/>
          <w:b w:val="0"/>
        </w:rPr>
      </w:pPr>
    </w:p>
    <w:p w14:paraId="3C278835" w14:textId="77777777" w:rsidR="00FF1E20" w:rsidRPr="00111F27" w:rsidRDefault="00FF1E20" w:rsidP="002E2E60">
      <w:pPr>
        <w:rPr>
          <w:rFonts w:ascii="Cambria" w:hAnsi="Cambria"/>
          <w:b/>
        </w:rPr>
      </w:pPr>
      <w:r w:rsidRPr="006520F1">
        <w:rPr>
          <w:rFonts w:ascii="Cambria" w:hAnsi="Cambria"/>
          <w:b/>
          <w:sz w:val="28"/>
          <w:shd w:val="clear" w:color="auto" w:fill="F2F2F2" w:themeFill="background1" w:themeFillShade="F2"/>
        </w:rPr>
        <w:t>DATE</w:t>
      </w:r>
    </w:p>
    <w:p w14:paraId="53A12741" w14:textId="77777777" w:rsidR="00FF1E20" w:rsidRPr="00111F27" w:rsidRDefault="00FF1E20" w:rsidP="002E2E60">
      <w:pPr>
        <w:pStyle w:val="Heading1"/>
        <w:rPr>
          <w:rFonts w:ascii="Cambria" w:hAnsi="Cambria"/>
          <w:caps/>
        </w:rPr>
      </w:pPr>
      <w:r w:rsidRPr="00111F27">
        <w:rPr>
          <w:rFonts w:ascii="Cambria" w:hAnsi="Cambria"/>
          <w:b w:val="0"/>
        </w:rPr>
        <w:br w:type="page"/>
      </w:r>
      <w:r w:rsidRPr="00111F27">
        <w:rPr>
          <w:rFonts w:ascii="Cambria" w:hAnsi="Cambria"/>
          <w:caps/>
        </w:rPr>
        <w:lastRenderedPageBreak/>
        <w:t>Table of Contents</w:t>
      </w:r>
    </w:p>
    <w:p w14:paraId="686BC5D2" w14:textId="77777777" w:rsidR="00FF1E20" w:rsidRPr="00111F27" w:rsidRDefault="00FF1E20" w:rsidP="002E2E60">
      <w:pPr>
        <w:rPr>
          <w:rFonts w:ascii="Cambria" w:hAnsi="Cambria" w:cs="Arial"/>
          <w:b/>
          <w:sz w:val="28"/>
          <w:szCs w:val="28"/>
        </w:rPr>
      </w:pP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r>
      <w:r w:rsidRPr="00111F27">
        <w:rPr>
          <w:rFonts w:ascii="Cambria" w:hAnsi="Cambria" w:cs="Arial"/>
          <w:b/>
          <w:sz w:val="28"/>
          <w:szCs w:val="28"/>
        </w:rPr>
        <w:tab/>
        <w:t xml:space="preserve">   </w:t>
      </w:r>
      <w:r w:rsidRPr="00111F27">
        <w:rPr>
          <w:rFonts w:ascii="Cambria" w:hAnsi="Cambria" w:cs="Arial"/>
          <w:b/>
          <w:sz w:val="28"/>
          <w:szCs w:val="28"/>
        </w:rPr>
        <w:tab/>
      </w:r>
      <w:r w:rsidRPr="00111F27">
        <w:rPr>
          <w:rFonts w:ascii="Cambria" w:hAnsi="Cambria" w:cs="Arial"/>
          <w:b/>
          <w:sz w:val="28"/>
          <w:szCs w:val="28"/>
        </w:rPr>
        <w:tab/>
      </w:r>
    </w:p>
    <w:p w14:paraId="099107FF" w14:textId="77777777" w:rsidR="00FF1E20" w:rsidRPr="00111F27" w:rsidRDefault="00FF1E20" w:rsidP="002E2E60">
      <w:pPr>
        <w:rPr>
          <w:rFonts w:ascii="Cambria" w:hAnsi="Cambria" w:cs="Arial"/>
          <w:b/>
          <w:sz w:val="28"/>
          <w:szCs w:val="28"/>
        </w:rPr>
      </w:pPr>
    </w:p>
    <w:p w14:paraId="1BEC7B09" w14:textId="0A1279E9" w:rsidR="00FF1E20" w:rsidRPr="00111F27" w:rsidRDefault="00FF1E20" w:rsidP="00687F29">
      <w:pPr>
        <w:ind w:left="720"/>
        <w:rPr>
          <w:highlight w:val="lightGray"/>
          <w:shd w:val="clear" w:color="auto" w:fill="F2F2F2"/>
        </w:rPr>
      </w:pPr>
      <w:r w:rsidRPr="00687F29">
        <w:rPr>
          <w:rFonts w:ascii="Cambria" w:hAnsi="Cambria" w:cs="Arial"/>
          <w:b/>
        </w:rPr>
        <w:t>1.0</w:t>
      </w:r>
      <w:r w:rsidRPr="00111F27">
        <w:rPr>
          <w:rFonts w:ascii="Cambria" w:hAnsi="Cambria" w:cs="Arial"/>
        </w:rPr>
        <w:t xml:space="preserve"> Overview and Back</w:t>
      </w:r>
      <w:r w:rsidR="00111F27" w:rsidRPr="00111F27">
        <w:rPr>
          <w:rFonts w:ascii="Cambria" w:hAnsi="Cambria" w:cs="Arial"/>
        </w:rPr>
        <w:t>ground</w:t>
      </w:r>
      <w:r w:rsidR="00111F27" w:rsidRPr="00111F27">
        <w:rPr>
          <w:rFonts w:ascii="Cambria" w:hAnsi="Cambria" w:cs="Arial"/>
        </w:rPr>
        <w:tab/>
      </w:r>
      <w:r w:rsidR="00111F27" w:rsidRPr="00111F27">
        <w:rPr>
          <w:rFonts w:ascii="Cambria" w:hAnsi="Cambria" w:cs="Arial"/>
        </w:rPr>
        <w:tab/>
      </w:r>
      <w:r w:rsidR="00111F27" w:rsidRPr="00111F27">
        <w:rPr>
          <w:rFonts w:ascii="Cambria" w:hAnsi="Cambria" w:cs="Arial"/>
        </w:rPr>
        <w:tab/>
      </w:r>
      <w:r w:rsidR="00111F27" w:rsidRPr="00111F27">
        <w:rPr>
          <w:rFonts w:ascii="Cambria" w:hAnsi="Cambria" w:cs="Arial"/>
        </w:rPr>
        <w:tab/>
      </w:r>
      <w:r w:rsidR="00111F27" w:rsidRPr="00111F27">
        <w:rPr>
          <w:rFonts w:ascii="Cambria" w:hAnsi="Cambria" w:cs="Arial"/>
        </w:rPr>
        <w:tab/>
        <w:t xml:space="preserve">         </w:t>
      </w:r>
      <w:r w:rsidR="00111F27">
        <w:rPr>
          <w:rFonts w:ascii="Cambria" w:hAnsi="Cambria" w:cs="Arial"/>
        </w:rPr>
        <w:tab/>
      </w:r>
    </w:p>
    <w:p w14:paraId="5A38C0FD" w14:textId="77777777" w:rsidR="00FF1E20" w:rsidRPr="00111F27" w:rsidRDefault="00FF1E20" w:rsidP="00687F29">
      <w:pPr>
        <w:ind w:left="720"/>
        <w:rPr>
          <w:highlight w:val="lightGray"/>
          <w:shd w:val="clear" w:color="auto" w:fill="F2F2F2"/>
        </w:rPr>
      </w:pPr>
    </w:p>
    <w:p w14:paraId="4E509701" w14:textId="01DBA5A2" w:rsidR="00FF1E20" w:rsidRPr="00111F27" w:rsidRDefault="00FF1E20" w:rsidP="00687F29">
      <w:pPr>
        <w:ind w:left="720"/>
        <w:rPr>
          <w:rFonts w:ascii="Cambria" w:hAnsi="Cambria" w:cs="Arial"/>
        </w:rPr>
      </w:pPr>
      <w:r w:rsidRPr="00687F29">
        <w:rPr>
          <w:rFonts w:ascii="Cambria" w:hAnsi="Cambria" w:cs="Arial"/>
          <w:b/>
        </w:rPr>
        <w:t>2.0</w:t>
      </w:r>
      <w:r w:rsidRPr="00111F27">
        <w:rPr>
          <w:rFonts w:ascii="Cambria" w:hAnsi="Cambria" w:cs="Arial"/>
        </w:rPr>
        <w:t xml:space="preserve"> Proposal Submittal and Selection Process</w:t>
      </w:r>
      <w:r w:rsidRPr="00111F27">
        <w:rPr>
          <w:rFonts w:ascii="Cambria" w:hAnsi="Cambria" w:cs="Arial"/>
        </w:rPr>
        <w:tab/>
      </w:r>
      <w:r w:rsidRPr="00111F27">
        <w:rPr>
          <w:rFonts w:ascii="Cambria" w:hAnsi="Cambria" w:cs="Arial"/>
        </w:rPr>
        <w:tab/>
      </w:r>
      <w:r w:rsidRPr="00111F27">
        <w:rPr>
          <w:rFonts w:ascii="Cambria" w:hAnsi="Cambria" w:cs="Arial"/>
        </w:rPr>
        <w:tab/>
      </w:r>
      <w:r w:rsidR="00111F27">
        <w:rPr>
          <w:rFonts w:ascii="Cambria" w:hAnsi="Cambria" w:cs="Arial"/>
        </w:rPr>
        <w:tab/>
      </w:r>
      <w:r w:rsidRPr="00111F27">
        <w:rPr>
          <w:rFonts w:ascii="Cambria" w:hAnsi="Cambria" w:cs="Arial"/>
        </w:rPr>
        <w:tab/>
        <w:t xml:space="preserve">    </w:t>
      </w:r>
    </w:p>
    <w:p w14:paraId="04BDED30" w14:textId="77777777" w:rsidR="00FF1E20" w:rsidRPr="00111F27" w:rsidRDefault="00FF1E20" w:rsidP="00687F29">
      <w:pPr>
        <w:ind w:left="720"/>
        <w:rPr>
          <w:rFonts w:ascii="Cambria" w:hAnsi="Cambria" w:cs="Arial"/>
        </w:rPr>
      </w:pPr>
    </w:p>
    <w:p w14:paraId="05410C87" w14:textId="626DDDFD" w:rsidR="00FF1E20" w:rsidRPr="00111F27" w:rsidRDefault="00111F27" w:rsidP="00687F29">
      <w:pPr>
        <w:ind w:left="720"/>
        <w:rPr>
          <w:rFonts w:ascii="Cambria" w:hAnsi="Cambria" w:cs="Arial"/>
        </w:rPr>
      </w:pPr>
      <w:r w:rsidRPr="00687F29">
        <w:rPr>
          <w:rFonts w:ascii="Cambria" w:hAnsi="Cambria" w:cs="Arial"/>
          <w:b/>
        </w:rPr>
        <w:t>3.0</w:t>
      </w:r>
      <w:r>
        <w:rPr>
          <w:rFonts w:ascii="Cambria" w:hAnsi="Cambria" w:cs="Arial"/>
        </w:rPr>
        <w:t xml:space="preserve"> Scope of Work</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sidR="00FF1E20" w:rsidRPr="00111F27">
        <w:rPr>
          <w:rFonts w:ascii="Cambria" w:hAnsi="Cambria" w:cs="Arial"/>
        </w:rPr>
        <w:t xml:space="preserve"> </w:t>
      </w:r>
    </w:p>
    <w:p w14:paraId="2B8A5276" w14:textId="77777777" w:rsidR="00FF1E20" w:rsidRPr="00111F27" w:rsidRDefault="00FF1E20" w:rsidP="00687F29">
      <w:pPr>
        <w:ind w:left="720"/>
        <w:rPr>
          <w:rFonts w:ascii="Cambria" w:hAnsi="Cambria" w:cs="Arial"/>
        </w:rPr>
      </w:pPr>
    </w:p>
    <w:p w14:paraId="3F50CDC4" w14:textId="77777777" w:rsidR="00FF1E20" w:rsidRPr="00111F27" w:rsidRDefault="00FF1E20" w:rsidP="00687F29">
      <w:pPr>
        <w:ind w:left="720"/>
        <w:rPr>
          <w:rFonts w:ascii="Cambria" w:hAnsi="Cambria" w:cs="Arial"/>
          <w:b/>
        </w:rPr>
      </w:pPr>
      <w:r w:rsidRPr="00111F27">
        <w:rPr>
          <w:rFonts w:ascii="Cambria" w:hAnsi="Cambria" w:cs="Arial"/>
          <w:b/>
        </w:rPr>
        <w:t>Attachments</w:t>
      </w:r>
    </w:p>
    <w:p w14:paraId="19F2B557" w14:textId="77777777" w:rsidR="00FF1E20" w:rsidRPr="00111F27" w:rsidRDefault="00FF1E20" w:rsidP="00687F29">
      <w:pPr>
        <w:ind w:left="720"/>
        <w:rPr>
          <w:rFonts w:ascii="Cambria" w:hAnsi="Cambria" w:cs="Arial"/>
        </w:rPr>
      </w:pPr>
    </w:p>
    <w:p w14:paraId="0F239BFB" w14:textId="36C052B0" w:rsidR="00FF1E20" w:rsidRDefault="00FF1E20" w:rsidP="00687F29">
      <w:pPr>
        <w:ind w:left="720"/>
        <w:rPr>
          <w:rFonts w:ascii="Cambria" w:hAnsi="Cambria" w:cs="Arial"/>
          <w:spacing w:val="-3"/>
        </w:rPr>
      </w:pPr>
      <w:r w:rsidRPr="00687F29">
        <w:rPr>
          <w:rFonts w:ascii="Cambria" w:hAnsi="Cambria" w:cs="Arial"/>
          <w:b/>
        </w:rPr>
        <w:t>Attachment A</w:t>
      </w:r>
      <w:r w:rsidR="001546A6">
        <w:rPr>
          <w:rFonts w:ascii="Cambria" w:hAnsi="Cambria" w:cs="Arial"/>
          <w:b/>
        </w:rPr>
        <w:t>:</w:t>
      </w:r>
      <w:r w:rsidRPr="00687F29">
        <w:rPr>
          <w:rFonts w:ascii="Cambria" w:hAnsi="Cambria" w:cs="Arial"/>
          <w:b/>
        </w:rPr>
        <w:tab/>
      </w:r>
      <w:r w:rsidRPr="00111F27">
        <w:rPr>
          <w:rFonts w:ascii="Cambria" w:hAnsi="Cambria" w:cs="Arial"/>
        </w:rPr>
        <w:t xml:space="preserve">Base Agreement </w:t>
      </w:r>
      <w:r w:rsidRPr="00111F27">
        <w:rPr>
          <w:rFonts w:ascii="Cambria" w:hAnsi="Cambria" w:cs="Arial"/>
          <w:spacing w:val="-3"/>
        </w:rPr>
        <w:t>ESCO Contract</w:t>
      </w:r>
    </w:p>
    <w:p w14:paraId="453820C0" w14:textId="77777777" w:rsidR="001546A6" w:rsidRPr="00111F27" w:rsidRDefault="001546A6" w:rsidP="00687F29">
      <w:pPr>
        <w:ind w:left="720"/>
        <w:rPr>
          <w:rFonts w:ascii="Cambria" w:hAnsi="Cambria" w:cs="Arial"/>
          <w:spacing w:val="-3"/>
        </w:rPr>
      </w:pPr>
    </w:p>
    <w:p w14:paraId="6423A9B3" w14:textId="0B310D72" w:rsidR="00FF1E20" w:rsidRDefault="00FF1E20" w:rsidP="00687F29">
      <w:pPr>
        <w:ind w:left="2880" w:hanging="2160"/>
        <w:rPr>
          <w:rFonts w:ascii="Cambria" w:hAnsi="Cambria" w:cs="Arial"/>
        </w:rPr>
      </w:pPr>
      <w:r w:rsidRPr="00687F29">
        <w:rPr>
          <w:rFonts w:ascii="Cambria" w:hAnsi="Cambria" w:cs="Arial"/>
          <w:b/>
        </w:rPr>
        <w:t>Attachment B</w:t>
      </w:r>
      <w:r w:rsidR="001546A6">
        <w:rPr>
          <w:rFonts w:ascii="Cambria" w:hAnsi="Cambria" w:cs="Arial"/>
          <w:b/>
        </w:rPr>
        <w:t>:</w:t>
      </w:r>
      <w:r w:rsidRPr="00111F27">
        <w:rPr>
          <w:rFonts w:ascii="Cambria" w:hAnsi="Cambria" w:cs="Arial"/>
        </w:rPr>
        <w:t xml:space="preserve"> </w:t>
      </w:r>
      <w:r w:rsidRPr="00111F27">
        <w:rPr>
          <w:rFonts w:ascii="Cambria" w:hAnsi="Cambria" w:cs="Arial"/>
        </w:rPr>
        <w:tab/>
      </w:r>
      <w:r w:rsidR="00420E4D">
        <w:rPr>
          <w:rFonts w:ascii="Cambria" w:hAnsi="Cambria" w:cs="Arial"/>
        </w:rPr>
        <w:t xml:space="preserve">ESCO </w:t>
      </w:r>
      <w:r w:rsidRPr="00111F27">
        <w:rPr>
          <w:rFonts w:ascii="Cambria" w:hAnsi="Cambria" w:cs="Arial"/>
        </w:rPr>
        <w:t xml:space="preserve">Response to this Request for </w:t>
      </w:r>
      <w:r w:rsidR="00F60765">
        <w:rPr>
          <w:rFonts w:ascii="Cambria" w:hAnsi="Cambria" w:cs="Arial"/>
        </w:rPr>
        <w:t>Qualifications</w:t>
      </w:r>
      <w:r w:rsidR="00F60765" w:rsidRPr="00111F27">
        <w:rPr>
          <w:rFonts w:ascii="Cambria" w:hAnsi="Cambria" w:cs="Arial"/>
        </w:rPr>
        <w:t xml:space="preserve"> </w:t>
      </w:r>
    </w:p>
    <w:p w14:paraId="154D2CEF" w14:textId="77777777" w:rsidR="001546A6" w:rsidRPr="00111F27" w:rsidRDefault="001546A6" w:rsidP="00687F29">
      <w:pPr>
        <w:ind w:left="2880" w:hanging="2160"/>
        <w:rPr>
          <w:rFonts w:ascii="Cambria" w:hAnsi="Cambria" w:cs="Arial"/>
        </w:rPr>
      </w:pPr>
    </w:p>
    <w:p w14:paraId="473216BD" w14:textId="5374E89D" w:rsidR="00FF1E20" w:rsidRDefault="00FF1E20" w:rsidP="00687F29">
      <w:pPr>
        <w:ind w:left="720"/>
        <w:rPr>
          <w:rFonts w:ascii="Cambria" w:hAnsi="Cambria" w:cs="Arial"/>
        </w:rPr>
      </w:pPr>
      <w:r w:rsidRPr="00687F29">
        <w:rPr>
          <w:rFonts w:ascii="Cambria" w:hAnsi="Cambria" w:cs="Arial"/>
          <w:b/>
        </w:rPr>
        <w:t>Attachment C</w:t>
      </w:r>
      <w:r w:rsidR="001546A6">
        <w:rPr>
          <w:rFonts w:ascii="Cambria" w:hAnsi="Cambria" w:cs="Arial"/>
          <w:b/>
        </w:rPr>
        <w:t>:</w:t>
      </w:r>
      <w:r w:rsidRPr="00111F27">
        <w:rPr>
          <w:rFonts w:ascii="Cambria" w:hAnsi="Cambria" w:cs="Arial"/>
        </w:rPr>
        <w:t xml:space="preserve"> </w:t>
      </w:r>
      <w:r w:rsidRPr="00111F27">
        <w:rPr>
          <w:rFonts w:ascii="Cambria" w:hAnsi="Cambria" w:cs="Arial"/>
        </w:rPr>
        <w:tab/>
      </w:r>
      <w:r w:rsidR="00E2785B">
        <w:rPr>
          <w:rFonts w:ascii="Cambria" w:hAnsi="Cambria" w:cs="Arial"/>
        </w:rPr>
        <w:t>Final</w:t>
      </w:r>
      <w:r w:rsidRPr="00111F27">
        <w:rPr>
          <w:rFonts w:ascii="Cambria" w:hAnsi="Cambria" w:cs="Arial"/>
        </w:rPr>
        <w:t xml:space="preserve"> ESCO Selection Process</w:t>
      </w:r>
      <w:r w:rsidRPr="00111F27">
        <w:rPr>
          <w:rFonts w:ascii="Cambria" w:hAnsi="Cambria" w:cs="Arial"/>
        </w:rPr>
        <w:tab/>
      </w:r>
    </w:p>
    <w:p w14:paraId="4CC195BB" w14:textId="77777777" w:rsidR="001546A6" w:rsidRDefault="001546A6" w:rsidP="00687F29">
      <w:pPr>
        <w:ind w:left="720"/>
        <w:rPr>
          <w:rFonts w:ascii="Cambria" w:hAnsi="Cambria" w:cs="Arial"/>
        </w:rPr>
      </w:pPr>
    </w:p>
    <w:p w14:paraId="077DC8AD" w14:textId="73DD8A47" w:rsidR="00757A35" w:rsidRDefault="00462C3C" w:rsidP="00687F29">
      <w:pPr>
        <w:ind w:left="720"/>
        <w:rPr>
          <w:rFonts w:ascii="Cambria" w:hAnsi="Cambria" w:cs="Arial"/>
        </w:rPr>
      </w:pPr>
      <w:r w:rsidRPr="00687F29">
        <w:rPr>
          <w:rFonts w:ascii="Cambria" w:hAnsi="Cambria" w:cs="Arial"/>
          <w:b/>
        </w:rPr>
        <w:t>Attachment D</w:t>
      </w:r>
      <w:r w:rsidR="001546A6">
        <w:rPr>
          <w:rFonts w:ascii="Cambria" w:hAnsi="Cambria" w:cs="Arial"/>
          <w:b/>
        </w:rPr>
        <w:t>:</w:t>
      </w:r>
      <w:r>
        <w:rPr>
          <w:rFonts w:ascii="Cambria" w:hAnsi="Cambria" w:cs="Arial"/>
        </w:rPr>
        <w:tab/>
        <w:t>Cost and Pricing</w:t>
      </w:r>
    </w:p>
    <w:p w14:paraId="3A57A68F" w14:textId="77777777" w:rsidR="00757A35" w:rsidRDefault="00757A35" w:rsidP="00687F29">
      <w:pPr>
        <w:ind w:left="2160" w:firstLine="720"/>
        <w:rPr>
          <w:rFonts w:ascii="Cambria" w:hAnsi="Cambria" w:cs="Arial"/>
        </w:rPr>
      </w:pPr>
      <w:r w:rsidRPr="00687F29">
        <w:rPr>
          <w:rFonts w:ascii="Cambria" w:hAnsi="Cambria" w:cs="Arial"/>
          <w:b/>
        </w:rPr>
        <w:t>D1</w:t>
      </w:r>
      <w:r w:rsidR="00462C3C">
        <w:rPr>
          <w:rFonts w:ascii="Cambria" w:hAnsi="Cambria" w:cs="Arial"/>
        </w:rPr>
        <w:t xml:space="preserve"> – Definitions </w:t>
      </w:r>
    </w:p>
    <w:p w14:paraId="45DF27EE" w14:textId="150ECB05" w:rsidR="00462C3C" w:rsidRDefault="00757A35" w:rsidP="00687F29">
      <w:pPr>
        <w:ind w:left="2160" w:firstLine="720"/>
        <w:rPr>
          <w:rFonts w:ascii="Cambria" w:hAnsi="Cambria" w:cs="Arial"/>
        </w:rPr>
      </w:pPr>
      <w:r w:rsidRPr="00687F29">
        <w:rPr>
          <w:rFonts w:ascii="Cambria" w:hAnsi="Cambria" w:cs="Arial"/>
          <w:b/>
        </w:rPr>
        <w:t>D2</w:t>
      </w:r>
      <w:r>
        <w:rPr>
          <w:rFonts w:ascii="Cambria" w:hAnsi="Cambria" w:cs="Arial"/>
        </w:rPr>
        <w:t xml:space="preserve"> </w:t>
      </w:r>
      <w:r w:rsidR="001546A6">
        <w:rPr>
          <w:rFonts w:ascii="Cambria" w:hAnsi="Cambria" w:cs="Arial"/>
        </w:rPr>
        <w:t>–</w:t>
      </w:r>
      <w:r>
        <w:rPr>
          <w:rFonts w:ascii="Cambria" w:hAnsi="Cambria" w:cs="Arial"/>
        </w:rPr>
        <w:t xml:space="preserve"> </w:t>
      </w:r>
      <w:r w:rsidR="00462C3C">
        <w:rPr>
          <w:rFonts w:ascii="Cambria" w:hAnsi="Cambria" w:cs="Arial"/>
        </w:rPr>
        <w:t>Spreadsheet</w:t>
      </w:r>
    </w:p>
    <w:p w14:paraId="3999F6A8" w14:textId="77777777" w:rsidR="001546A6" w:rsidRPr="00111F27" w:rsidRDefault="001546A6" w:rsidP="00687F29">
      <w:pPr>
        <w:ind w:left="2160" w:firstLine="720"/>
        <w:rPr>
          <w:rFonts w:ascii="Cambria" w:hAnsi="Cambria" w:cs="Arial"/>
        </w:rPr>
      </w:pPr>
    </w:p>
    <w:p w14:paraId="525F038D" w14:textId="738F30A4" w:rsidR="001546A6" w:rsidRDefault="00462C3C" w:rsidP="00687F29">
      <w:pPr>
        <w:ind w:left="720"/>
        <w:rPr>
          <w:rFonts w:ascii="Cambria" w:hAnsi="Cambria" w:cs="Arial"/>
        </w:rPr>
      </w:pPr>
      <w:r w:rsidRPr="00687F29">
        <w:rPr>
          <w:rFonts w:ascii="Cambria" w:hAnsi="Cambria" w:cs="Arial"/>
          <w:b/>
        </w:rPr>
        <w:t>Attachment E</w:t>
      </w:r>
      <w:r w:rsidR="001546A6">
        <w:rPr>
          <w:rFonts w:ascii="Cambria" w:hAnsi="Cambria" w:cs="Arial"/>
          <w:b/>
        </w:rPr>
        <w:t>:</w:t>
      </w:r>
      <w:r>
        <w:rPr>
          <w:rFonts w:ascii="Cambria" w:hAnsi="Cambria" w:cs="Arial"/>
        </w:rPr>
        <w:tab/>
      </w:r>
      <w:r w:rsidR="00FF1E20" w:rsidRPr="00111F27">
        <w:rPr>
          <w:rFonts w:ascii="Cambria" w:hAnsi="Cambria" w:cs="Arial"/>
        </w:rPr>
        <w:t xml:space="preserve">State Statutes on Energy Savings Performance </w:t>
      </w:r>
    </w:p>
    <w:p w14:paraId="311C97B9" w14:textId="2218130A" w:rsidR="00462C3C" w:rsidRDefault="00FF1E20" w:rsidP="00687F29">
      <w:pPr>
        <w:ind w:left="2160" w:firstLine="720"/>
        <w:rPr>
          <w:rFonts w:ascii="Cambria" w:hAnsi="Cambria" w:cs="Arial"/>
        </w:rPr>
      </w:pPr>
      <w:r w:rsidRPr="00111F27">
        <w:rPr>
          <w:rFonts w:ascii="Cambria" w:hAnsi="Cambria" w:cs="Arial"/>
        </w:rPr>
        <w:t xml:space="preserve">Contracting </w:t>
      </w:r>
    </w:p>
    <w:p w14:paraId="5DD85D12" w14:textId="77777777" w:rsidR="00FF1E20" w:rsidRPr="00111F27" w:rsidRDefault="00FF1E20" w:rsidP="00687F29">
      <w:pPr>
        <w:ind w:left="2880" w:firstLine="720"/>
        <w:rPr>
          <w:rFonts w:ascii="Cambria" w:hAnsi="Cambria" w:cs="Arial"/>
        </w:rPr>
      </w:pPr>
      <w:r w:rsidRPr="00111F27">
        <w:rPr>
          <w:rFonts w:ascii="Cambria" w:hAnsi="Cambria" w:cs="Arial"/>
        </w:rPr>
        <w:t>State Government</w:t>
      </w:r>
    </w:p>
    <w:p w14:paraId="0EFBE5EE" w14:textId="77777777" w:rsidR="00FF1E20" w:rsidRDefault="00FF1E20" w:rsidP="00687F29">
      <w:pPr>
        <w:ind w:left="2880" w:firstLine="720"/>
        <w:rPr>
          <w:rFonts w:ascii="Cambria" w:hAnsi="Cambria" w:cs="Arial"/>
        </w:rPr>
      </w:pPr>
      <w:r w:rsidRPr="00111F27">
        <w:rPr>
          <w:rFonts w:ascii="Cambria" w:hAnsi="Cambria" w:cs="Arial"/>
        </w:rPr>
        <w:t xml:space="preserve">Local Governments </w:t>
      </w:r>
    </w:p>
    <w:p w14:paraId="74BDA417" w14:textId="77777777" w:rsidR="001546A6" w:rsidRPr="00111F27" w:rsidRDefault="001546A6" w:rsidP="00687F29">
      <w:pPr>
        <w:ind w:left="2880" w:firstLine="720"/>
        <w:rPr>
          <w:rFonts w:ascii="Cambria" w:hAnsi="Cambria" w:cs="Arial"/>
        </w:rPr>
      </w:pPr>
    </w:p>
    <w:p w14:paraId="1CD2288D" w14:textId="5749FBC3" w:rsidR="001546A6" w:rsidRDefault="00FF1E20" w:rsidP="00687F29">
      <w:pPr>
        <w:ind w:left="720"/>
        <w:rPr>
          <w:rFonts w:ascii="Cambria" w:hAnsi="Cambria" w:cs="Arial"/>
        </w:rPr>
      </w:pPr>
      <w:r w:rsidRPr="00687F29">
        <w:rPr>
          <w:rFonts w:ascii="Cambria" w:hAnsi="Cambria" w:cs="Arial"/>
          <w:b/>
        </w:rPr>
        <w:t>Attachment F</w:t>
      </w:r>
      <w:r w:rsidR="001546A6">
        <w:rPr>
          <w:rFonts w:ascii="Cambria" w:hAnsi="Cambria" w:cs="Arial"/>
          <w:b/>
        </w:rPr>
        <w:t>:</w:t>
      </w:r>
      <w:r w:rsidRPr="00111F27">
        <w:rPr>
          <w:rFonts w:ascii="Cambria" w:hAnsi="Cambria" w:cs="Arial"/>
        </w:rPr>
        <w:tab/>
        <w:t xml:space="preserve">Investment Grade Audit and Project Development </w:t>
      </w:r>
    </w:p>
    <w:p w14:paraId="70B08472" w14:textId="4C4C4F2A" w:rsidR="00FF1E20" w:rsidRDefault="009624BB" w:rsidP="00687F29">
      <w:pPr>
        <w:ind w:left="2160" w:firstLine="720"/>
        <w:rPr>
          <w:rFonts w:ascii="Cambria" w:hAnsi="Cambria" w:cs="Arial"/>
        </w:rPr>
      </w:pPr>
      <w:r>
        <w:rPr>
          <w:rFonts w:ascii="Cambria" w:hAnsi="Cambria" w:cs="Arial"/>
        </w:rPr>
        <w:t>Contract</w:t>
      </w:r>
      <w:r w:rsidR="00FF1E20" w:rsidRPr="00111F27">
        <w:rPr>
          <w:rFonts w:ascii="Cambria" w:hAnsi="Cambria" w:cs="Arial"/>
        </w:rPr>
        <w:tab/>
      </w:r>
    </w:p>
    <w:p w14:paraId="2A4D0789" w14:textId="77777777" w:rsidR="001546A6" w:rsidRPr="00111F27" w:rsidRDefault="001546A6" w:rsidP="00687F29">
      <w:pPr>
        <w:ind w:left="2160" w:firstLine="720"/>
        <w:rPr>
          <w:rFonts w:ascii="Cambria" w:hAnsi="Cambria" w:cs="Arial"/>
        </w:rPr>
      </w:pPr>
    </w:p>
    <w:p w14:paraId="3ED5F0F7" w14:textId="2685EA9B" w:rsidR="00FF1E20" w:rsidRDefault="00FF1E20" w:rsidP="00687F29">
      <w:pPr>
        <w:pStyle w:val="Header"/>
        <w:tabs>
          <w:tab w:val="clear" w:pos="4320"/>
          <w:tab w:val="clear" w:pos="8640"/>
        </w:tabs>
        <w:suppressAutoHyphens/>
        <w:ind w:left="720"/>
        <w:rPr>
          <w:rFonts w:ascii="Cambria" w:hAnsi="Cambria" w:cs="Arial"/>
        </w:rPr>
      </w:pPr>
      <w:r w:rsidRPr="00687F29">
        <w:rPr>
          <w:rFonts w:ascii="Cambria" w:hAnsi="Cambria" w:cs="Arial"/>
          <w:b/>
        </w:rPr>
        <w:t xml:space="preserve">Attachment </w:t>
      </w:r>
      <w:r w:rsidR="00143AB3" w:rsidRPr="00687F29">
        <w:rPr>
          <w:rFonts w:ascii="Cambria" w:hAnsi="Cambria" w:cs="Arial"/>
          <w:b/>
        </w:rPr>
        <w:t>G</w:t>
      </w:r>
      <w:r w:rsidR="001546A6">
        <w:rPr>
          <w:rFonts w:ascii="Cambria" w:hAnsi="Cambria" w:cs="Arial"/>
        </w:rPr>
        <w:t>:</w:t>
      </w:r>
      <w:r w:rsidR="00143AB3">
        <w:rPr>
          <w:rFonts w:ascii="Cambria" w:hAnsi="Cambria" w:cs="Arial"/>
        </w:rPr>
        <w:tab/>
      </w:r>
      <w:r w:rsidRPr="00111F27">
        <w:rPr>
          <w:rFonts w:ascii="Cambria" w:hAnsi="Cambria" w:cs="Arial"/>
        </w:rPr>
        <w:t>Energy Savings Performance Contract</w:t>
      </w:r>
    </w:p>
    <w:p w14:paraId="6826CBF0" w14:textId="77777777" w:rsidR="001546A6" w:rsidRPr="00111F27" w:rsidRDefault="001546A6" w:rsidP="00687F29">
      <w:pPr>
        <w:pStyle w:val="Header"/>
        <w:tabs>
          <w:tab w:val="clear" w:pos="4320"/>
          <w:tab w:val="clear" w:pos="8640"/>
        </w:tabs>
        <w:suppressAutoHyphens/>
        <w:ind w:left="720"/>
        <w:rPr>
          <w:rFonts w:ascii="Cambria" w:hAnsi="Cambria" w:cs="Arial"/>
        </w:rPr>
      </w:pPr>
    </w:p>
    <w:p w14:paraId="308A0EC5" w14:textId="7A8608CF" w:rsidR="00FF1E20" w:rsidRDefault="00FF1E20" w:rsidP="00687F29">
      <w:pPr>
        <w:suppressAutoHyphens/>
        <w:ind w:left="720"/>
        <w:rPr>
          <w:rFonts w:ascii="Cambria" w:hAnsi="Cambria" w:cs="Arial"/>
        </w:rPr>
      </w:pPr>
      <w:r w:rsidRPr="00687F29">
        <w:rPr>
          <w:rFonts w:ascii="Cambria" w:hAnsi="Cambria" w:cs="Arial"/>
          <w:b/>
        </w:rPr>
        <w:t>Attachment H</w:t>
      </w:r>
      <w:r w:rsidR="001546A6">
        <w:rPr>
          <w:rFonts w:ascii="Cambria" w:hAnsi="Cambria" w:cs="Arial"/>
          <w:b/>
        </w:rPr>
        <w:t>:</w:t>
      </w:r>
      <w:r w:rsidRPr="00111F27">
        <w:rPr>
          <w:rFonts w:ascii="Cambria" w:hAnsi="Cambria" w:cs="Arial"/>
        </w:rPr>
        <w:tab/>
        <w:t xml:space="preserve">Financing </w:t>
      </w:r>
      <w:r w:rsidR="00E2785B">
        <w:rPr>
          <w:rFonts w:ascii="Cambria" w:hAnsi="Cambria" w:cs="Arial"/>
        </w:rPr>
        <w:t>Solicitation</w:t>
      </w:r>
      <w:r w:rsidRPr="00111F27">
        <w:rPr>
          <w:rFonts w:ascii="Cambria" w:hAnsi="Cambria" w:cs="Arial"/>
        </w:rPr>
        <w:t xml:space="preserve"> Package</w:t>
      </w:r>
    </w:p>
    <w:p w14:paraId="336AA6BB" w14:textId="77777777" w:rsidR="001546A6" w:rsidRPr="00111F27" w:rsidRDefault="001546A6" w:rsidP="00687F29">
      <w:pPr>
        <w:suppressAutoHyphens/>
        <w:ind w:left="720"/>
        <w:rPr>
          <w:rFonts w:ascii="Cambria" w:hAnsi="Cambria" w:cs="Arial"/>
        </w:rPr>
      </w:pPr>
    </w:p>
    <w:p w14:paraId="3B6569A4" w14:textId="7F6B8286" w:rsidR="00FF1E20" w:rsidRDefault="00FF1E20" w:rsidP="00687F29">
      <w:pPr>
        <w:suppressAutoHyphens/>
        <w:ind w:left="720"/>
        <w:rPr>
          <w:rFonts w:ascii="Cambria" w:hAnsi="Cambria" w:cs="Arial"/>
        </w:rPr>
      </w:pPr>
      <w:r w:rsidRPr="00687F29">
        <w:rPr>
          <w:rFonts w:ascii="Cambria" w:hAnsi="Cambria" w:cs="Arial"/>
          <w:b/>
        </w:rPr>
        <w:t>Attachment I</w:t>
      </w:r>
      <w:r w:rsidRPr="00111F27">
        <w:rPr>
          <w:rFonts w:ascii="Cambria" w:hAnsi="Cambria" w:cs="Arial"/>
        </w:rPr>
        <w:tab/>
      </w:r>
      <w:r w:rsidR="001546A6">
        <w:rPr>
          <w:rFonts w:ascii="Cambria" w:hAnsi="Cambria" w:cs="Arial"/>
        </w:rPr>
        <w:t>:</w:t>
      </w:r>
      <w:r w:rsidRPr="00111F27">
        <w:rPr>
          <w:rFonts w:ascii="Cambria" w:hAnsi="Cambria" w:cs="Arial"/>
        </w:rPr>
        <w:tab/>
      </w:r>
      <w:r w:rsidR="004B13BB">
        <w:rPr>
          <w:rFonts w:ascii="Cambria" w:hAnsi="Cambria" w:cs="Arial"/>
        </w:rPr>
        <w:t>Owner</w:t>
      </w:r>
      <w:r w:rsidR="00E2785B">
        <w:rPr>
          <w:rFonts w:ascii="Cambria" w:hAnsi="Cambria" w:cs="Arial"/>
        </w:rPr>
        <w:t>’</w:t>
      </w:r>
      <w:r w:rsidRPr="00111F27">
        <w:rPr>
          <w:rFonts w:ascii="Cambria" w:hAnsi="Cambria" w:cs="Arial"/>
        </w:rPr>
        <w:t>s Memorandum of Understanding</w:t>
      </w:r>
    </w:p>
    <w:p w14:paraId="1D8B2708" w14:textId="77777777" w:rsidR="001546A6" w:rsidRPr="00111F27" w:rsidRDefault="001546A6" w:rsidP="00687F29">
      <w:pPr>
        <w:suppressAutoHyphens/>
        <w:ind w:left="720"/>
        <w:rPr>
          <w:rFonts w:ascii="Cambria" w:hAnsi="Cambria" w:cs="Arial"/>
        </w:rPr>
      </w:pPr>
    </w:p>
    <w:p w14:paraId="3C929CC2" w14:textId="5A7B3F4C" w:rsidR="00FF1E20" w:rsidRPr="00111F27" w:rsidRDefault="00FF1E20" w:rsidP="00687F29">
      <w:pPr>
        <w:suppressAutoHyphens/>
        <w:ind w:left="720"/>
        <w:rPr>
          <w:rFonts w:ascii="Cambria" w:hAnsi="Cambria" w:cs="Arial"/>
        </w:rPr>
      </w:pPr>
      <w:r w:rsidRPr="00687F29">
        <w:rPr>
          <w:rFonts w:ascii="Cambria" w:hAnsi="Cambria" w:cs="Arial"/>
          <w:b/>
        </w:rPr>
        <w:t>Attachment J</w:t>
      </w:r>
      <w:r w:rsidRPr="00111F27">
        <w:rPr>
          <w:rFonts w:ascii="Cambria" w:hAnsi="Cambria" w:cs="Arial"/>
        </w:rPr>
        <w:tab/>
      </w:r>
      <w:r w:rsidR="001546A6">
        <w:rPr>
          <w:rFonts w:ascii="Cambria" w:hAnsi="Cambria" w:cs="Arial"/>
        </w:rPr>
        <w:t>:</w:t>
      </w:r>
      <w:r w:rsidRPr="00111F27">
        <w:rPr>
          <w:rFonts w:ascii="Cambria" w:hAnsi="Cambria" w:cs="Arial"/>
        </w:rPr>
        <w:tab/>
        <w:t>State Governor Executive Orders</w:t>
      </w:r>
    </w:p>
    <w:p w14:paraId="5F9492B2" w14:textId="77777777" w:rsidR="00FF1E20" w:rsidRPr="00111F27" w:rsidRDefault="00FF1E20" w:rsidP="002E2E60">
      <w:pPr>
        <w:rPr>
          <w:rFonts w:ascii="Cambria" w:hAnsi="Cambria" w:cs="Arial"/>
          <w:b/>
          <w:caps/>
        </w:rPr>
      </w:pPr>
      <w:r w:rsidRPr="00111F27">
        <w:rPr>
          <w:rFonts w:ascii="Cambria" w:hAnsi="Cambria" w:cs="Arial"/>
          <w:b/>
          <w:caps/>
        </w:rPr>
        <w:br w:type="page"/>
      </w:r>
    </w:p>
    <w:p w14:paraId="61CC96CC" w14:textId="2976BEDD" w:rsidR="00FF1E20" w:rsidRPr="001E4871" w:rsidRDefault="00FF1E20" w:rsidP="002E2E60">
      <w:pPr>
        <w:spacing w:before="120"/>
        <w:jc w:val="center"/>
        <w:rPr>
          <w:rFonts w:ascii="Cambria" w:hAnsi="Cambria" w:cs="Arial"/>
          <w:b/>
          <w:caps/>
          <w:sz w:val="28"/>
          <w:szCs w:val="28"/>
        </w:rPr>
      </w:pPr>
      <w:r w:rsidRPr="001E4871">
        <w:rPr>
          <w:rFonts w:ascii="Cambria" w:hAnsi="Cambria" w:cs="Arial"/>
          <w:b/>
          <w:caps/>
          <w:sz w:val="28"/>
          <w:szCs w:val="28"/>
        </w:rPr>
        <w:lastRenderedPageBreak/>
        <w:t xml:space="preserve">request for </w:t>
      </w:r>
      <w:r w:rsidR="004C2D23">
        <w:rPr>
          <w:rFonts w:ascii="Cambria" w:hAnsi="Cambria" w:cs="Arial"/>
          <w:b/>
          <w:caps/>
          <w:sz w:val="28"/>
          <w:szCs w:val="28"/>
        </w:rPr>
        <w:t>QUALIFICATIONS</w:t>
      </w:r>
    </w:p>
    <w:p w14:paraId="00C1EBAD" w14:textId="77777777" w:rsidR="00FF1E20" w:rsidRPr="001E4871" w:rsidRDefault="00FF1E20" w:rsidP="002E2E60">
      <w:pPr>
        <w:spacing w:before="120"/>
        <w:jc w:val="center"/>
        <w:rPr>
          <w:rFonts w:ascii="Cambria" w:hAnsi="Cambria" w:cs="Arial"/>
          <w:b/>
          <w:caps/>
          <w:sz w:val="28"/>
          <w:szCs w:val="28"/>
        </w:rPr>
      </w:pPr>
      <w:r w:rsidRPr="001E4871">
        <w:rPr>
          <w:rFonts w:ascii="Cambria" w:hAnsi="Cambria" w:cs="Arial"/>
          <w:b/>
          <w:caps/>
          <w:sz w:val="28"/>
          <w:szCs w:val="28"/>
        </w:rPr>
        <w:t>TO PRE-QUALIFY ESCOS FOR</w:t>
      </w:r>
    </w:p>
    <w:p w14:paraId="2A7AFDFA" w14:textId="77777777" w:rsidR="00FF1E20" w:rsidRPr="001E4871" w:rsidRDefault="00FF1E20" w:rsidP="002E2E60">
      <w:pPr>
        <w:spacing w:before="120"/>
        <w:jc w:val="center"/>
        <w:rPr>
          <w:rFonts w:ascii="Cambria" w:hAnsi="Cambria" w:cs="Arial"/>
          <w:b/>
          <w:caps/>
          <w:sz w:val="28"/>
          <w:szCs w:val="28"/>
        </w:rPr>
      </w:pPr>
      <w:r w:rsidRPr="001E4871">
        <w:rPr>
          <w:rFonts w:ascii="Cambria" w:hAnsi="Cambria" w:cs="Arial"/>
          <w:b/>
          <w:caps/>
          <w:sz w:val="28"/>
          <w:szCs w:val="28"/>
        </w:rPr>
        <w:t>as-needed Energy Savings Performance Contracting services</w:t>
      </w:r>
    </w:p>
    <w:p w14:paraId="4B6E2727" w14:textId="77777777" w:rsidR="00FF1E20" w:rsidRPr="00111F27" w:rsidRDefault="00FF1E20" w:rsidP="002E2E60">
      <w:pPr>
        <w:rPr>
          <w:rFonts w:ascii="Cambria" w:hAnsi="Cambria"/>
        </w:rPr>
      </w:pPr>
    </w:p>
    <w:p w14:paraId="40CB2872" w14:textId="030CD880" w:rsidR="00143AB3" w:rsidRPr="00687F29" w:rsidRDefault="00143AB3" w:rsidP="002E2E60">
      <w:pPr>
        <w:rPr>
          <w:rFonts w:ascii="Cambria" w:hAnsi="Cambria"/>
          <w:b/>
          <w:sz w:val="28"/>
          <w:szCs w:val="28"/>
        </w:rPr>
      </w:pPr>
      <w:r w:rsidRPr="00687F29">
        <w:rPr>
          <w:rFonts w:ascii="Cambria" w:hAnsi="Cambria"/>
          <w:b/>
          <w:sz w:val="28"/>
          <w:szCs w:val="28"/>
        </w:rPr>
        <w:t>Instructions</w:t>
      </w:r>
    </w:p>
    <w:p w14:paraId="5BE0E583" w14:textId="4CDB7707" w:rsidR="00FF1E20" w:rsidRPr="001E4871" w:rsidRDefault="00FF1E20" w:rsidP="002E2E60">
      <w:pPr>
        <w:rPr>
          <w:rFonts w:ascii="Cambria" w:hAnsi="Cambria"/>
          <w:i/>
        </w:rPr>
      </w:pPr>
      <w:r w:rsidRPr="001E4871">
        <w:rPr>
          <w:rFonts w:ascii="Cambria" w:hAnsi="Cambria"/>
          <w:i/>
        </w:rPr>
        <w:t xml:space="preserve">Many elements may need to be customized to meet the needs of your program, such as:  </w:t>
      </w:r>
    </w:p>
    <w:p w14:paraId="5DD1A8C2" w14:textId="77777777" w:rsidR="00FF1E20" w:rsidRPr="001E4871" w:rsidRDefault="00FF1E20" w:rsidP="002E2E60">
      <w:pPr>
        <w:numPr>
          <w:ilvl w:val="0"/>
          <w:numId w:val="3"/>
        </w:numPr>
        <w:rPr>
          <w:rFonts w:ascii="Cambria" w:hAnsi="Cambria"/>
          <w:i/>
        </w:rPr>
      </w:pPr>
      <w:r w:rsidRPr="001E4871">
        <w:rPr>
          <w:rFonts w:ascii="Cambria" w:hAnsi="Cambria"/>
          <w:i/>
        </w:rPr>
        <w:t>Name of state energy office (SEO) and/or issuing agency</w:t>
      </w:r>
    </w:p>
    <w:p w14:paraId="4F43EFF8" w14:textId="77777777" w:rsidR="00FF1E20" w:rsidRPr="001E4871" w:rsidRDefault="00FF1E20" w:rsidP="002E2E60">
      <w:pPr>
        <w:numPr>
          <w:ilvl w:val="0"/>
          <w:numId w:val="3"/>
        </w:numPr>
        <w:rPr>
          <w:rFonts w:ascii="Cambria" w:hAnsi="Cambria"/>
          <w:i/>
        </w:rPr>
      </w:pPr>
      <w:r w:rsidRPr="001E4871">
        <w:rPr>
          <w:rFonts w:ascii="Cambria" w:hAnsi="Cambria"/>
          <w:i/>
        </w:rPr>
        <w:t>Include a description of your program</w:t>
      </w:r>
    </w:p>
    <w:p w14:paraId="7C59E098" w14:textId="2F7A925B" w:rsidR="00FF1E20" w:rsidRDefault="00E2785B" w:rsidP="002E2E60">
      <w:pPr>
        <w:numPr>
          <w:ilvl w:val="0"/>
          <w:numId w:val="3"/>
        </w:numPr>
        <w:rPr>
          <w:rFonts w:ascii="Cambria" w:hAnsi="Cambria"/>
          <w:i/>
        </w:rPr>
      </w:pPr>
      <w:r>
        <w:rPr>
          <w:rFonts w:ascii="Cambria" w:hAnsi="Cambria"/>
          <w:i/>
        </w:rPr>
        <w:t>RFP</w:t>
      </w:r>
      <w:r w:rsidR="00FF1E20" w:rsidRPr="001E4871">
        <w:rPr>
          <w:rFonts w:ascii="Cambria" w:hAnsi="Cambria"/>
          <w:i/>
        </w:rPr>
        <w:t xml:space="preserve"> or RFQ:  your procurement department and procurement codes will determine </w:t>
      </w:r>
      <w:r>
        <w:rPr>
          <w:rFonts w:ascii="Cambria" w:hAnsi="Cambria"/>
          <w:i/>
        </w:rPr>
        <w:t>the type of solicitation</w:t>
      </w:r>
      <w:r w:rsidR="00FF1E20" w:rsidRPr="001E4871">
        <w:rPr>
          <w:rFonts w:ascii="Cambria" w:hAnsi="Cambria"/>
          <w:i/>
        </w:rPr>
        <w:t xml:space="preserve">.  For some states this qualifies as an </w:t>
      </w:r>
      <w:r w:rsidR="00404706">
        <w:rPr>
          <w:rFonts w:ascii="Cambria" w:hAnsi="Cambria"/>
          <w:i/>
        </w:rPr>
        <w:t>RFQ</w:t>
      </w:r>
      <w:r w:rsidR="00FF1E20" w:rsidRPr="001E4871">
        <w:rPr>
          <w:rFonts w:ascii="Cambria" w:hAnsi="Cambria"/>
          <w:i/>
        </w:rPr>
        <w:t xml:space="preserve"> because cost information is requested in the pre-qualification process and in the secondary selection process.  </w:t>
      </w:r>
    </w:p>
    <w:p w14:paraId="53C7897F" w14:textId="0740FD02" w:rsidR="004B13BB" w:rsidRPr="001E4871" w:rsidRDefault="004B13BB" w:rsidP="002E2E60">
      <w:pPr>
        <w:numPr>
          <w:ilvl w:val="0"/>
          <w:numId w:val="3"/>
        </w:numPr>
        <w:rPr>
          <w:rFonts w:ascii="Cambria" w:hAnsi="Cambria"/>
          <w:i/>
        </w:rPr>
      </w:pPr>
      <w:r>
        <w:rPr>
          <w:rFonts w:ascii="Cambria" w:hAnsi="Cambria"/>
          <w:i/>
        </w:rPr>
        <w:t xml:space="preserve">ESCO Cost and Pricing – Establishing Maximums:   The cost and pricing strategy presented here is just one of several approaches.  For state projects, the approach needs to comply with State Purchasing requirements.   </w:t>
      </w:r>
    </w:p>
    <w:p w14:paraId="1F0A2FD1" w14:textId="0CD7D036" w:rsidR="00FF1E20" w:rsidRPr="001E4871" w:rsidRDefault="00FF1E20" w:rsidP="002E2E60">
      <w:pPr>
        <w:numPr>
          <w:ilvl w:val="0"/>
          <w:numId w:val="3"/>
        </w:numPr>
        <w:rPr>
          <w:rFonts w:ascii="Cambria" w:hAnsi="Cambria"/>
          <w:i/>
        </w:rPr>
      </w:pPr>
      <w:r w:rsidRPr="001E4871">
        <w:rPr>
          <w:rFonts w:ascii="Cambria" w:hAnsi="Cambria"/>
          <w:i/>
        </w:rPr>
        <w:t xml:space="preserve">Agreement with </w:t>
      </w:r>
      <w:r w:rsidR="004B13BB">
        <w:rPr>
          <w:rFonts w:ascii="Cambria" w:hAnsi="Cambria"/>
          <w:i/>
        </w:rPr>
        <w:t>Owner</w:t>
      </w:r>
      <w:r w:rsidRPr="001E4871">
        <w:rPr>
          <w:rFonts w:ascii="Cambria" w:hAnsi="Cambria"/>
          <w:i/>
        </w:rPr>
        <w:t xml:space="preserve">s:  This is recommended if you have technical services to offer as it defines and formalizes the roles and expectations of all parties.   </w:t>
      </w:r>
    </w:p>
    <w:p w14:paraId="64D91D7F" w14:textId="13EF060B" w:rsidR="00FF1E20" w:rsidRPr="001E4871" w:rsidRDefault="00FF1E20" w:rsidP="002E2E60">
      <w:pPr>
        <w:numPr>
          <w:ilvl w:val="0"/>
          <w:numId w:val="3"/>
        </w:numPr>
        <w:rPr>
          <w:rFonts w:ascii="Cambria" w:hAnsi="Cambria"/>
          <w:i/>
        </w:rPr>
      </w:pPr>
      <w:r w:rsidRPr="001E4871">
        <w:rPr>
          <w:rFonts w:ascii="Cambria" w:hAnsi="Cambria"/>
          <w:i/>
        </w:rPr>
        <w:t>ESCO Contract:  This is recommended to define and formalize the roles of the ESCO, the State Energy Office Energy Savings Performance Contracting Program (</w:t>
      </w:r>
      <w:r w:rsidR="009C4745">
        <w:rPr>
          <w:rFonts w:ascii="Cambria" w:hAnsi="Cambria"/>
          <w:i/>
        </w:rPr>
        <w:t>Program</w:t>
      </w:r>
      <w:r w:rsidRPr="001E4871">
        <w:rPr>
          <w:rFonts w:ascii="Cambria" w:hAnsi="Cambria"/>
          <w:i/>
        </w:rPr>
        <w:t xml:space="preserve">, and the Facilities Owners.  The terms of the contract also need to be determined, as this example specifies five consecutive annually-renewable terms subject to annual evaluation.  </w:t>
      </w:r>
      <w:r w:rsidR="004B13BB">
        <w:rPr>
          <w:rFonts w:ascii="Cambria" w:hAnsi="Cambria"/>
          <w:i/>
        </w:rPr>
        <w:t xml:space="preserve">In lieu of a contract, the content could be presented in a letter of understanding.  </w:t>
      </w:r>
    </w:p>
    <w:p w14:paraId="784D704B" w14:textId="1D944647" w:rsidR="00FF1E20" w:rsidRPr="001E4871" w:rsidRDefault="00E2785B" w:rsidP="002E2E60">
      <w:pPr>
        <w:numPr>
          <w:ilvl w:val="0"/>
          <w:numId w:val="3"/>
        </w:numPr>
        <w:rPr>
          <w:rFonts w:ascii="Cambria" w:hAnsi="Cambria"/>
          <w:i/>
        </w:rPr>
      </w:pPr>
      <w:r>
        <w:rPr>
          <w:rFonts w:ascii="Cambria" w:hAnsi="Cambria"/>
          <w:i/>
        </w:rPr>
        <w:t>Final</w:t>
      </w:r>
      <w:r w:rsidR="00FF1E20" w:rsidRPr="001E4871">
        <w:rPr>
          <w:rFonts w:ascii="Cambria" w:hAnsi="Cambria"/>
          <w:i/>
        </w:rPr>
        <w:t xml:space="preserve"> </w:t>
      </w:r>
      <w:r>
        <w:rPr>
          <w:rFonts w:ascii="Cambria" w:hAnsi="Cambria"/>
          <w:i/>
        </w:rPr>
        <w:t xml:space="preserve">ESCO </w:t>
      </w:r>
      <w:r w:rsidR="00FF1E20" w:rsidRPr="001E4871">
        <w:rPr>
          <w:rFonts w:ascii="Cambria" w:hAnsi="Cambria"/>
          <w:i/>
        </w:rPr>
        <w:t xml:space="preserve">Selection Process:  This example presents a specific process to be used by </w:t>
      </w:r>
      <w:r w:rsidR="004B13BB">
        <w:rPr>
          <w:rFonts w:ascii="Cambria" w:hAnsi="Cambria"/>
          <w:i/>
        </w:rPr>
        <w:t>Owner</w:t>
      </w:r>
      <w:r w:rsidR="00FF1E20" w:rsidRPr="001E4871">
        <w:rPr>
          <w:rFonts w:ascii="Cambria" w:hAnsi="Cambria"/>
          <w:i/>
        </w:rPr>
        <w:t xml:space="preserve">s in order to make their final selection of an ESCO.  This process should be defined by the procurement departments associated with the </w:t>
      </w:r>
      <w:r w:rsidR="004B13BB">
        <w:rPr>
          <w:rFonts w:ascii="Cambria" w:hAnsi="Cambria"/>
          <w:i/>
        </w:rPr>
        <w:t>Owner</w:t>
      </w:r>
      <w:r w:rsidR="00FF1E20" w:rsidRPr="001E4871">
        <w:rPr>
          <w:rFonts w:ascii="Cambria" w:hAnsi="Cambria"/>
          <w:i/>
        </w:rPr>
        <w:t xml:space="preserve">s and may vary by state or local government.  </w:t>
      </w:r>
    </w:p>
    <w:p w14:paraId="4DD9E14F" w14:textId="586BCD82" w:rsidR="00FF1E20" w:rsidRPr="001E4871" w:rsidRDefault="00FF1E20" w:rsidP="002E2E60">
      <w:pPr>
        <w:numPr>
          <w:ilvl w:val="0"/>
          <w:numId w:val="3"/>
        </w:numPr>
        <w:rPr>
          <w:rFonts w:ascii="Cambria" w:hAnsi="Cambria"/>
          <w:i/>
        </w:rPr>
      </w:pPr>
      <w:r w:rsidRPr="001E4871">
        <w:rPr>
          <w:rFonts w:ascii="Cambria" w:hAnsi="Cambria"/>
          <w:i/>
        </w:rPr>
        <w:t xml:space="preserve">Establish the role of the ESCO in soliciting projects with </w:t>
      </w:r>
      <w:r w:rsidR="004B13BB">
        <w:rPr>
          <w:rFonts w:ascii="Cambria" w:hAnsi="Cambria"/>
          <w:i/>
        </w:rPr>
        <w:t>Owner</w:t>
      </w:r>
      <w:r w:rsidRPr="001E4871">
        <w:rPr>
          <w:rFonts w:ascii="Cambria" w:hAnsi="Cambria"/>
          <w:i/>
        </w:rPr>
        <w:t xml:space="preserve">s.  </w:t>
      </w:r>
    </w:p>
    <w:p w14:paraId="3AA57B7A" w14:textId="77777777" w:rsidR="00FF1E20" w:rsidRPr="001E4871" w:rsidRDefault="00FF1E20" w:rsidP="00E2785B">
      <w:pPr>
        <w:ind w:firstLine="360"/>
        <w:rPr>
          <w:rFonts w:ascii="Cambria" w:hAnsi="Cambria"/>
          <w:i/>
        </w:rPr>
      </w:pPr>
      <w:r w:rsidRPr="001E4871">
        <w:rPr>
          <w:rFonts w:ascii="Cambria" w:hAnsi="Cambria"/>
          <w:i/>
        </w:rPr>
        <w:t xml:space="preserve">Specific elements to customize are highlighted.  </w:t>
      </w:r>
    </w:p>
    <w:p w14:paraId="797EC0BF" w14:textId="77777777" w:rsidR="00FF1E20" w:rsidRPr="00111F27" w:rsidRDefault="00FF1E20" w:rsidP="002E2E60">
      <w:pPr>
        <w:rPr>
          <w:rFonts w:ascii="Cambria" w:hAnsi="Cambria"/>
        </w:rPr>
      </w:pPr>
    </w:p>
    <w:p w14:paraId="0EB55FE4" w14:textId="77777777" w:rsidR="00FF1E20" w:rsidRPr="001E4871" w:rsidRDefault="00FF1E20" w:rsidP="002E2E60">
      <w:pPr>
        <w:pStyle w:val="Heading2"/>
        <w:keepNext/>
        <w:numPr>
          <w:ilvl w:val="0"/>
          <w:numId w:val="1"/>
        </w:numPr>
        <w:tabs>
          <w:tab w:val="clear" w:pos="360"/>
        </w:tabs>
        <w:spacing w:before="240" w:after="60"/>
        <w:rPr>
          <w:rFonts w:ascii="Cambria" w:hAnsi="Cambria"/>
          <w:sz w:val="28"/>
          <w:szCs w:val="28"/>
        </w:rPr>
      </w:pPr>
      <w:r w:rsidRPr="001E4871">
        <w:rPr>
          <w:rFonts w:ascii="Cambria" w:hAnsi="Cambria"/>
          <w:sz w:val="28"/>
          <w:szCs w:val="28"/>
        </w:rPr>
        <w:t>Overview and Background</w:t>
      </w:r>
    </w:p>
    <w:p w14:paraId="5F2C7515" w14:textId="55E29FD9" w:rsidR="00FF1E20" w:rsidRPr="00111F27" w:rsidRDefault="00FF1E20" w:rsidP="002E2E60">
      <w:pPr>
        <w:rPr>
          <w:rFonts w:ascii="Cambria" w:hAnsi="Cambria"/>
        </w:rPr>
      </w:pPr>
      <w:r w:rsidRPr="00111F27">
        <w:rPr>
          <w:rFonts w:ascii="Cambria" w:hAnsi="Cambria"/>
        </w:rPr>
        <w:t xml:space="preserve">The </w:t>
      </w:r>
      <w:r w:rsidRPr="00111F27">
        <w:rPr>
          <w:rFonts w:ascii="Cambria" w:hAnsi="Cambria"/>
          <w:highlight w:val="lightGray"/>
        </w:rPr>
        <w:t>State Energy Office (SEO)</w:t>
      </w:r>
      <w:r w:rsidRPr="00111F27">
        <w:rPr>
          <w:rFonts w:ascii="Cambria" w:hAnsi="Cambria"/>
        </w:rPr>
        <w:t xml:space="preserve">, through its Energy Savings Performance Contracting </w:t>
      </w:r>
      <w:r w:rsidRPr="00687F29">
        <w:rPr>
          <w:rFonts w:ascii="Cambria" w:hAnsi="Cambria"/>
          <w:shd w:val="clear" w:color="auto" w:fill="D9D9D9" w:themeFill="background1" w:themeFillShade="D9"/>
        </w:rPr>
        <w:t>Program (</w:t>
      </w:r>
      <w:r w:rsidR="00AE6DE0" w:rsidRPr="00687F29">
        <w:rPr>
          <w:rFonts w:ascii="Cambria" w:hAnsi="Cambria"/>
          <w:shd w:val="clear" w:color="auto" w:fill="D9D9D9" w:themeFill="background1" w:themeFillShade="D9"/>
        </w:rPr>
        <w:t>Program</w:t>
      </w:r>
      <w:r w:rsidRPr="00687F29">
        <w:rPr>
          <w:rFonts w:ascii="Cambria" w:hAnsi="Cambria"/>
          <w:shd w:val="clear" w:color="auto" w:fill="D9D9D9" w:themeFill="background1" w:themeFillShade="D9"/>
        </w:rPr>
        <w:t>)</w:t>
      </w:r>
      <w:r w:rsidRPr="00111F27">
        <w:rPr>
          <w:rFonts w:ascii="Cambria" w:hAnsi="Cambria"/>
        </w:rPr>
        <w:t xml:space="preserve">, seeks proposals from Energy Services Companies (ESCOs) to be pre-qualified for as-needed Energy Savings Performance Contracting services.  ESCOs selected through this </w:t>
      </w:r>
      <w:proofErr w:type="gramStart"/>
      <w:r w:rsidR="00404706">
        <w:rPr>
          <w:rFonts w:ascii="Cambria" w:hAnsi="Cambria"/>
        </w:rPr>
        <w:t>RFQ</w:t>
      </w:r>
      <w:r w:rsidRPr="00111F27">
        <w:rPr>
          <w:rFonts w:ascii="Cambria" w:hAnsi="Cambria"/>
        </w:rPr>
        <w:t xml:space="preserve">, that </w:t>
      </w:r>
      <w:r w:rsidR="00E2785B">
        <w:rPr>
          <w:rFonts w:ascii="Cambria" w:hAnsi="Cambria"/>
        </w:rPr>
        <w:t xml:space="preserve">may </w:t>
      </w:r>
      <w:r w:rsidRPr="00111F27">
        <w:rPr>
          <w:rFonts w:ascii="Cambria" w:hAnsi="Cambria"/>
        </w:rPr>
        <w:t xml:space="preserve">also enter into a subsequent contract with </w:t>
      </w:r>
      <w:r w:rsidR="00AE6DE0">
        <w:rPr>
          <w:rFonts w:ascii="Cambria" w:hAnsi="Cambria"/>
        </w:rPr>
        <w:t>Program</w:t>
      </w:r>
      <w:r w:rsidRPr="00111F27">
        <w:rPr>
          <w:rFonts w:ascii="Cambria" w:hAnsi="Cambria"/>
        </w:rPr>
        <w:t>,</w:t>
      </w:r>
      <w:proofErr w:type="gramEnd"/>
      <w:r w:rsidRPr="00111F27">
        <w:rPr>
          <w:rFonts w:ascii="Cambria" w:hAnsi="Cambria"/>
        </w:rPr>
        <w:t xml:space="preserve"> will be eligible to provide services to </w:t>
      </w:r>
      <w:r w:rsidR="009E79F0" w:rsidRPr="009E79F0">
        <w:rPr>
          <w:rFonts w:ascii="Cambria" w:hAnsi="Cambria"/>
          <w:highlight w:val="lightGray"/>
        </w:rPr>
        <w:t>state</w:t>
      </w:r>
      <w:r w:rsidRPr="009E79F0">
        <w:rPr>
          <w:rFonts w:ascii="Cambria" w:hAnsi="Cambria"/>
          <w:highlight w:val="lightGray"/>
        </w:rPr>
        <w:t xml:space="preserve"> and local governments</w:t>
      </w:r>
      <w:r w:rsidRPr="00111F27">
        <w:rPr>
          <w:rFonts w:ascii="Cambria" w:hAnsi="Cambria"/>
        </w:rPr>
        <w:t xml:space="preserve"> that may choose to participate in </w:t>
      </w:r>
      <w:r w:rsidR="00AE6DE0">
        <w:rPr>
          <w:rFonts w:ascii="Cambria" w:hAnsi="Cambria"/>
        </w:rPr>
        <w:t>the P</w:t>
      </w:r>
      <w:r w:rsidRPr="00111F27">
        <w:rPr>
          <w:rFonts w:ascii="Cambria" w:hAnsi="Cambria"/>
        </w:rPr>
        <w:t xml:space="preserve">rogram.  </w:t>
      </w:r>
      <w:r w:rsidR="009E79F0">
        <w:rPr>
          <w:rFonts w:ascii="Cambria" w:hAnsi="Cambria"/>
        </w:rPr>
        <w:t xml:space="preserve">The specific market sectors include: </w:t>
      </w:r>
      <w:r w:rsidR="009E79F0" w:rsidRPr="009E79F0">
        <w:rPr>
          <w:rFonts w:ascii="Cambria" w:hAnsi="Cambria"/>
          <w:highlight w:val="lightGray"/>
        </w:rPr>
        <w:t>state agencies, higher education institutions including community colleges, school districts, cities, counties, other local governments</w:t>
      </w:r>
      <w:r w:rsidR="009E79F0" w:rsidRPr="009E79F0">
        <w:rPr>
          <w:rFonts w:ascii="Cambria" w:hAnsi="Cambria"/>
        </w:rPr>
        <w:t>.</w:t>
      </w:r>
      <w:r w:rsidR="009E79F0">
        <w:rPr>
          <w:rFonts w:ascii="Cambria" w:hAnsi="Cambria"/>
        </w:rPr>
        <w:t xml:space="preserve">   </w:t>
      </w:r>
      <w:r w:rsidR="003F56EC">
        <w:rPr>
          <w:rFonts w:ascii="Cambria" w:hAnsi="Cambria"/>
        </w:rPr>
        <w:t xml:space="preserve">ESCOs will deliver projects on an open-book basis.  </w:t>
      </w:r>
    </w:p>
    <w:p w14:paraId="47949CDE" w14:textId="77777777" w:rsidR="00FF1E20" w:rsidRPr="00111F27" w:rsidRDefault="00FF1E20" w:rsidP="002E2E60">
      <w:pPr>
        <w:ind w:left="720"/>
        <w:rPr>
          <w:rFonts w:ascii="Cambria" w:hAnsi="Cambria"/>
        </w:rPr>
      </w:pPr>
    </w:p>
    <w:p w14:paraId="2B52BC41" w14:textId="77777777" w:rsidR="00FF1E20" w:rsidRPr="00111F27" w:rsidRDefault="00FF1E20" w:rsidP="002E2E60">
      <w:pPr>
        <w:rPr>
          <w:rFonts w:ascii="Cambria" w:hAnsi="Cambria"/>
        </w:rPr>
      </w:pPr>
      <w:r w:rsidRPr="00111F27">
        <w:rPr>
          <w:rFonts w:ascii="Cambria" w:hAnsi="Cambria"/>
        </w:rPr>
        <w:lastRenderedPageBreak/>
        <w:t xml:space="preserve">The primary intent of this selection process is four-fold:  </w:t>
      </w:r>
    </w:p>
    <w:p w14:paraId="200CC7A8" w14:textId="77777777" w:rsidR="00FF1E20" w:rsidRPr="00A77034" w:rsidRDefault="00FF1E20" w:rsidP="002E2E60">
      <w:pPr>
        <w:pStyle w:val="ListParagraph"/>
        <w:numPr>
          <w:ilvl w:val="0"/>
          <w:numId w:val="5"/>
        </w:numPr>
        <w:rPr>
          <w:rFonts w:ascii="Cambria" w:hAnsi="Cambria"/>
        </w:rPr>
      </w:pPr>
      <w:r w:rsidRPr="00A77034">
        <w:rPr>
          <w:rFonts w:ascii="Cambria" w:hAnsi="Cambria"/>
        </w:rPr>
        <w:t xml:space="preserve">To increase the number of successful performance contracts state-wide, as a means to implement comprehensive energy-efficiency projects in existing buildings </w:t>
      </w:r>
    </w:p>
    <w:p w14:paraId="25543ACB" w14:textId="01CB0B64" w:rsidR="00FF1E20" w:rsidRPr="00A77034" w:rsidRDefault="00FF1E20" w:rsidP="002E2E60">
      <w:pPr>
        <w:pStyle w:val="ListParagraph"/>
        <w:numPr>
          <w:ilvl w:val="0"/>
          <w:numId w:val="5"/>
        </w:numPr>
        <w:rPr>
          <w:rFonts w:ascii="Cambria" w:hAnsi="Cambria"/>
        </w:rPr>
      </w:pPr>
      <w:r w:rsidRPr="00A77034">
        <w:rPr>
          <w:rFonts w:ascii="Cambria" w:hAnsi="Cambria"/>
        </w:rPr>
        <w:t xml:space="preserve">To provide </w:t>
      </w:r>
      <w:r w:rsidR="009C4745">
        <w:rPr>
          <w:rFonts w:ascii="Cambria" w:hAnsi="Cambria"/>
        </w:rPr>
        <w:t>Program</w:t>
      </w:r>
      <w:r w:rsidRPr="00A77034">
        <w:rPr>
          <w:rFonts w:ascii="Cambria" w:hAnsi="Cambria"/>
        </w:rPr>
        <w:t xml:space="preserve"> participants the opportunity to procure services of qualified firms in a timely and cost-effective way</w:t>
      </w:r>
    </w:p>
    <w:p w14:paraId="2B605184" w14:textId="77777777" w:rsidR="00FF1E20" w:rsidRPr="00A77034" w:rsidRDefault="00FF1E20" w:rsidP="002E2E60">
      <w:pPr>
        <w:pStyle w:val="ListParagraph"/>
        <w:numPr>
          <w:ilvl w:val="0"/>
          <w:numId w:val="5"/>
        </w:numPr>
        <w:rPr>
          <w:rFonts w:ascii="Cambria" w:hAnsi="Cambria"/>
        </w:rPr>
      </w:pPr>
      <w:r w:rsidRPr="00A77034">
        <w:rPr>
          <w:rFonts w:ascii="Cambria" w:hAnsi="Cambria"/>
        </w:rPr>
        <w:t>To ensure minimum qualifications of ESCOs to implement successful Energy Savings Performance Contracting projects</w:t>
      </w:r>
    </w:p>
    <w:p w14:paraId="292411A4" w14:textId="14F5840E" w:rsidR="00FF1E20" w:rsidRPr="00A77034" w:rsidRDefault="00FF1E20" w:rsidP="002E2E60">
      <w:pPr>
        <w:pStyle w:val="ListParagraph"/>
        <w:numPr>
          <w:ilvl w:val="0"/>
          <w:numId w:val="5"/>
        </w:numPr>
        <w:rPr>
          <w:rFonts w:ascii="Cambria" w:hAnsi="Cambria"/>
        </w:rPr>
      </w:pPr>
      <w:r w:rsidRPr="00A77034">
        <w:rPr>
          <w:rFonts w:ascii="Cambria" w:hAnsi="Cambria"/>
        </w:rPr>
        <w:t xml:space="preserve">To offer all qualified firms the opportunity of equal access to work generated by </w:t>
      </w:r>
      <w:r w:rsidR="009C4745">
        <w:rPr>
          <w:rFonts w:ascii="Cambria" w:hAnsi="Cambria"/>
        </w:rPr>
        <w:t>Program</w:t>
      </w:r>
      <w:r w:rsidRPr="00A77034">
        <w:rPr>
          <w:rFonts w:ascii="Cambria" w:hAnsi="Cambria"/>
        </w:rPr>
        <w:t xml:space="preserve">.  </w:t>
      </w:r>
    </w:p>
    <w:p w14:paraId="67C58E80" w14:textId="77777777" w:rsidR="00FF1E20" w:rsidRPr="00111F27" w:rsidRDefault="00FF1E20" w:rsidP="002E2E60">
      <w:pPr>
        <w:ind w:left="720"/>
        <w:rPr>
          <w:rFonts w:ascii="Cambria" w:hAnsi="Cambria"/>
        </w:rPr>
      </w:pPr>
    </w:p>
    <w:p w14:paraId="20F8C11C" w14:textId="582801C6" w:rsidR="00FF1E20" w:rsidRPr="00111F27" w:rsidRDefault="009C4745" w:rsidP="002E2E60">
      <w:pPr>
        <w:rPr>
          <w:rFonts w:ascii="Cambria" w:hAnsi="Cambria"/>
        </w:rPr>
      </w:pPr>
      <w:r>
        <w:rPr>
          <w:rFonts w:ascii="Cambria" w:hAnsi="Cambria"/>
        </w:rPr>
        <w:t>Program</w:t>
      </w:r>
      <w:r w:rsidR="00FF1E20" w:rsidRPr="00111F27">
        <w:rPr>
          <w:rFonts w:ascii="Cambria" w:hAnsi="Cambria"/>
        </w:rPr>
        <w:t xml:space="preserve"> provides a standardized process with clear direction and accountability for all participants in development, implementation, and measurement and verification of Energy Savings Performance Contracting projects by defining roles and responsibilities; formalizing process steps; establishing maximum cost schedules; providing standard contract documents; and establishing measurement and verification guidelines.  </w:t>
      </w:r>
    </w:p>
    <w:p w14:paraId="02150546" w14:textId="77777777" w:rsidR="00FF1E20" w:rsidRPr="00111F27" w:rsidRDefault="00FF1E20" w:rsidP="002E2E60">
      <w:pPr>
        <w:ind w:left="720"/>
        <w:rPr>
          <w:rFonts w:ascii="Cambria" w:hAnsi="Cambria"/>
        </w:rPr>
      </w:pPr>
    </w:p>
    <w:p w14:paraId="7B780772" w14:textId="39D9234B" w:rsidR="00FF1E20" w:rsidRPr="00111F27" w:rsidRDefault="00FF1E20" w:rsidP="002E2E60">
      <w:pPr>
        <w:rPr>
          <w:rFonts w:ascii="Cambria" w:hAnsi="Cambria"/>
        </w:rPr>
      </w:pPr>
      <w:r w:rsidRPr="00111F27">
        <w:rPr>
          <w:rFonts w:ascii="Cambria" w:hAnsi="Cambria"/>
        </w:rPr>
        <w:t xml:space="preserve">Potential </w:t>
      </w:r>
      <w:r w:rsidR="009C4745">
        <w:rPr>
          <w:rFonts w:ascii="Cambria" w:hAnsi="Cambria"/>
        </w:rPr>
        <w:t>Program</w:t>
      </w:r>
      <w:r w:rsidRPr="00111F27">
        <w:rPr>
          <w:rFonts w:ascii="Cambria" w:hAnsi="Cambria"/>
        </w:rPr>
        <w:t xml:space="preserve"> participants include state and local governments (state departments, higher education institutions, public school districts, municipal and county governments, recreation/library districts, as well as multi-family building operations and other approved entities identified by </w:t>
      </w:r>
      <w:r w:rsidR="00AE6DE0">
        <w:rPr>
          <w:rFonts w:ascii="Cambria" w:hAnsi="Cambria"/>
        </w:rPr>
        <w:t>Program</w:t>
      </w:r>
      <w:r w:rsidRPr="00111F27">
        <w:rPr>
          <w:rFonts w:ascii="Cambria" w:hAnsi="Cambria"/>
        </w:rPr>
        <w:t xml:space="preserve">.  Energy Savings Performance Contracting enables these participants to accomplish energy projects without using capital budgets, paying for projects through resulting savings. Participants will sign </w:t>
      </w:r>
      <w:proofErr w:type="gramStart"/>
      <w:r w:rsidRPr="00111F27">
        <w:rPr>
          <w:rFonts w:ascii="Cambria" w:hAnsi="Cambria"/>
        </w:rPr>
        <w:t>a</w:t>
      </w:r>
      <w:proofErr w:type="gramEnd"/>
      <w:r w:rsidRPr="00111F27">
        <w:rPr>
          <w:rFonts w:ascii="Cambria" w:hAnsi="Cambria"/>
        </w:rPr>
        <w:t xml:space="preserve"> </w:t>
      </w:r>
      <w:r w:rsidR="004B13BB">
        <w:rPr>
          <w:rFonts w:ascii="Cambria" w:hAnsi="Cambria"/>
        </w:rPr>
        <w:t>Owner</w:t>
      </w:r>
      <w:r w:rsidRPr="00111F27">
        <w:rPr>
          <w:rFonts w:ascii="Cambria" w:hAnsi="Cambria"/>
        </w:rPr>
        <w:t xml:space="preserve">s Agreement with </w:t>
      </w:r>
      <w:r w:rsidR="009C4745">
        <w:rPr>
          <w:rFonts w:ascii="Cambria" w:hAnsi="Cambria"/>
        </w:rPr>
        <w:t>Program</w:t>
      </w:r>
      <w:r w:rsidRPr="00111F27">
        <w:rPr>
          <w:rFonts w:ascii="Cambria" w:hAnsi="Cambria"/>
        </w:rPr>
        <w:t xml:space="preserve"> to follow program guidelines and will be directed to use the pre-qualified list to select an ESCO for their performance contracting project, using a recommended secondary selection process.  </w:t>
      </w:r>
    </w:p>
    <w:p w14:paraId="46C2A963" w14:textId="77777777" w:rsidR="00FF1E20" w:rsidRPr="00111F27" w:rsidRDefault="00FF1E20" w:rsidP="002E2E60">
      <w:pPr>
        <w:ind w:left="720"/>
        <w:rPr>
          <w:rFonts w:ascii="Cambria" w:hAnsi="Cambria"/>
        </w:rPr>
      </w:pPr>
    </w:p>
    <w:p w14:paraId="34E90705" w14:textId="66DFE0EE" w:rsidR="00FF1E20" w:rsidRPr="00111F27" w:rsidRDefault="00FF1E20" w:rsidP="002E2E60">
      <w:pPr>
        <w:rPr>
          <w:rFonts w:ascii="Cambria" w:hAnsi="Cambria"/>
        </w:rPr>
      </w:pPr>
      <w:r w:rsidRPr="00111F27">
        <w:rPr>
          <w:rFonts w:ascii="Cambria" w:hAnsi="Cambria"/>
        </w:rPr>
        <w:t xml:space="preserve">ESCOs under contract with </w:t>
      </w:r>
      <w:r w:rsidR="009C4745">
        <w:rPr>
          <w:rFonts w:ascii="Cambria" w:hAnsi="Cambria"/>
        </w:rPr>
        <w:t>Program</w:t>
      </w:r>
      <w:r w:rsidRPr="00111F27">
        <w:rPr>
          <w:rFonts w:ascii="Cambria" w:hAnsi="Cambria"/>
        </w:rPr>
        <w:t xml:space="preserve"> will be pre-qualified to provide as-needed Energy Savings Performance Contracting (EPC) services to </w:t>
      </w:r>
      <w:r w:rsidR="009C4745">
        <w:rPr>
          <w:rFonts w:ascii="Cambria" w:hAnsi="Cambria"/>
        </w:rPr>
        <w:t>Program</w:t>
      </w:r>
      <w:r w:rsidRPr="00111F27">
        <w:rPr>
          <w:rFonts w:ascii="Cambria" w:hAnsi="Cambria"/>
        </w:rPr>
        <w:t xml:space="preserve"> participants. All sizes of firms are encouraged to submit proposals for consideration.  Selected ESCOs will commit to </w:t>
      </w:r>
      <w:r w:rsidR="009C4745">
        <w:rPr>
          <w:rFonts w:ascii="Cambria" w:hAnsi="Cambria"/>
        </w:rPr>
        <w:t>Program</w:t>
      </w:r>
      <w:r w:rsidRPr="00111F27">
        <w:rPr>
          <w:rFonts w:ascii="Cambria" w:hAnsi="Cambria"/>
        </w:rPr>
        <w:t xml:space="preserve"> guidelines via a Base Agreement ESCO contract with </w:t>
      </w:r>
      <w:r w:rsidR="009C4745">
        <w:rPr>
          <w:rFonts w:ascii="Cambria" w:hAnsi="Cambria"/>
        </w:rPr>
        <w:t>Program</w:t>
      </w:r>
      <w:r w:rsidRPr="00111F27">
        <w:rPr>
          <w:rFonts w:ascii="Cambria" w:hAnsi="Cambria"/>
        </w:rPr>
        <w:t xml:space="preserve">.  It will contain rate schedules as proposed by the responding ESCO or as negotiated.  It will be annually renewable for four additional terms, subject to an annual performance review by </w:t>
      </w:r>
      <w:r w:rsidR="009C4745">
        <w:rPr>
          <w:rFonts w:ascii="Cambria" w:hAnsi="Cambria"/>
        </w:rPr>
        <w:t>Program</w:t>
      </w:r>
      <w:r w:rsidRPr="00111F27">
        <w:rPr>
          <w:rFonts w:ascii="Cambria" w:hAnsi="Cambria"/>
        </w:rPr>
        <w:t xml:space="preserve">.   Compensation for specific work will be detailed in the resulting contracts for specific projects.   </w:t>
      </w:r>
    </w:p>
    <w:p w14:paraId="6ABF0C4D" w14:textId="77777777" w:rsidR="00FF1E20" w:rsidRPr="00111F27" w:rsidRDefault="00FF1E20" w:rsidP="002E2E60">
      <w:pPr>
        <w:ind w:left="720"/>
        <w:rPr>
          <w:rFonts w:ascii="Cambria" w:hAnsi="Cambria"/>
        </w:rPr>
      </w:pPr>
    </w:p>
    <w:p w14:paraId="42446000" w14:textId="1EDA5E2D" w:rsidR="00650180" w:rsidRPr="00687F29" w:rsidRDefault="00FF1E20" w:rsidP="00687F29">
      <w:pPr>
        <w:pStyle w:val="Heading2"/>
        <w:keepNext/>
        <w:numPr>
          <w:ilvl w:val="0"/>
          <w:numId w:val="1"/>
        </w:numPr>
        <w:tabs>
          <w:tab w:val="clear" w:pos="360"/>
        </w:tabs>
        <w:spacing w:before="240" w:after="60"/>
        <w:rPr>
          <w:b w:val="0"/>
        </w:rPr>
      </w:pPr>
      <w:r w:rsidRPr="00A67FAF">
        <w:rPr>
          <w:rFonts w:ascii="Cambria" w:hAnsi="Cambria"/>
          <w:sz w:val="28"/>
          <w:szCs w:val="28"/>
        </w:rPr>
        <w:t xml:space="preserve">Proposal Submittal and Selection Process </w:t>
      </w:r>
    </w:p>
    <w:p w14:paraId="65EBEE50" w14:textId="77777777" w:rsidR="00FF1E20" w:rsidRPr="006D299F" w:rsidRDefault="00A77034" w:rsidP="002E2E60">
      <w:pPr>
        <w:pStyle w:val="Heading2"/>
        <w:numPr>
          <w:ilvl w:val="1"/>
          <w:numId w:val="1"/>
        </w:numPr>
        <w:tabs>
          <w:tab w:val="clear" w:pos="792"/>
        </w:tabs>
        <w:ind w:left="0" w:firstLine="0"/>
      </w:pPr>
      <w:r w:rsidRPr="006D299F">
        <w:t>Policies</w:t>
      </w:r>
    </w:p>
    <w:p w14:paraId="61E33172" w14:textId="3A5B9641" w:rsidR="00964FCB" w:rsidRPr="00111F27" w:rsidRDefault="00FF1E20" w:rsidP="00687F29">
      <w:pPr>
        <w:numPr>
          <w:ilvl w:val="2"/>
          <w:numId w:val="1"/>
        </w:numPr>
        <w:tabs>
          <w:tab w:val="clear" w:pos="1440"/>
        </w:tabs>
        <w:ind w:left="1440" w:hanging="720"/>
        <w:rPr>
          <w:rFonts w:ascii="Cambria" w:hAnsi="Cambria"/>
        </w:rPr>
      </w:pPr>
      <w:r w:rsidRPr="00111F27">
        <w:rPr>
          <w:rFonts w:ascii="Cambria" w:hAnsi="Cambria"/>
        </w:rPr>
        <w:t xml:space="preserve">All submittals shall become the property of the </w:t>
      </w:r>
      <w:r w:rsidR="005505DA">
        <w:rPr>
          <w:rFonts w:ascii="Cambria" w:hAnsi="Cambria"/>
        </w:rPr>
        <w:t>Program</w:t>
      </w:r>
      <w:r w:rsidRPr="00111F27">
        <w:rPr>
          <w:rFonts w:ascii="Cambria" w:hAnsi="Cambria"/>
        </w:rPr>
        <w:t xml:space="preserve"> and will not be returned.  </w:t>
      </w:r>
    </w:p>
    <w:p w14:paraId="44808A63" w14:textId="77777777" w:rsidR="00964FCB" w:rsidRDefault="00FF1E20" w:rsidP="00687F29">
      <w:pPr>
        <w:numPr>
          <w:ilvl w:val="2"/>
          <w:numId w:val="1"/>
        </w:numPr>
        <w:tabs>
          <w:tab w:val="clear" w:pos="1440"/>
        </w:tabs>
        <w:ind w:left="1440" w:hanging="720"/>
        <w:rPr>
          <w:rFonts w:ascii="Cambria" w:hAnsi="Cambria"/>
        </w:rPr>
      </w:pPr>
      <w:r w:rsidRPr="00964FCB">
        <w:rPr>
          <w:rFonts w:ascii="Cambria" w:hAnsi="Cambria"/>
        </w:rPr>
        <w:lastRenderedPageBreak/>
        <w:t xml:space="preserve">No specific work is associated with the </w:t>
      </w:r>
      <w:r w:rsidRPr="00964FCB">
        <w:rPr>
          <w:rFonts w:ascii="Cambria" w:hAnsi="Cambria"/>
          <w:b/>
        </w:rPr>
        <w:t>Base Agreement ESCO Contract (Attachment A)</w:t>
      </w:r>
      <w:r w:rsidRPr="00964FCB">
        <w:rPr>
          <w:rFonts w:ascii="Cambria" w:hAnsi="Cambria"/>
        </w:rPr>
        <w:t xml:space="preserve">, as participation by </w:t>
      </w:r>
      <w:r w:rsidR="004B13BB" w:rsidRPr="00964FCB">
        <w:rPr>
          <w:rFonts w:ascii="Cambria" w:hAnsi="Cambria"/>
        </w:rPr>
        <w:t>Owner</w:t>
      </w:r>
      <w:r w:rsidRPr="00964FCB">
        <w:rPr>
          <w:rFonts w:ascii="Cambria" w:hAnsi="Cambria"/>
        </w:rPr>
        <w:t xml:space="preserve">s in </w:t>
      </w:r>
      <w:r w:rsidR="009C4745" w:rsidRPr="00964FCB">
        <w:rPr>
          <w:rFonts w:ascii="Cambria" w:hAnsi="Cambria"/>
        </w:rPr>
        <w:t>Program</w:t>
      </w:r>
      <w:r w:rsidRPr="00964FCB">
        <w:rPr>
          <w:rFonts w:ascii="Cambria" w:hAnsi="Cambria"/>
        </w:rPr>
        <w:t xml:space="preserve"> is voluntary. </w:t>
      </w:r>
    </w:p>
    <w:p w14:paraId="5221B351" w14:textId="23EE5123" w:rsidR="00964FCB" w:rsidRPr="00964FCB" w:rsidRDefault="00FF1E20" w:rsidP="00687F29">
      <w:pPr>
        <w:numPr>
          <w:ilvl w:val="2"/>
          <w:numId w:val="1"/>
        </w:numPr>
        <w:tabs>
          <w:tab w:val="clear" w:pos="1440"/>
        </w:tabs>
        <w:ind w:left="1440" w:hanging="720"/>
        <w:rPr>
          <w:rFonts w:ascii="Cambria" w:hAnsi="Cambria"/>
        </w:rPr>
      </w:pPr>
      <w:r w:rsidRPr="00964FCB">
        <w:rPr>
          <w:rFonts w:ascii="Cambria" w:hAnsi="Cambria"/>
        </w:rPr>
        <w:t xml:space="preserve">The actual extent of services required under any contract as a result of this solicitation is not known.  </w:t>
      </w:r>
    </w:p>
    <w:p w14:paraId="0AA25226" w14:textId="08AB72E7" w:rsidR="00964FCB" w:rsidRPr="00964FCB" w:rsidRDefault="00FF1E20" w:rsidP="00687F29">
      <w:pPr>
        <w:numPr>
          <w:ilvl w:val="2"/>
          <w:numId w:val="1"/>
        </w:numPr>
        <w:tabs>
          <w:tab w:val="clear" w:pos="1440"/>
        </w:tabs>
        <w:ind w:left="1440" w:hanging="720"/>
        <w:rPr>
          <w:rFonts w:ascii="Cambria" w:hAnsi="Cambria"/>
        </w:rPr>
      </w:pPr>
      <w:r w:rsidRPr="00964FCB">
        <w:rPr>
          <w:rFonts w:ascii="Cambria" w:hAnsi="Cambria"/>
        </w:rPr>
        <w:t xml:space="preserve">No individual firm is assured of obtaining any work as a result of selection.  </w:t>
      </w:r>
    </w:p>
    <w:p w14:paraId="090A5F0E" w14:textId="77777777" w:rsidR="00FF1E20" w:rsidRPr="00964FCB" w:rsidRDefault="00FF1E20" w:rsidP="00687F29">
      <w:pPr>
        <w:numPr>
          <w:ilvl w:val="2"/>
          <w:numId w:val="1"/>
        </w:numPr>
        <w:tabs>
          <w:tab w:val="clear" w:pos="1440"/>
        </w:tabs>
        <w:ind w:left="1440" w:hanging="720"/>
        <w:rPr>
          <w:rFonts w:ascii="Cambria" w:hAnsi="Cambria"/>
        </w:rPr>
      </w:pPr>
      <w:r w:rsidRPr="00964FCB">
        <w:rPr>
          <w:rFonts w:ascii="Cambria" w:hAnsi="Cambria"/>
        </w:rPr>
        <w:t xml:space="preserve">The roles, responsibilities and requirements of the ESCO are outlined in the Base Agreement ESCO Contract.  </w:t>
      </w:r>
    </w:p>
    <w:p w14:paraId="6DED3FAD" w14:textId="77777777" w:rsidR="00FF1E20" w:rsidRPr="00111F27" w:rsidRDefault="00FF1E20" w:rsidP="002E2E60">
      <w:pPr>
        <w:ind w:left="2160"/>
        <w:rPr>
          <w:rFonts w:ascii="Cambria" w:hAnsi="Cambria"/>
        </w:rPr>
      </w:pPr>
    </w:p>
    <w:p w14:paraId="41B0B467" w14:textId="01E0FC09" w:rsidR="00FF1E20" w:rsidRPr="00A67FAF" w:rsidRDefault="00A67FAF" w:rsidP="002E2E60">
      <w:pPr>
        <w:numPr>
          <w:ilvl w:val="1"/>
          <w:numId w:val="1"/>
        </w:numPr>
        <w:tabs>
          <w:tab w:val="clear" w:pos="792"/>
        </w:tabs>
        <w:ind w:left="720" w:hanging="720"/>
        <w:rPr>
          <w:rFonts w:ascii="Cambria" w:hAnsi="Cambria" w:cs="Arial"/>
          <w:b/>
          <w:caps/>
          <w:sz w:val="26"/>
          <w:szCs w:val="26"/>
        </w:rPr>
      </w:pPr>
      <w:r w:rsidRPr="00A67FAF">
        <w:rPr>
          <w:rFonts w:ascii="Cambria" w:hAnsi="Cambria" w:cs="Arial"/>
          <w:b/>
          <w:sz w:val="26"/>
          <w:szCs w:val="26"/>
        </w:rPr>
        <w:t xml:space="preserve">Submittal Instructions </w:t>
      </w:r>
    </w:p>
    <w:p w14:paraId="3305A444" w14:textId="2DA25D20" w:rsidR="00FF1E20" w:rsidRPr="00111F27" w:rsidRDefault="00FF1E20" w:rsidP="00687F29">
      <w:pPr>
        <w:numPr>
          <w:ilvl w:val="2"/>
          <w:numId w:val="1"/>
        </w:numPr>
        <w:tabs>
          <w:tab w:val="clear" w:pos="1440"/>
        </w:tabs>
        <w:ind w:left="1440" w:hanging="720"/>
        <w:rPr>
          <w:rFonts w:ascii="Cambria" w:hAnsi="Cambria"/>
        </w:rPr>
      </w:pPr>
      <w:r w:rsidRPr="00111F27">
        <w:rPr>
          <w:rFonts w:ascii="Cambria" w:hAnsi="Cambria"/>
        </w:rPr>
        <w:t xml:space="preserve">All submittals shall become the property of the </w:t>
      </w:r>
      <w:r w:rsidR="00AE6DE0">
        <w:rPr>
          <w:rFonts w:ascii="Cambria" w:hAnsi="Cambria"/>
        </w:rPr>
        <w:t>Program</w:t>
      </w:r>
      <w:r w:rsidRPr="00111F27">
        <w:rPr>
          <w:rFonts w:ascii="Cambria" w:hAnsi="Cambria"/>
        </w:rPr>
        <w:t xml:space="preserve"> and will not be returned.  </w:t>
      </w:r>
    </w:p>
    <w:p w14:paraId="7A7B9E2A" w14:textId="77777777" w:rsidR="00FF1E20" w:rsidRPr="00111F27" w:rsidRDefault="00FF1E20" w:rsidP="002E2E60">
      <w:pPr>
        <w:numPr>
          <w:ilvl w:val="2"/>
          <w:numId w:val="1"/>
        </w:numPr>
        <w:tabs>
          <w:tab w:val="clear" w:pos="1440"/>
        </w:tabs>
        <w:ind w:left="720" w:firstLine="0"/>
        <w:rPr>
          <w:rFonts w:ascii="Cambria" w:hAnsi="Cambria"/>
        </w:rPr>
      </w:pPr>
      <w:r w:rsidRPr="00111F27">
        <w:rPr>
          <w:rFonts w:ascii="Cambria" w:hAnsi="Cambria"/>
        </w:rPr>
        <w:t xml:space="preserve">Late submittals shall not be evaluated.  </w:t>
      </w:r>
    </w:p>
    <w:p w14:paraId="736FACD0" w14:textId="3463AA76" w:rsidR="00FF1E20" w:rsidRPr="00111F27" w:rsidRDefault="00650180" w:rsidP="00687F29">
      <w:pPr>
        <w:numPr>
          <w:ilvl w:val="2"/>
          <w:numId w:val="1"/>
        </w:numPr>
        <w:tabs>
          <w:tab w:val="clear" w:pos="1440"/>
        </w:tabs>
        <w:ind w:left="1440" w:hanging="720"/>
        <w:rPr>
          <w:rFonts w:ascii="Cambria" w:hAnsi="Cambria"/>
        </w:rPr>
      </w:pPr>
      <w:r>
        <w:rPr>
          <w:rFonts w:ascii="Cambria" w:hAnsi="Cambria"/>
        </w:rPr>
        <w:t>Owner</w:t>
      </w:r>
      <w:r w:rsidRPr="00111F27">
        <w:rPr>
          <w:rFonts w:ascii="Cambria" w:hAnsi="Cambria"/>
        </w:rPr>
        <w:t xml:space="preserve"> </w:t>
      </w:r>
      <w:r w:rsidR="00FF1E20" w:rsidRPr="00111F27">
        <w:rPr>
          <w:rFonts w:ascii="Cambria" w:hAnsi="Cambria"/>
        </w:rPr>
        <w:t xml:space="preserve">reserves the right to reject any or all proposals on the basis of being unresponsive to these guidelines or for failure to disclose requested information.  </w:t>
      </w:r>
    </w:p>
    <w:p w14:paraId="1E4595A2" w14:textId="08ADC4E3" w:rsidR="00FF1E20" w:rsidRPr="00111F27" w:rsidRDefault="00650180" w:rsidP="00687F29">
      <w:pPr>
        <w:numPr>
          <w:ilvl w:val="2"/>
          <w:numId w:val="1"/>
        </w:numPr>
        <w:tabs>
          <w:tab w:val="clear" w:pos="1440"/>
        </w:tabs>
        <w:ind w:left="1440" w:hanging="720"/>
        <w:rPr>
          <w:rFonts w:ascii="Cambria" w:hAnsi="Cambria"/>
        </w:rPr>
      </w:pPr>
      <w:r>
        <w:rPr>
          <w:rFonts w:ascii="Cambria" w:hAnsi="Cambria"/>
        </w:rPr>
        <w:t>Owner</w:t>
      </w:r>
      <w:r w:rsidR="00FF1E20" w:rsidRPr="00111F27">
        <w:rPr>
          <w:rFonts w:ascii="Cambria" w:hAnsi="Cambria"/>
        </w:rPr>
        <w:t xml:space="preserve"> shall not be liable for any costs incurred by respondents in the preparation of submittals and proposals nor in costs related to any element of the selection and contract negotiation process.  </w:t>
      </w:r>
    </w:p>
    <w:p w14:paraId="6E8A3B3F" w14:textId="77777777" w:rsidR="00FF1E20" w:rsidRPr="00687F29" w:rsidRDefault="00FF1E20" w:rsidP="00687F29">
      <w:pPr>
        <w:numPr>
          <w:ilvl w:val="2"/>
          <w:numId w:val="1"/>
        </w:numPr>
        <w:tabs>
          <w:tab w:val="clear" w:pos="1440"/>
        </w:tabs>
        <w:ind w:left="1440" w:hanging="720"/>
        <w:rPr>
          <w:rFonts w:ascii="Cambria" w:hAnsi="Cambria"/>
          <w:b/>
        </w:rPr>
      </w:pPr>
      <w:r w:rsidRPr="00687F29">
        <w:rPr>
          <w:rFonts w:ascii="Cambria" w:hAnsi="Cambria"/>
          <w:b/>
        </w:rPr>
        <w:t>Pre-proposal Conference</w:t>
      </w:r>
    </w:p>
    <w:p w14:paraId="2DA1AF01" w14:textId="77777777" w:rsidR="00CA1C43" w:rsidRDefault="00CA1C43" w:rsidP="00687F29">
      <w:pPr>
        <w:ind w:left="1440"/>
        <w:rPr>
          <w:rFonts w:ascii="Cambria" w:hAnsi="Cambria"/>
        </w:rPr>
      </w:pPr>
      <w:r>
        <w:rPr>
          <w:rFonts w:ascii="Cambria" w:hAnsi="Cambria"/>
        </w:rPr>
        <w:t xml:space="preserve">See Selection Process below for details. </w:t>
      </w:r>
    </w:p>
    <w:p w14:paraId="6C39CD77" w14:textId="7200BFCC" w:rsidR="00FF1E20" w:rsidRPr="00687F29" w:rsidRDefault="00FF1E20" w:rsidP="002E2E60">
      <w:pPr>
        <w:numPr>
          <w:ilvl w:val="2"/>
          <w:numId w:val="1"/>
        </w:numPr>
        <w:tabs>
          <w:tab w:val="clear" w:pos="1440"/>
        </w:tabs>
        <w:ind w:left="720" w:firstLine="0"/>
        <w:rPr>
          <w:rFonts w:ascii="Cambria" w:hAnsi="Cambria"/>
          <w:b/>
        </w:rPr>
      </w:pPr>
      <w:r w:rsidRPr="00687F29">
        <w:rPr>
          <w:rFonts w:ascii="Cambria" w:hAnsi="Cambria" w:cs="Arial"/>
          <w:b/>
        </w:rPr>
        <w:t xml:space="preserve">Communications Regarding This </w:t>
      </w:r>
      <w:r w:rsidR="00404706" w:rsidRPr="00687F29">
        <w:rPr>
          <w:rFonts w:ascii="Cambria" w:hAnsi="Cambria" w:cs="Arial"/>
          <w:b/>
        </w:rPr>
        <w:t>RFQ</w:t>
      </w:r>
    </w:p>
    <w:p w14:paraId="0FC9188B" w14:textId="2D1910C7" w:rsidR="00FF1E20" w:rsidRPr="00111F27" w:rsidRDefault="00FF1E20" w:rsidP="00687F29">
      <w:pPr>
        <w:ind w:left="1440"/>
        <w:rPr>
          <w:rFonts w:ascii="Cambria" w:hAnsi="Cambria"/>
        </w:rPr>
      </w:pPr>
      <w:r w:rsidRPr="00111F27">
        <w:rPr>
          <w:rFonts w:ascii="Cambria" w:hAnsi="Cambria"/>
        </w:rPr>
        <w:t xml:space="preserve">Questions and requests for clarification on this Request for Proposals must be submitted </w:t>
      </w:r>
      <w:r w:rsidRPr="00111F27">
        <w:rPr>
          <w:rFonts w:ascii="Cambria" w:hAnsi="Cambria"/>
          <w:i/>
          <w:u w:val="single"/>
        </w:rPr>
        <w:t>in writing</w:t>
      </w:r>
      <w:r w:rsidRPr="00111F27">
        <w:rPr>
          <w:rFonts w:ascii="Cambria" w:hAnsi="Cambria"/>
        </w:rPr>
        <w:t xml:space="preserve"> following the instructions posted in the Notice.  No verbal inquiries will be addressed.  Communication with other </w:t>
      </w:r>
      <w:r w:rsidR="00650180">
        <w:rPr>
          <w:rFonts w:ascii="Cambria" w:hAnsi="Cambria"/>
        </w:rPr>
        <w:t>Owner</w:t>
      </w:r>
      <w:r w:rsidR="00650180" w:rsidRPr="00111F27">
        <w:rPr>
          <w:rFonts w:ascii="Cambria" w:hAnsi="Cambria"/>
        </w:rPr>
        <w:t xml:space="preserve"> </w:t>
      </w:r>
      <w:r w:rsidRPr="00111F27">
        <w:rPr>
          <w:rFonts w:ascii="Cambria" w:hAnsi="Cambria"/>
        </w:rPr>
        <w:t xml:space="preserve">officials, the Selection Committee, </w:t>
      </w:r>
      <w:r w:rsidR="00650180">
        <w:rPr>
          <w:rFonts w:ascii="Cambria" w:hAnsi="Cambria"/>
        </w:rPr>
        <w:t xml:space="preserve">the state program, </w:t>
      </w:r>
      <w:r w:rsidRPr="00111F27">
        <w:rPr>
          <w:rFonts w:ascii="Cambria" w:hAnsi="Cambria"/>
        </w:rPr>
        <w:t>or others associated with this Request for Proposals is prohibited.</w:t>
      </w:r>
    </w:p>
    <w:p w14:paraId="30BF45A1" w14:textId="77777777" w:rsidR="00FF1E20" w:rsidRPr="00111F27" w:rsidRDefault="00FF1E20" w:rsidP="002E2E60">
      <w:pPr>
        <w:ind w:left="2160"/>
        <w:rPr>
          <w:rFonts w:ascii="Cambria" w:hAnsi="Cambria"/>
        </w:rPr>
      </w:pPr>
    </w:p>
    <w:p w14:paraId="34DF0B5E" w14:textId="1A81A2CD" w:rsidR="00FF1E20" w:rsidRPr="00A67FAF" w:rsidRDefault="00A67FAF" w:rsidP="002E2E60">
      <w:pPr>
        <w:numPr>
          <w:ilvl w:val="1"/>
          <w:numId w:val="1"/>
        </w:numPr>
        <w:tabs>
          <w:tab w:val="clear" w:pos="792"/>
        </w:tabs>
        <w:ind w:left="720" w:hanging="720"/>
        <w:rPr>
          <w:rFonts w:ascii="Cambria" w:hAnsi="Cambria" w:cs="Arial"/>
          <w:b/>
          <w:caps/>
          <w:sz w:val="26"/>
          <w:szCs w:val="26"/>
        </w:rPr>
      </w:pPr>
      <w:r w:rsidRPr="00A67FAF">
        <w:rPr>
          <w:rFonts w:ascii="Cambria" w:hAnsi="Cambria" w:cs="Arial"/>
          <w:b/>
          <w:sz w:val="26"/>
          <w:szCs w:val="26"/>
        </w:rPr>
        <w:t xml:space="preserve">Submittal Format </w:t>
      </w:r>
    </w:p>
    <w:p w14:paraId="6BC3D71F" w14:textId="26B50BC1" w:rsidR="00FF1E20" w:rsidRPr="00111F27" w:rsidRDefault="003D2CFE" w:rsidP="00687F29">
      <w:pPr>
        <w:numPr>
          <w:ilvl w:val="2"/>
          <w:numId w:val="1"/>
        </w:numPr>
        <w:tabs>
          <w:tab w:val="clear" w:pos="1440"/>
        </w:tabs>
        <w:ind w:left="1440" w:hanging="720"/>
        <w:rPr>
          <w:rFonts w:ascii="Cambria" w:hAnsi="Cambria"/>
        </w:rPr>
      </w:pPr>
      <w:r>
        <w:rPr>
          <w:rFonts w:ascii="Cambria" w:hAnsi="Cambria"/>
        </w:rPr>
        <w:t>Present responses</w:t>
      </w:r>
      <w:r w:rsidR="00FF1E20" w:rsidRPr="00111F27">
        <w:rPr>
          <w:rFonts w:ascii="Cambria" w:hAnsi="Cambria"/>
        </w:rPr>
        <w:t xml:space="preserve"> to the items in the </w:t>
      </w:r>
      <w:r w:rsidR="00FF1E20" w:rsidRPr="00111F27">
        <w:rPr>
          <w:rFonts w:ascii="Cambria" w:hAnsi="Cambria"/>
          <w:b/>
        </w:rPr>
        <w:t xml:space="preserve">ESCO Response to Request for </w:t>
      </w:r>
      <w:r>
        <w:rPr>
          <w:rFonts w:ascii="Cambria" w:hAnsi="Cambria"/>
          <w:b/>
        </w:rPr>
        <w:t>Qualifications</w:t>
      </w:r>
      <w:r w:rsidRPr="00111F27">
        <w:rPr>
          <w:rFonts w:ascii="Cambria" w:hAnsi="Cambria"/>
          <w:b/>
        </w:rPr>
        <w:t xml:space="preserve"> </w:t>
      </w:r>
      <w:r w:rsidR="00FF1E20" w:rsidRPr="00111F27">
        <w:rPr>
          <w:rFonts w:ascii="Cambria" w:hAnsi="Cambria"/>
          <w:b/>
        </w:rPr>
        <w:t>(Attachment B)</w:t>
      </w:r>
      <w:r w:rsidR="00FF1E20" w:rsidRPr="00111F27">
        <w:rPr>
          <w:rFonts w:ascii="Cambria" w:hAnsi="Cambria"/>
        </w:rPr>
        <w:t xml:space="preserve">.  Follow the same sequence and state each number and question prior to your response.  </w:t>
      </w:r>
    </w:p>
    <w:p w14:paraId="38672190" w14:textId="677F6AC6" w:rsidR="00F25118" w:rsidRDefault="00F25118" w:rsidP="00687F29">
      <w:pPr>
        <w:numPr>
          <w:ilvl w:val="2"/>
          <w:numId w:val="1"/>
        </w:numPr>
        <w:tabs>
          <w:tab w:val="clear" w:pos="1440"/>
        </w:tabs>
        <w:ind w:left="1440" w:hanging="720"/>
        <w:rPr>
          <w:rFonts w:ascii="Cambria" w:hAnsi="Cambria"/>
        </w:rPr>
      </w:pPr>
      <w:r>
        <w:rPr>
          <w:rFonts w:ascii="Cambria" w:hAnsi="Cambria"/>
        </w:rPr>
        <w:t xml:space="preserve">Quantity: Submit </w:t>
      </w:r>
      <w:r w:rsidRPr="00687F29">
        <w:rPr>
          <w:rFonts w:ascii="Cambria" w:hAnsi="Cambria"/>
          <w:shd w:val="clear" w:color="auto" w:fill="D9D9D9" w:themeFill="background1" w:themeFillShade="D9"/>
        </w:rPr>
        <w:t>five</w:t>
      </w:r>
      <w:r>
        <w:rPr>
          <w:rFonts w:ascii="Cambria" w:hAnsi="Cambria"/>
        </w:rPr>
        <w:t xml:space="preserve"> copies. </w:t>
      </w:r>
    </w:p>
    <w:p w14:paraId="0C430496" w14:textId="54C1EDE1" w:rsidR="00B01D6D" w:rsidRDefault="00F25118" w:rsidP="00687F29">
      <w:pPr>
        <w:numPr>
          <w:ilvl w:val="2"/>
          <w:numId w:val="1"/>
        </w:numPr>
        <w:tabs>
          <w:tab w:val="clear" w:pos="1440"/>
        </w:tabs>
        <w:ind w:left="1440" w:hanging="720"/>
        <w:rPr>
          <w:rFonts w:ascii="Cambria" w:hAnsi="Cambria"/>
        </w:rPr>
      </w:pPr>
      <w:r>
        <w:rPr>
          <w:rFonts w:ascii="Cambria" w:hAnsi="Cambria"/>
        </w:rPr>
        <w:t xml:space="preserve">Submittal Media: </w:t>
      </w:r>
      <w:r w:rsidR="009E79F0">
        <w:rPr>
          <w:rFonts w:ascii="Cambria" w:hAnsi="Cambria"/>
        </w:rPr>
        <w:t>CD, DVD or thumb drive</w:t>
      </w:r>
      <w:r w:rsidR="00FF1E20" w:rsidRPr="00111F27">
        <w:rPr>
          <w:rFonts w:ascii="Cambria" w:hAnsi="Cambria"/>
        </w:rPr>
        <w:t xml:space="preserve">. </w:t>
      </w:r>
      <w:r>
        <w:rPr>
          <w:rFonts w:ascii="Cambria" w:hAnsi="Cambria"/>
        </w:rPr>
        <w:t>No printed submittals.</w:t>
      </w:r>
    </w:p>
    <w:p w14:paraId="5320AAC5" w14:textId="5009CBF5" w:rsidR="00FF1E20" w:rsidRPr="00F25118" w:rsidRDefault="00F25118" w:rsidP="00687F29">
      <w:pPr>
        <w:numPr>
          <w:ilvl w:val="2"/>
          <w:numId w:val="1"/>
        </w:numPr>
        <w:tabs>
          <w:tab w:val="clear" w:pos="1440"/>
        </w:tabs>
        <w:ind w:left="1440" w:hanging="720"/>
        <w:rPr>
          <w:rFonts w:ascii="Cambria" w:hAnsi="Cambria"/>
        </w:rPr>
      </w:pPr>
      <w:r>
        <w:rPr>
          <w:rFonts w:ascii="Cambria" w:hAnsi="Cambria"/>
        </w:rPr>
        <w:t xml:space="preserve">PDF Files: </w:t>
      </w:r>
      <w:r w:rsidR="00B01D6D">
        <w:rPr>
          <w:rFonts w:ascii="Cambria" w:hAnsi="Cambria"/>
        </w:rPr>
        <w:t>Present t</w:t>
      </w:r>
      <w:r w:rsidR="00FF1E20" w:rsidRPr="00111F27">
        <w:rPr>
          <w:rFonts w:ascii="Cambria" w:hAnsi="Cambria"/>
        </w:rPr>
        <w:t xml:space="preserve">he </w:t>
      </w:r>
      <w:r w:rsidR="009C5ED3">
        <w:rPr>
          <w:rFonts w:ascii="Cambria" w:hAnsi="Cambria"/>
        </w:rPr>
        <w:t>r</w:t>
      </w:r>
      <w:r w:rsidR="00FF1E20" w:rsidRPr="00687F29">
        <w:rPr>
          <w:rFonts w:ascii="Cambria" w:hAnsi="Cambria"/>
        </w:rPr>
        <w:t>espo</w:t>
      </w:r>
      <w:r w:rsidR="009C5ED3">
        <w:rPr>
          <w:rFonts w:ascii="Cambria" w:hAnsi="Cambria"/>
        </w:rPr>
        <w:t xml:space="preserve">nse </w:t>
      </w:r>
      <w:r w:rsidR="00B01D6D">
        <w:rPr>
          <w:rFonts w:ascii="Cambria" w:hAnsi="Cambria"/>
        </w:rPr>
        <w:t>in a</w:t>
      </w:r>
      <w:r w:rsidR="00FF1E20" w:rsidRPr="00111F27">
        <w:rPr>
          <w:rFonts w:ascii="Cambria" w:hAnsi="Cambria"/>
        </w:rPr>
        <w:t xml:space="preserve"> single </w:t>
      </w:r>
      <w:r>
        <w:rPr>
          <w:rFonts w:ascii="Cambria" w:hAnsi="Cambria"/>
        </w:rPr>
        <w:t xml:space="preserve">searchable </w:t>
      </w:r>
      <w:r w:rsidR="00B01D6D">
        <w:rPr>
          <w:rFonts w:ascii="Cambria" w:hAnsi="Cambria"/>
        </w:rPr>
        <w:t>PDF</w:t>
      </w:r>
      <w:r w:rsidR="00FF1E20" w:rsidRPr="00111F27">
        <w:rPr>
          <w:rFonts w:ascii="Cambria" w:hAnsi="Cambria"/>
        </w:rPr>
        <w:t xml:space="preserve"> fil</w:t>
      </w:r>
      <w:r>
        <w:rPr>
          <w:rFonts w:ascii="Cambria" w:hAnsi="Cambria"/>
        </w:rPr>
        <w:t xml:space="preserve">e. </w:t>
      </w:r>
      <w:r w:rsidR="00864BCB">
        <w:rPr>
          <w:rFonts w:ascii="Cambria" w:hAnsi="Cambria"/>
        </w:rPr>
        <w:t>Exception a</w:t>
      </w:r>
      <w:r w:rsidR="008B25F1">
        <w:rPr>
          <w:rFonts w:ascii="Cambria" w:hAnsi="Cambria"/>
        </w:rPr>
        <w:t xml:space="preserve">s </w:t>
      </w:r>
      <w:r>
        <w:rPr>
          <w:rFonts w:ascii="Cambria" w:hAnsi="Cambria"/>
        </w:rPr>
        <w:t xml:space="preserve">directed, present any requested </w:t>
      </w:r>
      <w:r w:rsidR="008B25F1">
        <w:rPr>
          <w:rFonts w:ascii="Cambria" w:hAnsi="Cambria"/>
        </w:rPr>
        <w:t>examples</w:t>
      </w:r>
      <w:r w:rsidR="00B01D6D">
        <w:rPr>
          <w:rFonts w:ascii="Cambria" w:hAnsi="Cambria"/>
        </w:rPr>
        <w:t xml:space="preserve"> (Investment Grade Audit, Measurement and Verification Plan, etc.) </w:t>
      </w:r>
      <w:r w:rsidR="009C5ED3">
        <w:rPr>
          <w:rFonts w:ascii="Cambria" w:hAnsi="Cambria"/>
        </w:rPr>
        <w:t xml:space="preserve">in </w:t>
      </w:r>
      <w:r>
        <w:rPr>
          <w:rFonts w:ascii="Cambria" w:hAnsi="Cambria"/>
        </w:rPr>
        <w:t xml:space="preserve">separate, single and </w:t>
      </w:r>
      <w:r w:rsidR="009C5ED3">
        <w:rPr>
          <w:rFonts w:ascii="Cambria" w:hAnsi="Cambria"/>
        </w:rPr>
        <w:t xml:space="preserve">searchable </w:t>
      </w:r>
      <w:r w:rsidR="00B01D6D">
        <w:rPr>
          <w:rFonts w:ascii="Cambria" w:hAnsi="Cambria"/>
        </w:rPr>
        <w:t xml:space="preserve">PDF files. </w:t>
      </w:r>
      <w:r w:rsidR="00FF1E20" w:rsidRPr="00B01D6D">
        <w:rPr>
          <w:rFonts w:ascii="Cambria" w:hAnsi="Cambria"/>
        </w:rPr>
        <w:t xml:space="preserve"> </w:t>
      </w:r>
      <w:r w:rsidR="00FF1E20" w:rsidRPr="00F25118">
        <w:rPr>
          <w:rFonts w:ascii="Cambria" w:hAnsi="Cambria"/>
        </w:rPr>
        <w:t xml:space="preserve">Security protection </w:t>
      </w:r>
      <w:r>
        <w:rPr>
          <w:rFonts w:ascii="Cambria" w:hAnsi="Cambria"/>
        </w:rPr>
        <w:t xml:space="preserve">may be enabled. Ensure printing is enabled. </w:t>
      </w:r>
    </w:p>
    <w:p w14:paraId="27443C62" w14:textId="77777777" w:rsidR="00FF1E20" w:rsidRPr="00111F27" w:rsidRDefault="00FF1E20" w:rsidP="002E2E60">
      <w:pPr>
        <w:numPr>
          <w:ilvl w:val="2"/>
          <w:numId w:val="1"/>
        </w:numPr>
        <w:tabs>
          <w:tab w:val="clear" w:pos="1440"/>
        </w:tabs>
        <w:ind w:left="720" w:firstLine="0"/>
        <w:rPr>
          <w:rFonts w:ascii="Cambria" w:hAnsi="Cambria"/>
        </w:rPr>
      </w:pPr>
      <w:r w:rsidRPr="00111F27">
        <w:rPr>
          <w:rFonts w:ascii="Cambria" w:hAnsi="Cambria"/>
        </w:rPr>
        <w:t>Deliver proposals to:</w:t>
      </w:r>
    </w:p>
    <w:p w14:paraId="7FCD35E4" w14:textId="77777777" w:rsidR="00FF1E20" w:rsidRPr="00111F27" w:rsidRDefault="00FF1E20" w:rsidP="00687F29">
      <w:pPr>
        <w:ind w:left="1440"/>
        <w:rPr>
          <w:rFonts w:ascii="Cambria" w:hAnsi="Cambria"/>
          <w:highlight w:val="lightGray"/>
        </w:rPr>
      </w:pPr>
      <w:r w:rsidRPr="00111F27">
        <w:rPr>
          <w:rFonts w:ascii="Cambria" w:hAnsi="Cambria"/>
          <w:highlight w:val="lightGray"/>
        </w:rPr>
        <w:t>Address</w:t>
      </w:r>
    </w:p>
    <w:p w14:paraId="7E99782A" w14:textId="77777777" w:rsidR="00FF1E20" w:rsidRPr="00111F27" w:rsidRDefault="00FF1E20" w:rsidP="00687F29">
      <w:pPr>
        <w:ind w:left="1440"/>
        <w:rPr>
          <w:rFonts w:ascii="Cambria" w:hAnsi="Cambria"/>
          <w:highlight w:val="lightGray"/>
        </w:rPr>
      </w:pPr>
      <w:r w:rsidRPr="00111F27">
        <w:rPr>
          <w:rFonts w:ascii="Cambria" w:hAnsi="Cambria"/>
          <w:highlight w:val="lightGray"/>
        </w:rPr>
        <w:t xml:space="preserve">Attn: </w:t>
      </w:r>
    </w:p>
    <w:p w14:paraId="60A3EBB3" w14:textId="77777777" w:rsidR="00FF1E20" w:rsidRPr="00111F27" w:rsidRDefault="00FF1E20" w:rsidP="00687F29">
      <w:pPr>
        <w:ind w:left="1440"/>
        <w:rPr>
          <w:rFonts w:ascii="Cambria" w:hAnsi="Cambria"/>
        </w:rPr>
      </w:pPr>
      <w:r w:rsidRPr="00111F27">
        <w:rPr>
          <w:rFonts w:ascii="Cambria" w:hAnsi="Cambria"/>
          <w:highlight w:val="lightGray"/>
        </w:rPr>
        <w:t>No later than:</w:t>
      </w:r>
      <w:r w:rsidRPr="00111F27">
        <w:rPr>
          <w:rFonts w:ascii="Cambria" w:hAnsi="Cambria"/>
        </w:rPr>
        <w:t xml:space="preserve">   </w:t>
      </w:r>
    </w:p>
    <w:p w14:paraId="0B962964" w14:textId="77777777" w:rsidR="00FF1E20" w:rsidRPr="00111F27" w:rsidRDefault="00FF1E20" w:rsidP="002E2E60">
      <w:pPr>
        <w:pStyle w:val="Heading2"/>
        <w:rPr>
          <w:rFonts w:ascii="Cambria" w:hAnsi="Cambria"/>
          <w:i/>
          <w:caps/>
          <w:sz w:val="24"/>
          <w:szCs w:val="24"/>
        </w:rPr>
      </w:pPr>
    </w:p>
    <w:p w14:paraId="1ABEA25E" w14:textId="4A553FB5" w:rsidR="00FF1E20" w:rsidRPr="00687F29" w:rsidRDefault="00ED0350" w:rsidP="00687F29">
      <w:pPr>
        <w:numPr>
          <w:ilvl w:val="1"/>
          <w:numId w:val="1"/>
        </w:numPr>
        <w:tabs>
          <w:tab w:val="clear" w:pos="792"/>
        </w:tabs>
        <w:ind w:left="720" w:hanging="720"/>
        <w:rPr>
          <w:rFonts w:ascii="Cambria" w:hAnsi="Cambria" w:cs="Arial"/>
          <w:sz w:val="26"/>
          <w:szCs w:val="26"/>
        </w:rPr>
      </w:pPr>
      <w:r w:rsidRPr="00687F29">
        <w:rPr>
          <w:rFonts w:ascii="Cambria" w:hAnsi="Cambria" w:cs="Arial"/>
          <w:b/>
          <w:sz w:val="26"/>
          <w:szCs w:val="26"/>
        </w:rPr>
        <w:lastRenderedPageBreak/>
        <w:t>Submittal Schedule</w:t>
      </w:r>
    </w:p>
    <w:p w14:paraId="1E67BD1A" w14:textId="22E25B89" w:rsidR="00FF1E20" w:rsidRPr="00111F27" w:rsidRDefault="00FF1E20" w:rsidP="00687F29">
      <w:pPr>
        <w:ind w:left="720"/>
        <w:rPr>
          <w:rFonts w:ascii="Cambria" w:hAnsi="Cambria"/>
        </w:rPr>
      </w:pPr>
      <w:r w:rsidRPr="00111F27">
        <w:rPr>
          <w:rFonts w:ascii="Cambria" w:hAnsi="Cambria"/>
        </w:rPr>
        <w:t xml:space="preserve">The following schedule has been established for this Request for </w:t>
      </w:r>
      <w:r w:rsidR="009319FB">
        <w:rPr>
          <w:rFonts w:ascii="Cambria" w:hAnsi="Cambria"/>
        </w:rPr>
        <w:t>Qualifications</w:t>
      </w:r>
      <w:r w:rsidRPr="00111F27">
        <w:rPr>
          <w:rFonts w:ascii="Cambria" w:hAnsi="Cambria"/>
        </w:rPr>
        <w:t>. Note that this schedule may be subject to change.</w:t>
      </w:r>
    </w:p>
    <w:p w14:paraId="0CCE56D4" w14:textId="77777777" w:rsidR="00FF1E20" w:rsidRPr="00111F27" w:rsidRDefault="00FF1E20" w:rsidP="002E2E60">
      <w:pPr>
        <w:ind w:left="360"/>
        <w:rPr>
          <w:rFonts w:ascii="Cambria" w:hAnsi="Cambria"/>
          <w:highlight w:val="red"/>
        </w:rPr>
      </w:pPr>
    </w:p>
    <w:tbl>
      <w:tblPr>
        <w:tblW w:w="7693"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
        <w:gridCol w:w="4290"/>
        <w:gridCol w:w="2811"/>
      </w:tblGrid>
      <w:tr w:rsidR="00FF1E20" w:rsidRPr="00213712" w14:paraId="1E08CC52" w14:textId="77777777" w:rsidTr="00687F29">
        <w:trPr>
          <w:trHeight w:val="390"/>
          <w:jc w:val="center"/>
        </w:trPr>
        <w:tc>
          <w:tcPr>
            <w:tcW w:w="592" w:type="dxa"/>
            <w:shd w:val="clear" w:color="auto" w:fill="595959" w:themeFill="text1" w:themeFillTint="A6"/>
            <w:vAlign w:val="center"/>
          </w:tcPr>
          <w:p w14:paraId="62E5C853" w14:textId="77777777" w:rsidR="00FF1E20" w:rsidRPr="00213712" w:rsidRDefault="00FF1E20" w:rsidP="002E2E60">
            <w:pPr>
              <w:spacing w:line="240" w:lineRule="atLeast"/>
              <w:jc w:val="center"/>
              <w:rPr>
                <w:rFonts w:ascii="Cambria" w:hAnsi="Cambria"/>
                <w:b/>
                <w:bCs/>
                <w:snapToGrid w:val="0"/>
                <w:color w:val="FFFFFF" w:themeColor="background1"/>
              </w:rPr>
            </w:pPr>
          </w:p>
        </w:tc>
        <w:tc>
          <w:tcPr>
            <w:tcW w:w="4290" w:type="dxa"/>
            <w:shd w:val="clear" w:color="auto" w:fill="595959" w:themeFill="text1" w:themeFillTint="A6"/>
            <w:vAlign w:val="center"/>
          </w:tcPr>
          <w:p w14:paraId="2442F2AB" w14:textId="77777777" w:rsidR="00FF1E20" w:rsidRPr="00213712" w:rsidRDefault="00FF1E20" w:rsidP="002E2E60">
            <w:pPr>
              <w:spacing w:line="240" w:lineRule="atLeast"/>
              <w:jc w:val="center"/>
              <w:rPr>
                <w:rFonts w:ascii="Cambria" w:hAnsi="Cambria"/>
                <w:b/>
                <w:snapToGrid w:val="0"/>
                <w:color w:val="FFFFFF" w:themeColor="background1"/>
              </w:rPr>
            </w:pPr>
            <w:r w:rsidRPr="00213712">
              <w:rPr>
                <w:rFonts w:ascii="Cambria" w:hAnsi="Cambria"/>
                <w:b/>
                <w:snapToGrid w:val="0"/>
                <w:color w:val="FFFFFF" w:themeColor="background1"/>
              </w:rPr>
              <w:t>TASK</w:t>
            </w:r>
          </w:p>
        </w:tc>
        <w:tc>
          <w:tcPr>
            <w:tcW w:w="2811" w:type="dxa"/>
            <w:shd w:val="clear" w:color="auto" w:fill="595959" w:themeFill="text1" w:themeFillTint="A6"/>
            <w:vAlign w:val="center"/>
          </w:tcPr>
          <w:p w14:paraId="37644DC8" w14:textId="77777777" w:rsidR="00FF1E20" w:rsidRPr="00213712" w:rsidRDefault="00FF1E20" w:rsidP="002E2E60">
            <w:pPr>
              <w:pStyle w:val="Heading8"/>
              <w:jc w:val="center"/>
              <w:rPr>
                <w:rFonts w:ascii="Cambria" w:hAnsi="Cambria"/>
                <w:b/>
                <w:i w:val="0"/>
                <w:color w:val="FFFFFF" w:themeColor="background1"/>
              </w:rPr>
            </w:pPr>
            <w:r w:rsidRPr="00213712">
              <w:rPr>
                <w:rFonts w:ascii="Cambria" w:hAnsi="Cambria"/>
                <w:b/>
                <w:i w:val="0"/>
                <w:color w:val="FFFFFF" w:themeColor="background1"/>
              </w:rPr>
              <w:t>DATE/TIME</w:t>
            </w:r>
          </w:p>
        </w:tc>
      </w:tr>
      <w:tr w:rsidR="00FF1E20" w:rsidRPr="00213712" w14:paraId="4CAB5D6C" w14:textId="77777777" w:rsidTr="00687F29">
        <w:trPr>
          <w:trHeight w:val="390"/>
          <w:jc w:val="center"/>
        </w:trPr>
        <w:tc>
          <w:tcPr>
            <w:tcW w:w="592" w:type="dxa"/>
            <w:shd w:val="clear" w:color="auto" w:fill="BFBFBF" w:themeFill="background1" w:themeFillShade="BF"/>
            <w:vAlign w:val="center"/>
          </w:tcPr>
          <w:p w14:paraId="52933763"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1.</w:t>
            </w:r>
          </w:p>
        </w:tc>
        <w:tc>
          <w:tcPr>
            <w:tcW w:w="4290" w:type="dxa"/>
            <w:shd w:val="clear" w:color="auto" w:fill="BFBFBF" w:themeFill="background1" w:themeFillShade="BF"/>
            <w:vAlign w:val="center"/>
          </w:tcPr>
          <w:p w14:paraId="1D48DF50" w14:textId="60DE4EF7" w:rsidR="00FF1E20" w:rsidRPr="00213712" w:rsidRDefault="00404706">
            <w:pPr>
              <w:spacing w:line="240" w:lineRule="atLeast"/>
              <w:rPr>
                <w:rFonts w:ascii="Cambria" w:hAnsi="Cambria"/>
                <w:snapToGrid w:val="0"/>
              </w:rPr>
            </w:pPr>
            <w:r>
              <w:rPr>
                <w:rFonts w:ascii="Cambria" w:hAnsi="Cambria"/>
                <w:snapToGrid w:val="0"/>
              </w:rPr>
              <w:t>RFQ</w:t>
            </w:r>
            <w:r w:rsidR="00FF1E20" w:rsidRPr="00213712">
              <w:rPr>
                <w:rFonts w:ascii="Cambria" w:hAnsi="Cambria"/>
                <w:snapToGrid w:val="0"/>
              </w:rPr>
              <w:t xml:space="preserve"> </w:t>
            </w:r>
            <w:r w:rsidR="009319FB">
              <w:rPr>
                <w:rFonts w:ascii="Cambria" w:hAnsi="Cambria"/>
                <w:snapToGrid w:val="0"/>
              </w:rPr>
              <w:t>Issued</w:t>
            </w:r>
            <w:r w:rsidR="009319FB" w:rsidRPr="00213712">
              <w:rPr>
                <w:rFonts w:ascii="Cambria" w:hAnsi="Cambria"/>
                <w:snapToGrid w:val="0"/>
              </w:rPr>
              <w:t xml:space="preserve"> </w:t>
            </w:r>
          </w:p>
        </w:tc>
        <w:tc>
          <w:tcPr>
            <w:tcW w:w="2811" w:type="dxa"/>
            <w:shd w:val="clear" w:color="auto" w:fill="BFBFBF" w:themeFill="background1" w:themeFillShade="BF"/>
            <w:vAlign w:val="center"/>
          </w:tcPr>
          <w:p w14:paraId="0FABCB85" w14:textId="77777777" w:rsidR="00FF1E20" w:rsidRPr="00213712" w:rsidRDefault="00FF1E20" w:rsidP="002E2E60">
            <w:pPr>
              <w:pStyle w:val="Heading8"/>
              <w:jc w:val="center"/>
              <w:rPr>
                <w:rFonts w:ascii="Cambria" w:hAnsi="Cambria"/>
                <w:i w:val="0"/>
              </w:rPr>
            </w:pPr>
          </w:p>
        </w:tc>
      </w:tr>
      <w:tr w:rsidR="00FF1E20" w:rsidRPr="00213712" w14:paraId="08CA25D4" w14:textId="77777777" w:rsidTr="00687F29">
        <w:trPr>
          <w:trHeight w:val="390"/>
          <w:jc w:val="center"/>
        </w:trPr>
        <w:tc>
          <w:tcPr>
            <w:tcW w:w="592" w:type="dxa"/>
            <w:vAlign w:val="center"/>
          </w:tcPr>
          <w:p w14:paraId="652BC33C"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2.</w:t>
            </w:r>
          </w:p>
        </w:tc>
        <w:tc>
          <w:tcPr>
            <w:tcW w:w="4290" w:type="dxa"/>
            <w:vAlign w:val="center"/>
          </w:tcPr>
          <w:p w14:paraId="5AEDCE2E" w14:textId="77777777" w:rsidR="00FF1E20" w:rsidRPr="00213712" w:rsidRDefault="00FF1E20" w:rsidP="002E2E60">
            <w:pPr>
              <w:spacing w:line="240" w:lineRule="atLeast"/>
              <w:rPr>
                <w:rFonts w:ascii="Cambria" w:hAnsi="Cambria"/>
                <w:snapToGrid w:val="0"/>
              </w:rPr>
            </w:pPr>
            <w:r w:rsidRPr="00213712">
              <w:rPr>
                <w:rFonts w:ascii="Cambria" w:hAnsi="Cambria"/>
                <w:snapToGrid w:val="0"/>
              </w:rPr>
              <w:t>Pre-Proposal Conference</w:t>
            </w:r>
          </w:p>
        </w:tc>
        <w:tc>
          <w:tcPr>
            <w:tcW w:w="2811" w:type="dxa"/>
            <w:vAlign w:val="center"/>
          </w:tcPr>
          <w:p w14:paraId="700B9E70" w14:textId="77777777" w:rsidR="00FF1E20" w:rsidRPr="00213712" w:rsidRDefault="00FF1E20" w:rsidP="002E2E60">
            <w:pPr>
              <w:spacing w:line="240" w:lineRule="atLeast"/>
              <w:jc w:val="center"/>
              <w:rPr>
                <w:rFonts w:ascii="Cambria" w:hAnsi="Cambria"/>
                <w:bCs/>
                <w:snapToGrid w:val="0"/>
              </w:rPr>
            </w:pPr>
          </w:p>
        </w:tc>
      </w:tr>
      <w:tr w:rsidR="00FF1E20" w:rsidRPr="00213712" w14:paraId="39552799" w14:textId="77777777" w:rsidTr="00687F29">
        <w:trPr>
          <w:trHeight w:val="390"/>
          <w:jc w:val="center"/>
        </w:trPr>
        <w:tc>
          <w:tcPr>
            <w:tcW w:w="592" w:type="dxa"/>
            <w:shd w:val="clear" w:color="auto" w:fill="BFBFBF" w:themeFill="background1" w:themeFillShade="BF"/>
            <w:vAlign w:val="center"/>
          </w:tcPr>
          <w:p w14:paraId="4E19E24C"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3.</w:t>
            </w:r>
          </w:p>
        </w:tc>
        <w:tc>
          <w:tcPr>
            <w:tcW w:w="4290" w:type="dxa"/>
            <w:shd w:val="clear" w:color="auto" w:fill="BFBFBF" w:themeFill="background1" w:themeFillShade="BF"/>
            <w:vAlign w:val="center"/>
          </w:tcPr>
          <w:p w14:paraId="520B64DC" w14:textId="4B883C69" w:rsidR="00FF1E20" w:rsidRPr="00213712" w:rsidRDefault="009319FB">
            <w:pPr>
              <w:spacing w:line="240" w:lineRule="atLeast"/>
              <w:rPr>
                <w:rFonts w:ascii="Cambria" w:hAnsi="Cambria"/>
                <w:snapToGrid w:val="0"/>
              </w:rPr>
            </w:pPr>
            <w:r>
              <w:rPr>
                <w:rFonts w:ascii="Cambria" w:hAnsi="Cambria"/>
                <w:snapToGrid w:val="0"/>
              </w:rPr>
              <w:t>W</w:t>
            </w:r>
            <w:r w:rsidR="00FF1E20" w:rsidRPr="00213712">
              <w:rPr>
                <w:rFonts w:ascii="Cambria" w:hAnsi="Cambria"/>
                <w:snapToGrid w:val="0"/>
              </w:rPr>
              <w:t>ritten inquiries</w:t>
            </w:r>
          </w:p>
        </w:tc>
        <w:tc>
          <w:tcPr>
            <w:tcW w:w="2811" w:type="dxa"/>
            <w:shd w:val="clear" w:color="auto" w:fill="BFBFBF" w:themeFill="background1" w:themeFillShade="BF"/>
            <w:vAlign w:val="center"/>
          </w:tcPr>
          <w:p w14:paraId="1A29314D" w14:textId="77777777" w:rsidR="00FF1E20" w:rsidRPr="00213712" w:rsidRDefault="00FF1E20" w:rsidP="002E2E60">
            <w:pPr>
              <w:spacing w:line="240" w:lineRule="atLeast"/>
              <w:jc w:val="center"/>
              <w:rPr>
                <w:rFonts w:ascii="Cambria" w:hAnsi="Cambria"/>
                <w:bCs/>
                <w:snapToGrid w:val="0"/>
              </w:rPr>
            </w:pPr>
          </w:p>
        </w:tc>
      </w:tr>
      <w:tr w:rsidR="00FF1E20" w:rsidRPr="00213712" w14:paraId="083D5E21" w14:textId="77777777" w:rsidTr="00687F29">
        <w:trPr>
          <w:trHeight w:val="390"/>
          <w:jc w:val="center"/>
        </w:trPr>
        <w:tc>
          <w:tcPr>
            <w:tcW w:w="592" w:type="dxa"/>
            <w:vAlign w:val="center"/>
          </w:tcPr>
          <w:p w14:paraId="12DCDD25"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4.</w:t>
            </w:r>
          </w:p>
        </w:tc>
        <w:tc>
          <w:tcPr>
            <w:tcW w:w="4290" w:type="dxa"/>
            <w:vAlign w:val="center"/>
          </w:tcPr>
          <w:p w14:paraId="3E1C8FA3" w14:textId="77777777" w:rsidR="00FF1E20" w:rsidRPr="00213712" w:rsidRDefault="00FF1E20" w:rsidP="002E2E60">
            <w:pPr>
              <w:spacing w:line="240" w:lineRule="atLeast"/>
              <w:rPr>
                <w:rFonts w:ascii="Cambria" w:hAnsi="Cambria"/>
                <w:snapToGrid w:val="0"/>
              </w:rPr>
            </w:pPr>
            <w:r w:rsidRPr="00213712">
              <w:rPr>
                <w:rFonts w:ascii="Cambria" w:hAnsi="Cambria"/>
                <w:snapToGrid w:val="0"/>
              </w:rPr>
              <w:t xml:space="preserve">Responses to Inquiries </w:t>
            </w:r>
          </w:p>
        </w:tc>
        <w:tc>
          <w:tcPr>
            <w:tcW w:w="2811" w:type="dxa"/>
            <w:vAlign w:val="center"/>
          </w:tcPr>
          <w:p w14:paraId="68BF26B8" w14:textId="77777777" w:rsidR="00FF1E20" w:rsidRPr="00213712" w:rsidRDefault="00FF1E20" w:rsidP="002E2E60">
            <w:pPr>
              <w:spacing w:line="240" w:lineRule="atLeast"/>
              <w:jc w:val="center"/>
              <w:rPr>
                <w:rFonts w:ascii="Cambria" w:hAnsi="Cambria"/>
                <w:bCs/>
                <w:snapToGrid w:val="0"/>
              </w:rPr>
            </w:pPr>
          </w:p>
        </w:tc>
      </w:tr>
      <w:tr w:rsidR="00FF1E20" w:rsidRPr="00213712" w14:paraId="517B8E2E" w14:textId="77777777" w:rsidTr="00687F29">
        <w:trPr>
          <w:trHeight w:val="390"/>
          <w:jc w:val="center"/>
        </w:trPr>
        <w:tc>
          <w:tcPr>
            <w:tcW w:w="592" w:type="dxa"/>
            <w:shd w:val="clear" w:color="auto" w:fill="BFBFBF" w:themeFill="background1" w:themeFillShade="BF"/>
            <w:vAlign w:val="center"/>
          </w:tcPr>
          <w:p w14:paraId="3550C013"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5.</w:t>
            </w:r>
          </w:p>
        </w:tc>
        <w:tc>
          <w:tcPr>
            <w:tcW w:w="4290" w:type="dxa"/>
            <w:shd w:val="clear" w:color="auto" w:fill="BFBFBF" w:themeFill="background1" w:themeFillShade="BF"/>
            <w:vAlign w:val="center"/>
          </w:tcPr>
          <w:p w14:paraId="75E5798F" w14:textId="77777777" w:rsidR="00FF1E20" w:rsidRPr="00213712" w:rsidRDefault="00FF1E20" w:rsidP="002E2E60">
            <w:pPr>
              <w:spacing w:line="240" w:lineRule="atLeast"/>
              <w:rPr>
                <w:rFonts w:ascii="Cambria" w:hAnsi="Cambria"/>
                <w:snapToGrid w:val="0"/>
              </w:rPr>
            </w:pPr>
            <w:r w:rsidRPr="00213712">
              <w:rPr>
                <w:rFonts w:ascii="Cambria" w:hAnsi="Cambria"/>
                <w:snapToGrid w:val="0"/>
              </w:rPr>
              <w:t xml:space="preserve">Proposal Submission </w:t>
            </w:r>
          </w:p>
        </w:tc>
        <w:tc>
          <w:tcPr>
            <w:tcW w:w="2811" w:type="dxa"/>
            <w:shd w:val="clear" w:color="auto" w:fill="BFBFBF" w:themeFill="background1" w:themeFillShade="BF"/>
            <w:vAlign w:val="center"/>
          </w:tcPr>
          <w:p w14:paraId="7F7548EC" w14:textId="77777777" w:rsidR="00FF1E20" w:rsidRPr="00213712" w:rsidRDefault="00FF1E20" w:rsidP="002E2E60">
            <w:pPr>
              <w:spacing w:line="240" w:lineRule="atLeast"/>
              <w:jc w:val="center"/>
              <w:rPr>
                <w:rFonts w:ascii="Cambria" w:hAnsi="Cambria"/>
                <w:bCs/>
                <w:snapToGrid w:val="0"/>
              </w:rPr>
            </w:pPr>
          </w:p>
        </w:tc>
      </w:tr>
      <w:tr w:rsidR="00FF1E20" w:rsidRPr="00213712" w14:paraId="6B79126D" w14:textId="77777777" w:rsidTr="00687F29">
        <w:trPr>
          <w:trHeight w:val="390"/>
          <w:jc w:val="center"/>
        </w:trPr>
        <w:tc>
          <w:tcPr>
            <w:tcW w:w="592" w:type="dxa"/>
            <w:vAlign w:val="center"/>
          </w:tcPr>
          <w:p w14:paraId="0C0A4BB6"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6.</w:t>
            </w:r>
          </w:p>
        </w:tc>
        <w:tc>
          <w:tcPr>
            <w:tcW w:w="4290" w:type="dxa"/>
            <w:vAlign w:val="center"/>
          </w:tcPr>
          <w:p w14:paraId="02074629" w14:textId="44826A73" w:rsidR="00FF1E20" w:rsidRPr="00213712" w:rsidRDefault="00FF1E20" w:rsidP="002E2E60">
            <w:pPr>
              <w:spacing w:line="240" w:lineRule="atLeast"/>
              <w:rPr>
                <w:rFonts w:ascii="Cambria" w:hAnsi="Cambria"/>
                <w:snapToGrid w:val="0"/>
              </w:rPr>
            </w:pPr>
            <w:r w:rsidRPr="00213712">
              <w:rPr>
                <w:rFonts w:ascii="Cambria" w:hAnsi="Cambria"/>
                <w:snapToGrid w:val="0"/>
              </w:rPr>
              <w:t>Review Period</w:t>
            </w:r>
          </w:p>
        </w:tc>
        <w:tc>
          <w:tcPr>
            <w:tcW w:w="2811" w:type="dxa"/>
            <w:vAlign w:val="center"/>
          </w:tcPr>
          <w:p w14:paraId="6C1B397B" w14:textId="77777777" w:rsidR="00FF1E20" w:rsidRPr="00213712" w:rsidRDefault="00FF1E20" w:rsidP="002E2E60">
            <w:pPr>
              <w:pStyle w:val="Heading8"/>
              <w:jc w:val="center"/>
              <w:rPr>
                <w:rFonts w:ascii="Cambria" w:hAnsi="Cambria"/>
                <w:i w:val="0"/>
              </w:rPr>
            </w:pPr>
          </w:p>
        </w:tc>
      </w:tr>
      <w:tr w:rsidR="00FF1E20" w:rsidRPr="00213712" w14:paraId="2F3DD364" w14:textId="77777777" w:rsidTr="00687F29">
        <w:trPr>
          <w:trHeight w:val="390"/>
          <w:jc w:val="center"/>
        </w:trPr>
        <w:tc>
          <w:tcPr>
            <w:tcW w:w="592" w:type="dxa"/>
            <w:shd w:val="clear" w:color="auto" w:fill="BFBFBF" w:themeFill="background1" w:themeFillShade="BF"/>
            <w:vAlign w:val="center"/>
          </w:tcPr>
          <w:p w14:paraId="1EC4E25A"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7.</w:t>
            </w:r>
          </w:p>
        </w:tc>
        <w:tc>
          <w:tcPr>
            <w:tcW w:w="4290" w:type="dxa"/>
            <w:shd w:val="clear" w:color="auto" w:fill="BFBFBF" w:themeFill="background1" w:themeFillShade="BF"/>
            <w:vAlign w:val="center"/>
          </w:tcPr>
          <w:p w14:paraId="022C48D4" w14:textId="77777777" w:rsidR="00FF1E20" w:rsidRPr="00213712" w:rsidRDefault="00FF1E20" w:rsidP="002E2E60">
            <w:pPr>
              <w:spacing w:line="240" w:lineRule="atLeast"/>
              <w:rPr>
                <w:rFonts w:ascii="Cambria" w:hAnsi="Cambria"/>
                <w:snapToGrid w:val="0"/>
              </w:rPr>
            </w:pPr>
            <w:r w:rsidRPr="00213712">
              <w:rPr>
                <w:rFonts w:ascii="Cambria" w:hAnsi="Cambria"/>
                <w:snapToGrid w:val="0"/>
              </w:rPr>
              <w:t>Interviews  (if required)</w:t>
            </w:r>
          </w:p>
        </w:tc>
        <w:tc>
          <w:tcPr>
            <w:tcW w:w="2811" w:type="dxa"/>
            <w:shd w:val="clear" w:color="auto" w:fill="BFBFBF" w:themeFill="background1" w:themeFillShade="BF"/>
            <w:vAlign w:val="center"/>
          </w:tcPr>
          <w:p w14:paraId="77F28DFB" w14:textId="77777777" w:rsidR="00FF1E20" w:rsidRPr="00213712" w:rsidRDefault="00FF1E20" w:rsidP="002E2E60">
            <w:pPr>
              <w:pStyle w:val="Heading8"/>
              <w:jc w:val="center"/>
              <w:rPr>
                <w:rFonts w:ascii="Cambria" w:hAnsi="Cambria"/>
                <w:i w:val="0"/>
              </w:rPr>
            </w:pPr>
          </w:p>
        </w:tc>
      </w:tr>
      <w:tr w:rsidR="00FF1E20" w:rsidRPr="00213712" w14:paraId="4454B203" w14:textId="77777777" w:rsidTr="00687F29">
        <w:trPr>
          <w:trHeight w:val="390"/>
          <w:jc w:val="center"/>
        </w:trPr>
        <w:tc>
          <w:tcPr>
            <w:tcW w:w="592" w:type="dxa"/>
            <w:vAlign w:val="center"/>
          </w:tcPr>
          <w:p w14:paraId="71E381CF" w14:textId="77777777" w:rsidR="00FF1E20" w:rsidRPr="00213712" w:rsidRDefault="00FF1E20" w:rsidP="002E2E60">
            <w:pPr>
              <w:spacing w:line="240" w:lineRule="atLeast"/>
              <w:jc w:val="center"/>
              <w:rPr>
                <w:rFonts w:ascii="Cambria" w:hAnsi="Cambria"/>
                <w:b/>
                <w:bCs/>
                <w:snapToGrid w:val="0"/>
              </w:rPr>
            </w:pPr>
            <w:r w:rsidRPr="00213712">
              <w:rPr>
                <w:rFonts w:ascii="Cambria" w:hAnsi="Cambria"/>
                <w:b/>
                <w:bCs/>
                <w:snapToGrid w:val="0"/>
              </w:rPr>
              <w:t>8.</w:t>
            </w:r>
          </w:p>
        </w:tc>
        <w:tc>
          <w:tcPr>
            <w:tcW w:w="4290" w:type="dxa"/>
            <w:vAlign w:val="center"/>
          </w:tcPr>
          <w:p w14:paraId="3FF7E446" w14:textId="77777777" w:rsidR="00FF1E20" w:rsidRPr="00213712" w:rsidRDefault="00FF1E20" w:rsidP="002E2E60">
            <w:pPr>
              <w:spacing w:line="240" w:lineRule="atLeast"/>
              <w:rPr>
                <w:rFonts w:ascii="Cambria" w:hAnsi="Cambria"/>
                <w:snapToGrid w:val="0"/>
              </w:rPr>
            </w:pPr>
            <w:r w:rsidRPr="00213712">
              <w:rPr>
                <w:rFonts w:ascii="Cambria" w:hAnsi="Cambria"/>
                <w:snapToGrid w:val="0"/>
              </w:rPr>
              <w:t xml:space="preserve">Notice of Intent to Award </w:t>
            </w:r>
          </w:p>
        </w:tc>
        <w:tc>
          <w:tcPr>
            <w:tcW w:w="2811" w:type="dxa"/>
            <w:vAlign w:val="center"/>
          </w:tcPr>
          <w:p w14:paraId="23FD37DC" w14:textId="77777777" w:rsidR="00FF1E20" w:rsidRPr="00213712" w:rsidRDefault="00FF1E20" w:rsidP="002E2E60">
            <w:pPr>
              <w:pStyle w:val="Heading8"/>
              <w:jc w:val="center"/>
              <w:rPr>
                <w:rFonts w:ascii="Cambria" w:hAnsi="Cambria"/>
                <w:i w:val="0"/>
              </w:rPr>
            </w:pPr>
          </w:p>
        </w:tc>
      </w:tr>
      <w:tr w:rsidR="00FF1E20" w:rsidRPr="00213712" w14:paraId="0B85A68E" w14:textId="77777777" w:rsidTr="00687F29">
        <w:trPr>
          <w:trHeight w:val="390"/>
          <w:jc w:val="center"/>
        </w:trPr>
        <w:tc>
          <w:tcPr>
            <w:tcW w:w="592" w:type="dxa"/>
            <w:shd w:val="clear" w:color="auto" w:fill="BFBFBF" w:themeFill="background1" w:themeFillShade="BF"/>
            <w:vAlign w:val="center"/>
          </w:tcPr>
          <w:p w14:paraId="003DF4AF" w14:textId="06DC7F07" w:rsidR="00FF1E20" w:rsidRPr="00213712" w:rsidRDefault="00F16CF7" w:rsidP="002E2E60">
            <w:pPr>
              <w:spacing w:line="240" w:lineRule="atLeast"/>
              <w:jc w:val="center"/>
              <w:rPr>
                <w:rFonts w:ascii="Cambria" w:hAnsi="Cambria"/>
                <w:b/>
                <w:bCs/>
                <w:snapToGrid w:val="0"/>
              </w:rPr>
            </w:pPr>
            <w:r>
              <w:rPr>
                <w:rFonts w:ascii="Cambria" w:hAnsi="Cambria"/>
                <w:b/>
                <w:bCs/>
                <w:snapToGrid w:val="0"/>
              </w:rPr>
              <w:t>9</w:t>
            </w:r>
            <w:r w:rsidR="00FF1E20" w:rsidRPr="00213712">
              <w:rPr>
                <w:rFonts w:ascii="Cambria" w:hAnsi="Cambria"/>
                <w:b/>
                <w:bCs/>
                <w:snapToGrid w:val="0"/>
              </w:rPr>
              <w:t>.</w:t>
            </w:r>
          </w:p>
        </w:tc>
        <w:tc>
          <w:tcPr>
            <w:tcW w:w="4290" w:type="dxa"/>
            <w:shd w:val="clear" w:color="auto" w:fill="BFBFBF" w:themeFill="background1" w:themeFillShade="BF"/>
            <w:vAlign w:val="center"/>
          </w:tcPr>
          <w:p w14:paraId="63E09E03" w14:textId="5A3AA39B" w:rsidR="00FF1E20" w:rsidRPr="00213712" w:rsidRDefault="009319FB">
            <w:pPr>
              <w:spacing w:line="240" w:lineRule="atLeast"/>
              <w:rPr>
                <w:rFonts w:ascii="Cambria" w:hAnsi="Cambria"/>
                <w:snapToGrid w:val="0"/>
              </w:rPr>
            </w:pPr>
            <w:r>
              <w:rPr>
                <w:rFonts w:ascii="Cambria" w:hAnsi="Cambria"/>
                <w:snapToGrid w:val="0"/>
              </w:rPr>
              <w:t xml:space="preserve">Agreement or Contract with Pre-Qualified </w:t>
            </w:r>
            <w:r w:rsidR="00FF1E20" w:rsidRPr="00213712">
              <w:rPr>
                <w:rFonts w:ascii="Cambria" w:hAnsi="Cambria"/>
                <w:snapToGrid w:val="0"/>
              </w:rPr>
              <w:t>ESC</w:t>
            </w:r>
            <w:r w:rsidR="007D4062" w:rsidRPr="00213712">
              <w:rPr>
                <w:rFonts w:ascii="Cambria" w:hAnsi="Cambria"/>
                <w:snapToGrid w:val="0"/>
              </w:rPr>
              <w:t>O</w:t>
            </w:r>
            <w:r>
              <w:rPr>
                <w:rFonts w:ascii="Cambria" w:hAnsi="Cambria"/>
                <w:snapToGrid w:val="0"/>
              </w:rPr>
              <w:t>s</w:t>
            </w:r>
            <w:r w:rsidR="00FF1E20" w:rsidRPr="00213712">
              <w:rPr>
                <w:rFonts w:ascii="Cambria" w:hAnsi="Cambria"/>
                <w:snapToGrid w:val="0"/>
              </w:rPr>
              <w:t xml:space="preserve"> </w:t>
            </w:r>
          </w:p>
        </w:tc>
        <w:tc>
          <w:tcPr>
            <w:tcW w:w="2811" w:type="dxa"/>
            <w:shd w:val="clear" w:color="auto" w:fill="BFBFBF" w:themeFill="background1" w:themeFillShade="BF"/>
            <w:vAlign w:val="center"/>
          </w:tcPr>
          <w:p w14:paraId="3B1ABB06" w14:textId="77777777" w:rsidR="00FF1E20" w:rsidRPr="00213712" w:rsidRDefault="00FF1E20" w:rsidP="002E2E60">
            <w:pPr>
              <w:pStyle w:val="Heading8"/>
              <w:jc w:val="center"/>
              <w:rPr>
                <w:rFonts w:ascii="Cambria" w:hAnsi="Cambria"/>
                <w:i w:val="0"/>
              </w:rPr>
            </w:pPr>
            <w:r w:rsidRPr="00213712">
              <w:rPr>
                <w:rFonts w:ascii="Cambria" w:hAnsi="Cambria"/>
                <w:i w:val="0"/>
              </w:rPr>
              <w:t>TBD</w:t>
            </w:r>
          </w:p>
        </w:tc>
      </w:tr>
    </w:tbl>
    <w:p w14:paraId="2153531B" w14:textId="77777777" w:rsidR="00FF1E20" w:rsidRPr="00111F27" w:rsidRDefault="00FF1E20" w:rsidP="002E2E60">
      <w:pPr>
        <w:ind w:left="7200" w:hanging="5760"/>
        <w:rPr>
          <w:rFonts w:ascii="Cambria" w:hAnsi="Cambria"/>
          <w:highlight w:val="cyan"/>
        </w:rPr>
      </w:pPr>
      <w:r w:rsidRPr="00111F27">
        <w:rPr>
          <w:rFonts w:ascii="Cambria" w:hAnsi="Cambria"/>
        </w:rPr>
        <w:tab/>
      </w:r>
      <w:r w:rsidRPr="00111F27">
        <w:rPr>
          <w:rFonts w:ascii="Cambria" w:hAnsi="Cambria"/>
        </w:rPr>
        <w:tab/>
      </w:r>
    </w:p>
    <w:p w14:paraId="14A7EB28" w14:textId="77777777" w:rsidR="00FF1E20" w:rsidRPr="00111F27" w:rsidRDefault="00FF1E20" w:rsidP="002E2E60">
      <w:pPr>
        <w:ind w:left="360" w:firstLine="360"/>
        <w:rPr>
          <w:rFonts w:ascii="Cambria" w:hAnsi="Cambria"/>
        </w:rPr>
      </w:pPr>
    </w:p>
    <w:p w14:paraId="08F527CA" w14:textId="40B0F32A" w:rsidR="00FF1E20" w:rsidRPr="00B90132" w:rsidRDefault="0092574D" w:rsidP="002E2E60">
      <w:pPr>
        <w:numPr>
          <w:ilvl w:val="1"/>
          <w:numId w:val="1"/>
        </w:numPr>
        <w:tabs>
          <w:tab w:val="clear" w:pos="792"/>
        </w:tabs>
        <w:ind w:left="720" w:hanging="720"/>
        <w:rPr>
          <w:rFonts w:ascii="Cambria" w:hAnsi="Cambria" w:cs="Arial"/>
          <w:b/>
          <w:sz w:val="26"/>
          <w:szCs w:val="26"/>
        </w:rPr>
      </w:pPr>
      <w:r w:rsidRPr="00B90132">
        <w:rPr>
          <w:rFonts w:ascii="Cambria" w:hAnsi="Cambria" w:cs="Arial"/>
          <w:b/>
          <w:sz w:val="26"/>
          <w:szCs w:val="26"/>
        </w:rPr>
        <w:t xml:space="preserve">Selection Process </w:t>
      </w:r>
    </w:p>
    <w:p w14:paraId="0547AF44" w14:textId="795F00E6" w:rsidR="00CA1C43" w:rsidRDefault="00CA1C43" w:rsidP="002E2E60">
      <w:pPr>
        <w:numPr>
          <w:ilvl w:val="2"/>
          <w:numId w:val="1"/>
        </w:numPr>
        <w:tabs>
          <w:tab w:val="clear" w:pos="1440"/>
        </w:tabs>
        <w:ind w:left="1440" w:hanging="720"/>
        <w:rPr>
          <w:rFonts w:ascii="Cambria" w:hAnsi="Cambria"/>
          <w:b/>
        </w:rPr>
      </w:pPr>
      <w:r>
        <w:rPr>
          <w:rFonts w:ascii="Cambria" w:hAnsi="Cambria"/>
          <w:b/>
        </w:rPr>
        <w:t>Pre-Proposal Conference</w:t>
      </w:r>
    </w:p>
    <w:p w14:paraId="52650705" w14:textId="77777777" w:rsidR="00CA1C43" w:rsidRPr="00E2785B" w:rsidRDefault="00CA1C43" w:rsidP="00687F29">
      <w:pPr>
        <w:ind w:left="1440"/>
        <w:rPr>
          <w:rFonts w:ascii="Cambria" w:hAnsi="Cambria"/>
        </w:rPr>
      </w:pPr>
      <w:r w:rsidRPr="00E2785B">
        <w:rPr>
          <w:rFonts w:ascii="Cambria" w:hAnsi="Cambria"/>
        </w:rPr>
        <w:t>A Pre-proposal Conference will be held at:</w:t>
      </w:r>
    </w:p>
    <w:p w14:paraId="08CB2329" w14:textId="77777777" w:rsidR="00CA1C43" w:rsidRDefault="00CA1C43" w:rsidP="00687F29">
      <w:pPr>
        <w:ind w:left="1440" w:firstLine="720"/>
        <w:rPr>
          <w:shd w:val="clear" w:color="auto" w:fill="F2F2F2"/>
        </w:rPr>
      </w:pPr>
      <w:r w:rsidRPr="00E2785B">
        <w:rPr>
          <w:rFonts w:ascii="Cambria" w:hAnsi="Cambria"/>
        </w:rPr>
        <w:t xml:space="preserve">Location: </w:t>
      </w:r>
      <w:r w:rsidRPr="00E2785B">
        <w:rPr>
          <w:highlight w:val="lightGray"/>
          <w:shd w:val="clear" w:color="auto" w:fill="F2F2F2"/>
        </w:rPr>
        <w:t>_______________</w:t>
      </w:r>
    </w:p>
    <w:p w14:paraId="74109549" w14:textId="77777777" w:rsidR="00CA1C43" w:rsidRPr="00E2785B" w:rsidRDefault="00CA1C43" w:rsidP="00687F29">
      <w:pPr>
        <w:ind w:left="1440" w:firstLine="720"/>
        <w:rPr>
          <w:rFonts w:ascii="Cambria" w:hAnsi="Cambria"/>
        </w:rPr>
      </w:pPr>
      <w:proofErr w:type="gramStart"/>
      <w:r w:rsidRPr="001A64AB">
        <w:rPr>
          <w:rFonts w:ascii="Cambria" w:hAnsi="Cambria"/>
        </w:rPr>
        <w:t>or</w:t>
      </w:r>
      <w:proofErr w:type="gramEnd"/>
      <w:r w:rsidRPr="001A64AB">
        <w:rPr>
          <w:rFonts w:ascii="Cambria" w:hAnsi="Cambria"/>
        </w:rPr>
        <w:t xml:space="preserve"> by Phone Conference: </w:t>
      </w:r>
      <w:r w:rsidRPr="001A64AB">
        <w:rPr>
          <w:rFonts w:ascii="Cambria" w:hAnsi="Cambria"/>
          <w:shd w:val="clear" w:color="auto" w:fill="D9D9D9" w:themeFill="background1" w:themeFillShade="D9"/>
        </w:rPr>
        <w:t>_________</w:t>
      </w:r>
    </w:p>
    <w:p w14:paraId="3B3C16F8" w14:textId="03CE0AF1" w:rsidR="00CA1C43" w:rsidRPr="00E2785B" w:rsidRDefault="00CA1C43" w:rsidP="00687F29">
      <w:pPr>
        <w:ind w:left="1440"/>
        <w:rPr>
          <w:rFonts w:ascii="Cambria" w:hAnsi="Cambria"/>
        </w:rPr>
      </w:pPr>
      <w:r w:rsidRPr="00E2785B">
        <w:rPr>
          <w:rFonts w:ascii="Cambria" w:hAnsi="Cambria"/>
        </w:rPr>
        <w:t xml:space="preserve">The purpose of the Pre-proposal Conference </w:t>
      </w:r>
      <w:r w:rsidR="004E28E5">
        <w:rPr>
          <w:rFonts w:ascii="Cambria" w:hAnsi="Cambria"/>
        </w:rPr>
        <w:t>is</w:t>
      </w:r>
      <w:r w:rsidRPr="00E2785B">
        <w:rPr>
          <w:rFonts w:ascii="Cambria" w:hAnsi="Cambria"/>
        </w:rPr>
        <w:t xml:space="preserve"> to review the requirements of this RFQ and answer questions from ESCOs. Attendance by ESCO representatives at the Pre-proposal Conference is </w:t>
      </w:r>
      <w:proofErr w:type="gramStart"/>
      <w:r w:rsidRPr="001A64AB">
        <w:rPr>
          <w:rFonts w:ascii="Cambria" w:hAnsi="Cambria"/>
          <w:u w:val="single"/>
          <w:shd w:val="clear" w:color="auto" w:fill="D9D9D9" w:themeFill="background1" w:themeFillShade="D9"/>
        </w:rPr>
        <w:t>mandatory</w:t>
      </w:r>
      <w:r>
        <w:rPr>
          <w:rFonts w:ascii="Cambria" w:hAnsi="Cambria"/>
          <w:u w:val="single"/>
          <w:shd w:val="clear" w:color="auto" w:fill="D9D9D9" w:themeFill="background1" w:themeFillShade="D9"/>
        </w:rPr>
        <w:t>/optional</w:t>
      </w:r>
      <w:proofErr w:type="gramEnd"/>
      <w:r w:rsidRPr="00E2785B">
        <w:rPr>
          <w:rFonts w:ascii="Cambria" w:hAnsi="Cambria"/>
        </w:rPr>
        <w:t xml:space="preserve"> for submission of a response to this RFQ.</w:t>
      </w:r>
      <w:r>
        <w:rPr>
          <w:rFonts w:ascii="Cambria" w:hAnsi="Cambria"/>
        </w:rPr>
        <w:t xml:space="preserve"> </w:t>
      </w:r>
    </w:p>
    <w:p w14:paraId="40042415" w14:textId="16A34562" w:rsidR="00FF1E20" w:rsidRPr="00111F27" w:rsidRDefault="00FF1E20" w:rsidP="002E2E60">
      <w:pPr>
        <w:numPr>
          <w:ilvl w:val="2"/>
          <w:numId w:val="1"/>
        </w:numPr>
        <w:tabs>
          <w:tab w:val="clear" w:pos="1440"/>
        </w:tabs>
        <w:ind w:left="1440" w:hanging="720"/>
        <w:rPr>
          <w:rFonts w:ascii="Cambria" w:hAnsi="Cambria"/>
          <w:b/>
        </w:rPr>
      </w:pPr>
      <w:r w:rsidRPr="00111F27">
        <w:rPr>
          <w:rFonts w:ascii="Cambria" w:hAnsi="Cambria"/>
          <w:b/>
        </w:rPr>
        <w:t xml:space="preserve">Pre-Qualification </w:t>
      </w:r>
    </w:p>
    <w:p w14:paraId="79E92034" w14:textId="58ACF7B8" w:rsidR="00FF1E20" w:rsidRPr="00111F27" w:rsidRDefault="00FF1E20" w:rsidP="00687F29">
      <w:pPr>
        <w:ind w:left="1440"/>
        <w:rPr>
          <w:rFonts w:ascii="Cambria" w:hAnsi="Cambria"/>
        </w:rPr>
      </w:pPr>
      <w:r w:rsidRPr="00111F27">
        <w:rPr>
          <w:rFonts w:ascii="Cambria" w:hAnsi="Cambria"/>
        </w:rPr>
        <w:t xml:space="preserve">A Selection Committee will review and score proposals and make recommendations to </w:t>
      </w:r>
      <w:r w:rsidR="009C4745">
        <w:rPr>
          <w:rFonts w:ascii="Cambria" w:hAnsi="Cambria"/>
        </w:rPr>
        <w:t>Program</w:t>
      </w:r>
      <w:r w:rsidRPr="00111F27">
        <w:rPr>
          <w:rFonts w:ascii="Cambria" w:hAnsi="Cambria"/>
        </w:rPr>
        <w:t xml:space="preserve">.  The Committee may schedule oral interviews with one or more responding companies to gain clarification as needed.  ESCOs that are selected for pre-qualification shall sign a </w:t>
      </w:r>
      <w:r w:rsidRPr="00687F29">
        <w:rPr>
          <w:rFonts w:ascii="Cambria" w:hAnsi="Cambria"/>
          <w:b/>
        </w:rPr>
        <w:t xml:space="preserve">Base Agreement ESCO Contract </w:t>
      </w:r>
      <w:r w:rsidR="00382A6A" w:rsidRPr="00687F29">
        <w:rPr>
          <w:rFonts w:ascii="Cambria" w:hAnsi="Cambria"/>
          <w:b/>
        </w:rPr>
        <w:t>(Attachment A)</w:t>
      </w:r>
      <w:r w:rsidR="00382A6A">
        <w:rPr>
          <w:rFonts w:ascii="Cambria" w:hAnsi="Cambria"/>
        </w:rPr>
        <w:t xml:space="preserve"> </w:t>
      </w:r>
      <w:r w:rsidRPr="00111F27">
        <w:rPr>
          <w:rFonts w:ascii="Cambria" w:hAnsi="Cambria"/>
        </w:rPr>
        <w:t xml:space="preserve">prior to being listed as a pre-qualified ESCO.   </w:t>
      </w:r>
    </w:p>
    <w:p w14:paraId="3A7EBF82" w14:textId="431003E8" w:rsidR="00FF1E20" w:rsidRPr="00111F27" w:rsidRDefault="00FF1E20" w:rsidP="002E2E60">
      <w:pPr>
        <w:numPr>
          <w:ilvl w:val="2"/>
          <w:numId w:val="1"/>
        </w:numPr>
        <w:tabs>
          <w:tab w:val="clear" w:pos="1440"/>
        </w:tabs>
        <w:ind w:left="1440" w:hanging="720"/>
        <w:rPr>
          <w:rFonts w:ascii="Cambria" w:hAnsi="Cambria"/>
          <w:b/>
        </w:rPr>
      </w:pPr>
      <w:r w:rsidRPr="00111F27">
        <w:rPr>
          <w:rFonts w:ascii="Cambria" w:hAnsi="Cambria"/>
          <w:b/>
        </w:rPr>
        <w:t xml:space="preserve">Base Agreement ESCO Contract with </w:t>
      </w:r>
      <w:r w:rsidR="009C4745">
        <w:rPr>
          <w:rFonts w:ascii="Cambria" w:hAnsi="Cambria"/>
          <w:b/>
        </w:rPr>
        <w:t>Program</w:t>
      </w:r>
    </w:p>
    <w:p w14:paraId="2B859F7E" w14:textId="36475548" w:rsidR="00FF1E20" w:rsidRPr="00111F27" w:rsidRDefault="00FF1E20" w:rsidP="00687F29">
      <w:pPr>
        <w:ind w:left="1440"/>
        <w:rPr>
          <w:rFonts w:ascii="Cambria" w:hAnsi="Cambria"/>
          <w:bCs/>
        </w:rPr>
      </w:pPr>
      <w:r w:rsidRPr="00111F27">
        <w:rPr>
          <w:rFonts w:ascii="Cambria" w:hAnsi="Cambria"/>
        </w:rPr>
        <w:t xml:space="preserve">Successful companies will enter into a </w:t>
      </w:r>
      <w:r w:rsidRPr="00111F27">
        <w:rPr>
          <w:rFonts w:ascii="Cambria" w:hAnsi="Cambria"/>
          <w:b/>
        </w:rPr>
        <w:t>Base Agreement ESCO Contract</w:t>
      </w:r>
      <w:r w:rsidRPr="00111F27">
        <w:rPr>
          <w:rFonts w:ascii="Cambria" w:hAnsi="Cambria"/>
        </w:rPr>
        <w:t xml:space="preserve"> </w:t>
      </w:r>
      <w:r w:rsidRPr="00111F27">
        <w:rPr>
          <w:rFonts w:ascii="Cambria" w:hAnsi="Cambria"/>
          <w:b/>
        </w:rPr>
        <w:t>(Attachment A)</w:t>
      </w:r>
      <w:r w:rsidRPr="00111F27">
        <w:rPr>
          <w:rFonts w:ascii="Cambria" w:hAnsi="Cambria"/>
        </w:rPr>
        <w:t xml:space="preserve"> with </w:t>
      </w:r>
      <w:r w:rsidR="009C4745">
        <w:rPr>
          <w:rFonts w:ascii="Cambria" w:hAnsi="Cambria"/>
        </w:rPr>
        <w:t>Program</w:t>
      </w:r>
      <w:r w:rsidRPr="00111F27">
        <w:rPr>
          <w:rFonts w:ascii="Cambria" w:hAnsi="Cambria"/>
        </w:rPr>
        <w:t xml:space="preserve"> in order to be listed as a pre-qualified ESCO.  </w:t>
      </w:r>
      <w:r w:rsidRPr="00111F27">
        <w:rPr>
          <w:rFonts w:ascii="Cambria" w:hAnsi="Cambria"/>
          <w:bCs/>
        </w:rPr>
        <w:t xml:space="preserve">The ESCO shall engage in a good faith effort to promote the </w:t>
      </w:r>
      <w:r w:rsidR="009C4745">
        <w:rPr>
          <w:rFonts w:ascii="Cambria" w:hAnsi="Cambria"/>
          <w:bCs/>
        </w:rPr>
        <w:t>Program</w:t>
      </w:r>
      <w:r w:rsidRPr="00111F27">
        <w:rPr>
          <w:rFonts w:ascii="Cambria" w:hAnsi="Cambria"/>
          <w:bCs/>
        </w:rPr>
        <w:t xml:space="preserve"> </w:t>
      </w:r>
      <w:r w:rsidRPr="00111F27">
        <w:rPr>
          <w:rFonts w:ascii="Cambria" w:hAnsi="Cambria"/>
        </w:rPr>
        <w:t>and shall adhere to</w:t>
      </w:r>
      <w:r w:rsidRPr="00111F27">
        <w:rPr>
          <w:rFonts w:ascii="Cambria" w:hAnsi="Cambria"/>
          <w:bCs/>
        </w:rPr>
        <w:t xml:space="preserve"> its guidelines, requirements, </w:t>
      </w:r>
      <w:r w:rsidRPr="00111F27">
        <w:rPr>
          <w:rFonts w:ascii="Cambria" w:hAnsi="Cambria"/>
          <w:bCs/>
        </w:rPr>
        <w:lastRenderedPageBreak/>
        <w:t xml:space="preserve">and provisions.  </w:t>
      </w:r>
      <w:r w:rsidR="009C4745">
        <w:rPr>
          <w:rFonts w:ascii="Cambria" w:hAnsi="Cambria"/>
          <w:bCs/>
        </w:rPr>
        <w:t>Program</w:t>
      </w:r>
      <w:r w:rsidRPr="00111F27">
        <w:rPr>
          <w:rFonts w:ascii="Cambria" w:hAnsi="Cambria"/>
          <w:bCs/>
        </w:rPr>
        <w:t xml:space="preserve"> reserves the right to amend the contract upon annual renewal.  </w:t>
      </w:r>
    </w:p>
    <w:p w14:paraId="40446044" w14:textId="77777777" w:rsidR="00FF1E20" w:rsidRPr="00111F27" w:rsidRDefault="00FF1E20" w:rsidP="00687F29">
      <w:pPr>
        <w:ind w:left="2160"/>
        <w:rPr>
          <w:rFonts w:ascii="Cambria" w:hAnsi="Cambria"/>
          <w:bCs/>
        </w:rPr>
      </w:pPr>
    </w:p>
    <w:p w14:paraId="1A2DF316" w14:textId="14006A67" w:rsidR="00FF1E20" w:rsidRDefault="00FF1E20" w:rsidP="00687F29">
      <w:pPr>
        <w:ind w:left="1440"/>
        <w:rPr>
          <w:rFonts w:ascii="Cambria" w:hAnsi="Cambria"/>
        </w:rPr>
      </w:pPr>
      <w:r w:rsidRPr="00111F27">
        <w:rPr>
          <w:rFonts w:ascii="Cambria" w:hAnsi="Cambria"/>
        </w:rPr>
        <w:t xml:space="preserve">An ESCO Contract will be for a one-year period with four annual renewals subject to satisfactory annual performance reviews.  </w:t>
      </w:r>
      <w:r w:rsidR="009C4745">
        <w:rPr>
          <w:rFonts w:ascii="Cambria" w:hAnsi="Cambria"/>
        </w:rPr>
        <w:t>Program</w:t>
      </w:r>
      <w:r w:rsidRPr="00111F27">
        <w:rPr>
          <w:rFonts w:ascii="Cambria" w:hAnsi="Cambria"/>
        </w:rPr>
        <w:t xml:space="preserve"> will monitor and review ESCO performance for compliance with </w:t>
      </w:r>
      <w:r w:rsidR="009C4745">
        <w:rPr>
          <w:rFonts w:ascii="Cambria" w:hAnsi="Cambria"/>
        </w:rPr>
        <w:t>Program</w:t>
      </w:r>
      <w:r w:rsidRPr="00111F27">
        <w:rPr>
          <w:rFonts w:ascii="Cambria" w:hAnsi="Cambria"/>
        </w:rPr>
        <w:t xml:space="preserve"> </w:t>
      </w:r>
      <w:r w:rsidRPr="00111F27">
        <w:rPr>
          <w:rFonts w:ascii="Cambria" w:hAnsi="Cambria"/>
          <w:bCs/>
        </w:rPr>
        <w:t xml:space="preserve">guidelines, </w:t>
      </w:r>
      <w:r w:rsidRPr="00111F27">
        <w:rPr>
          <w:rFonts w:ascii="Cambria" w:hAnsi="Cambria"/>
        </w:rPr>
        <w:t>requirements</w:t>
      </w:r>
      <w:r w:rsidRPr="00111F27">
        <w:rPr>
          <w:rFonts w:ascii="Cambria" w:hAnsi="Cambria"/>
          <w:bCs/>
        </w:rPr>
        <w:t xml:space="preserve">, </w:t>
      </w:r>
      <w:r w:rsidRPr="00111F27">
        <w:rPr>
          <w:rFonts w:ascii="Cambria" w:hAnsi="Cambria"/>
        </w:rPr>
        <w:t xml:space="preserve">process, </w:t>
      </w:r>
      <w:r w:rsidRPr="00111F27">
        <w:rPr>
          <w:rFonts w:ascii="Cambria" w:hAnsi="Cambria"/>
          <w:bCs/>
        </w:rPr>
        <w:t xml:space="preserve">and documentation.  </w:t>
      </w:r>
      <w:r w:rsidRPr="00111F27">
        <w:rPr>
          <w:rFonts w:ascii="Cambria" w:hAnsi="Cambria"/>
        </w:rPr>
        <w:t xml:space="preserve">There is no right or expectation of renewal and any renewal will be determined at the discretion of the </w:t>
      </w:r>
      <w:r w:rsidR="009C4745">
        <w:rPr>
          <w:rFonts w:ascii="Cambria" w:hAnsi="Cambria"/>
        </w:rPr>
        <w:t>Program</w:t>
      </w:r>
      <w:r w:rsidRPr="00111F27">
        <w:rPr>
          <w:rFonts w:ascii="Cambria" w:hAnsi="Cambria"/>
        </w:rPr>
        <w:t xml:space="preserve">.   Fees can be re-negotiated upon request for annual renewal.  New submittals will be accepted for consideration (or re-consideration annually.)  Changes in ownership or other factors can be submitted at any time for consideration.    </w:t>
      </w:r>
    </w:p>
    <w:p w14:paraId="6CAA730F" w14:textId="77777777" w:rsidR="00035AAD" w:rsidRDefault="00035AAD" w:rsidP="00687F29">
      <w:pPr>
        <w:ind w:left="1440"/>
        <w:rPr>
          <w:rFonts w:ascii="Cambria" w:hAnsi="Cambria"/>
        </w:rPr>
      </w:pPr>
    </w:p>
    <w:p w14:paraId="620CED53" w14:textId="527F4FA8" w:rsidR="00035AAD" w:rsidRPr="00111F27" w:rsidRDefault="00035AAD" w:rsidP="00687F29">
      <w:pPr>
        <w:shd w:val="clear" w:color="auto" w:fill="D9D9D9" w:themeFill="background1" w:themeFillShade="D9"/>
        <w:ind w:left="1440"/>
        <w:rPr>
          <w:rFonts w:ascii="Cambria" w:hAnsi="Cambria"/>
        </w:rPr>
      </w:pPr>
      <w:r w:rsidRPr="002F1CEA">
        <w:rPr>
          <w:rFonts w:ascii="Cambria" w:hAnsi="Cambria"/>
        </w:rPr>
        <w:t xml:space="preserve">Note: Alternatives to a formal contract include a letter of understanding </w:t>
      </w:r>
      <w:r w:rsidR="002F1CEA" w:rsidRPr="002F1CEA">
        <w:rPr>
          <w:rFonts w:ascii="Cambria" w:hAnsi="Cambria"/>
        </w:rPr>
        <w:t>with</w:t>
      </w:r>
      <w:r w:rsidRPr="002F1CEA">
        <w:rPr>
          <w:rFonts w:ascii="Cambria" w:hAnsi="Cambria"/>
        </w:rPr>
        <w:t xml:space="preserve"> annual meetings to discuss and reinforce the program’s intent.</w:t>
      </w:r>
      <w:r>
        <w:rPr>
          <w:rFonts w:ascii="Cambria" w:hAnsi="Cambria"/>
        </w:rPr>
        <w:t xml:space="preserve"> </w:t>
      </w:r>
    </w:p>
    <w:p w14:paraId="6FD3596C" w14:textId="77777777" w:rsidR="00FF1E20" w:rsidRPr="00111F27" w:rsidRDefault="00FF1E20" w:rsidP="002E2E60">
      <w:pPr>
        <w:ind w:left="1440"/>
        <w:rPr>
          <w:rFonts w:ascii="Cambria" w:hAnsi="Cambria"/>
        </w:rPr>
      </w:pPr>
    </w:p>
    <w:p w14:paraId="1A1A7A8C" w14:textId="77777777" w:rsidR="00FF1E20" w:rsidRPr="00111F27" w:rsidRDefault="00FF1E20" w:rsidP="002E2E60">
      <w:pPr>
        <w:numPr>
          <w:ilvl w:val="2"/>
          <w:numId w:val="1"/>
        </w:numPr>
        <w:tabs>
          <w:tab w:val="clear" w:pos="1440"/>
        </w:tabs>
        <w:ind w:left="1440" w:hanging="720"/>
        <w:rPr>
          <w:rFonts w:ascii="Cambria" w:hAnsi="Cambria"/>
          <w:b/>
        </w:rPr>
      </w:pPr>
      <w:r w:rsidRPr="00111F27">
        <w:rPr>
          <w:rFonts w:ascii="Cambria" w:hAnsi="Cambria"/>
          <w:b/>
        </w:rPr>
        <w:t>Selection for Projects</w:t>
      </w:r>
    </w:p>
    <w:p w14:paraId="04DC1F82" w14:textId="1C9F2BC8" w:rsidR="00FF1E20" w:rsidRPr="00111F27" w:rsidRDefault="00FF1E20" w:rsidP="00687F29">
      <w:pPr>
        <w:ind w:left="1440"/>
        <w:rPr>
          <w:rFonts w:ascii="Cambria" w:hAnsi="Cambria"/>
        </w:rPr>
      </w:pPr>
      <w:r w:rsidRPr="00111F27">
        <w:rPr>
          <w:rFonts w:ascii="Cambria" w:hAnsi="Cambria"/>
        </w:rPr>
        <w:t xml:space="preserve">A </w:t>
      </w:r>
      <w:r w:rsidR="009C4745">
        <w:rPr>
          <w:rFonts w:ascii="Cambria" w:hAnsi="Cambria"/>
        </w:rPr>
        <w:t>Program</w:t>
      </w:r>
      <w:r w:rsidRPr="00111F27">
        <w:rPr>
          <w:rFonts w:ascii="Cambria" w:hAnsi="Cambria"/>
        </w:rPr>
        <w:t xml:space="preserve"> participant will use a secondary selection process to select an ESCO to implement a performance contracting project at the participant’s facilities.  The </w:t>
      </w:r>
      <w:r w:rsidR="00E62BEC">
        <w:rPr>
          <w:rFonts w:ascii="Cambria" w:hAnsi="Cambria"/>
          <w:b/>
        </w:rPr>
        <w:t>Final</w:t>
      </w:r>
      <w:r w:rsidRPr="00111F27">
        <w:rPr>
          <w:rFonts w:ascii="Cambria" w:hAnsi="Cambria"/>
          <w:b/>
        </w:rPr>
        <w:t xml:space="preserve"> ESCO Selection Process (Attachment C) </w:t>
      </w:r>
      <w:r w:rsidRPr="00111F27">
        <w:rPr>
          <w:rFonts w:ascii="Cambria" w:hAnsi="Cambria"/>
        </w:rPr>
        <w:t xml:space="preserve">will vary with the participant’s procurement policies.  </w:t>
      </w:r>
    </w:p>
    <w:p w14:paraId="0BB17F1E" w14:textId="77777777" w:rsidR="00FF1E20" w:rsidRPr="00111F27" w:rsidRDefault="00FF1E20" w:rsidP="002E2E60">
      <w:pPr>
        <w:ind w:left="1440"/>
        <w:rPr>
          <w:rFonts w:ascii="Cambria" w:hAnsi="Cambria"/>
        </w:rPr>
      </w:pPr>
    </w:p>
    <w:p w14:paraId="336660EA" w14:textId="77777777" w:rsidR="00FF1E20" w:rsidRPr="00687F29" w:rsidRDefault="00FF1E20" w:rsidP="002E2E60">
      <w:pPr>
        <w:pStyle w:val="Heading2"/>
        <w:keepNext/>
        <w:numPr>
          <w:ilvl w:val="0"/>
          <w:numId w:val="1"/>
        </w:numPr>
        <w:tabs>
          <w:tab w:val="clear" w:pos="360"/>
        </w:tabs>
        <w:spacing w:before="240" w:after="60"/>
        <w:rPr>
          <w:rFonts w:ascii="Cambria" w:hAnsi="Cambria"/>
          <w:sz w:val="28"/>
          <w:szCs w:val="28"/>
        </w:rPr>
      </w:pPr>
      <w:r w:rsidRPr="00687F29">
        <w:rPr>
          <w:rFonts w:ascii="Cambria" w:hAnsi="Cambria"/>
          <w:sz w:val="28"/>
          <w:szCs w:val="28"/>
        </w:rPr>
        <w:t>Scope of Work</w:t>
      </w:r>
    </w:p>
    <w:p w14:paraId="4617B384" w14:textId="4EB1C221" w:rsidR="00B72EBD" w:rsidRPr="00687F29" w:rsidRDefault="00B72EBD" w:rsidP="00687F29">
      <w:pPr>
        <w:numPr>
          <w:ilvl w:val="1"/>
          <w:numId w:val="1"/>
        </w:numPr>
        <w:tabs>
          <w:tab w:val="clear" w:pos="792"/>
        </w:tabs>
        <w:ind w:left="720" w:hanging="720"/>
        <w:rPr>
          <w:rFonts w:ascii="Cambria" w:hAnsi="Cambria" w:cs="Arial"/>
          <w:b/>
          <w:sz w:val="26"/>
          <w:szCs w:val="26"/>
        </w:rPr>
      </w:pPr>
      <w:r>
        <w:rPr>
          <w:rFonts w:ascii="Cambria" w:hAnsi="Cambria" w:cs="Arial"/>
          <w:b/>
          <w:sz w:val="26"/>
          <w:szCs w:val="26"/>
        </w:rPr>
        <w:t>Basic ESCO Services</w:t>
      </w:r>
    </w:p>
    <w:p w14:paraId="4B3B2DA3" w14:textId="49131612" w:rsidR="00B72EBD" w:rsidRDefault="00295BFD" w:rsidP="00687F29">
      <w:pPr>
        <w:ind w:left="720"/>
        <w:rPr>
          <w:rFonts w:ascii="Cambria" w:hAnsi="Cambria" w:cs="Arial"/>
          <w:b/>
          <w:sz w:val="26"/>
          <w:szCs w:val="26"/>
        </w:rPr>
      </w:pPr>
      <w:proofErr w:type="spellStart"/>
      <w:r w:rsidRPr="00687F29">
        <w:rPr>
          <w:rFonts w:ascii="Cambria" w:hAnsi="Cambria" w:cs="Arial"/>
          <w:b/>
          <w:sz w:val="26"/>
          <w:szCs w:val="26"/>
          <w:highlight w:val="yellow"/>
        </w:rPr>
        <w:t>Jk</w:t>
      </w:r>
      <w:proofErr w:type="spellEnd"/>
      <w:r w:rsidRPr="00687F29">
        <w:rPr>
          <w:rFonts w:ascii="Cambria" w:hAnsi="Cambria" w:cs="Arial"/>
          <w:b/>
          <w:sz w:val="26"/>
          <w:szCs w:val="26"/>
          <w:highlight w:val="yellow"/>
        </w:rPr>
        <w:t>;</w:t>
      </w:r>
    </w:p>
    <w:p w14:paraId="07426189" w14:textId="18A4862F" w:rsidR="00B72EBD" w:rsidRPr="00687F29" w:rsidRDefault="00B72EBD" w:rsidP="00687F29">
      <w:pPr>
        <w:numPr>
          <w:ilvl w:val="1"/>
          <w:numId w:val="1"/>
        </w:numPr>
        <w:tabs>
          <w:tab w:val="clear" w:pos="792"/>
        </w:tabs>
        <w:ind w:left="720" w:hanging="720"/>
        <w:rPr>
          <w:rFonts w:ascii="Cambria" w:hAnsi="Cambria" w:cs="Arial"/>
          <w:b/>
          <w:sz w:val="26"/>
          <w:szCs w:val="26"/>
        </w:rPr>
      </w:pPr>
      <w:r>
        <w:rPr>
          <w:rFonts w:ascii="Cambria" w:hAnsi="Cambria" w:cs="Arial"/>
          <w:b/>
          <w:sz w:val="26"/>
          <w:szCs w:val="26"/>
        </w:rPr>
        <w:t>Marketing and Preliminary Project Evaluation</w:t>
      </w:r>
    </w:p>
    <w:p w14:paraId="23E825C7" w14:textId="0D9B0C66" w:rsidR="00FF1E20" w:rsidRPr="00111F27" w:rsidRDefault="00FF1E20">
      <w:pPr>
        <w:ind w:left="720"/>
        <w:rPr>
          <w:rFonts w:ascii="Cambria" w:hAnsi="Cambria"/>
        </w:rPr>
      </w:pPr>
      <w:r w:rsidRPr="00111F27">
        <w:rPr>
          <w:rFonts w:ascii="Cambria" w:hAnsi="Cambria"/>
        </w:rPr>
        <w:t xml:space="preserve">The </w:t>
      </w:r>
      <w:r w:rsidR="009C4745">
        <w:rPr>
          <w:rFonts w:ascii="Cambria" w:hAnsi="Cambria"/>
        </w:rPr>
        <w:t>Program</w:t>
      </w:r>
      <w:r w:rsidRPr="00111F27">
        <w:rPr>
          <w:rFonts w:ascii="Cambria" w:hAnsi="Cambria"/>
        </w:rPr>
        <w:t xml:space="preserve"> will actively market the </w:t>
      </w:r>
      <w:r w:rsidR="009C4745">
        <w:rPr>
          <w:rFonts w:ascii="Cambria" w:hAnsi="Cambria"/>
        </w:rPr>
        <w:t>Program</w:t>
      </w:r>
      <w:r w:rsidRPr="00111F27">
        <w:rPr>
          <w:rFonts w:ascii="Cambria" w:hAnsi="Cambria"/>
        </w:rPr>
        <w:t xml:space="preserve"> to potential participants within the State, providing the pre-qualified list of ESCOs along with the </w:t>
      </w:r>
      <w:r w:rsidR="009C4745">
        <w:rPr>
          <w:rFonts w:ascii="Cambria" w:hAnsi="Cambria"/>
        </w:rPr>
        <w:t>Program</w:t>
      </w:r>
      <w:r w:rsidRPr="00111F27">
        <w:rPr>
          <w:rFonts w:ascii="Cambria" w:hAnsi="Cambria"/>
        </w:rPr>
        <w:t xml:space="preserve"> guidelines.</w:t>
      </w:r>
    </w:p>
    <w:p w14:paraId="1BFE10C5" w14:textId="77777777" w:rsidR="00FF1E20" w:rsidRPr="00111F27" w:rsidRDefault="00FF1E20">
      <w:pPr>
        <w:ind w:left="720"/>
        <w:rPr>
          <w:rFonts w:ascii="Cambria" w:hAnsi="Cambria"/>
        </w:rPr>
      </w:pPr>
    </w:p>
    <w:p w14:paraId="7CD6285C" w14:textId="4889AAC4" w:rsidR="00FF1E20" w:rsidRPr="00111F27" w:rsidRDefault="00FF1E20">
      <w:pPr>
        <w:ind w:left="720"/>
        <w:rPr>
          <w:rFonts w:ascii="Cambria" w:hAnsi="Cambria" w:cs="Arial"/>
          <w:b/>
        </w:rPr>
      </w:pPr>
      <w:r w:rsidRPr="00111F27">
        <w:rPr>
          <w:rFonts w:ascii="Cambria" w:hAnsi="Cambria"/>
        </w:rPr>
        <w:t xml:space="preserve">Pre-qualified ESCOs under contract with </w:t>
      </w:r>
      <w:r w:rsidR="009C4745">
        <w:rPr>
          <w:rFonts w:ascii="Cambria" w:hAnsi="Cambria"/>
        </w:rPr>
        <w:t>Program</w:t>
      </w:r>
      <w:r w:rsidRPr="00111F27">
        <w:rPr>
          <w:rFonts w:ascii="Cambria" w:hAnsi="Cambria"/>
        </w:rPr>
        <w:t xml:space="preserve"> are encouraged to directly market their services under the </w:t>
      </w:r>
      <w:r w:rsidR="009C4745">
        <w:rPr>
          <w:rFonts w:ascii="Cambria" w:hAnsi="Cambria"/>
        </w:rPr>
        <w:t>Program</w:t>
      </w:r>
      <w:r w:rsidRPr="00111F27">
        <w:rPr>
          <w:rFonts w:ascii="Cambria" w:hAnsi="Cambria"/>
        </w:rPr>
        <w:t xml:space="preserve"> to potential participants. When a potential project is identified, the ESCO shall work with the </w:t>
      </w:r>
      <w:r w:rsidR="004B13BB">
        <w:rPr>
          <w:rFonts w:ascii="Cambria" w:hAnsi="Cambria"/>
        </w:rPr>
        <w:t>Owner</w:t>
      </w:r>
      <w:r w:rsidRPr="00111F27">
        <w:rPr>
          <w:rFonts w:ascii="Cambria" w:hAnsi="Cambria"/>
        </w:rPr>
        <w:t xml:space="preserve"> to engage the </w:t>
      </w:r>
      <w:r w:rsidR="009C4745">
        <w:rPr>
          <w:rFonts w:ascii="Cambria" w:hAnsi="Cambria"/>
        </w:rPr>
        <w:t>Program</w:t>
      </w:r>
      <w:r w:rsidRPr="00111F27">
        <w:rPr>
          <w:rFonts w:ascii="Cambria" w:hAnsi="Cambria"/>
        </w:rPr>
        <w:t xml:space="preserve"> for project support. The ESCO may also be required to develop initial feasibility studies for potential projects.</w:t>
      </w:r>
    </w:p>
    <w:p w14:paraId="3ED7469C" w14:textId="77777777" w:rsidR="00FF1E20" w:rsidRPr="00111F27" w:rsidRDefault="00FF1E20" w:rsidP="00687F29">
      <w:pPr>
        <w:ind w:left="720"/>
        <w:rPr>
          <w:rFonts w:ascii="Cambria" w:hAnsi="Cambria" w:cs="Arial"/>
          <w:b/>
        </w:rPr>
      </w:pPr>
    </w:p>
    <w:p w14:paraId="63BCABCE" w14:textId="4B639F17" w:rsidR="00FF1E20" w:rsidRPr="00687F29" w:rsidRDefault="00FF1E20" w:rsidP="00687F29">
      <w:pPr>
        <w:numPr>
          <w:ilvl w:val="1"/>
          <w:numId w:val="1"/>
        </w:numPr>
        <w:rPr>
          <w:rFonts w:ascii="Cambria" w:hAnsi="Cambria" w:cs="Arial"/>
          <w:b/>
          <w:sz w:val="26"/>
          <w:szCs w:val="26"/>
        </w:rPr>
      </w:pPr>
      <w:r w:rsidRPr="00687F29">
        <w:rPr>
          <w:rFonts w:ascii="Cambria" w:hAnsi="Cambria" w:cs="Arial"/>
          <w:b/>
          <w:sz w:val="26"/>
          <w:szCs w:val="26"/>
        </w:rPr>
        <w:t>Investment Grade Audit and Project Development</w:t>
      </w:r>
      <w:r w:rsidR="007011AB" w:rsidRPr="00687F29">
        <w:rPr>
          <w:rFonts w:ascii="Cambria" w:hAnsi="Cambria" w:cs="Arial"/>
          <w:b/>
          <w:sz w:val="26"/>
          <w:szCs w:val="26"/>
        </w:rPr>
        <w:t xml:space="preserve"> Phase</w:t>
      </w:r>
    </w:p>
    <w:p w14:paraId="03D16FC2" w14:textId="24D7821C" w:rsidR="00B1751A" w:rsidRPr="00B1751A" w:rsidRDefault="00B1751A" w:rsidP="00687F29">
      <w:pPr>
        <w:suppressAutoHyphens/>
        <w:ind w:left="792"/>
        <w:rPr>
          <w:rFonts w:ascii="Cambria" w:eastAsia="Times New Roman" w:hAnsi="Cambria" w:cs="Times New Roman"/>
          <w:spacing w:val="-3"/>
          <w:szCs w:val="20"/>
        </w:rPr>
      </w:pPr>
      <w:r w:rsidRPr="00B1751A">
        <w:rPr>
          <w:rFonts w:ascii="Cambria" w:eastAsia="Times New Roman" w:hAnsi="Cambria" w:cs="Times New Roman"/>
          <w:spacing w:val="-3"/>
          <w:szCs w:val="20"/>
        </w:rPr>
        <w:t xml:space="preserve">The Investment Grade Audit will identify potential cost-saving </w:t>
      </w:r>
      <w:proofErr w:type="gramStart"/>
      <w:r w:rsidRPr="00B1751A">
        <w:rPr>
          <w:rFonts w:ascii="Cambria" w:eastAsia="Times New Roman" w:hAnsi="Cambria" w:cs="Times New Roman"/>
          <w:spacing w:val="-3"/>
          <w:szCs w:val="20"/>
        </w:rPr>
        <w:t>measures,</w:t>
      </w:r>
      <w:proofErr w:type="gramEnd"/>
      <w:r w:rsidRPr="00B1751A">
        <w:rPr>
          <w:rFonts w:ascii="Cambria" w:eastAsia="Times New Roman" w:hAnsi="Cambria" w:cs="Times New Roman"/>
          <w:spacing w:val="-3"/>
          <w:szCs w:val="20"/>
        </w:rPr>
        <w:t xml:space="preserve"> determine the cost and savings of each measure, and present a measurement and verification plan to validate future savings of each measure. A project proposal will present a bundle of measures that can be financed through guaranteed savings over the proposed financing term, including a cash-flow </w:t>
      </w:r>
      <w:r w:rsidRPr="00B1751A">
        <w:rPr>
          <w:rFonts w:ascii="Cambria" w:eastAsia="Times New Roman" w:hAnsi="Cambria" w:cs="Times New Roman"/>
          <w:spacing w:val="-3"/>
          <w:szCs w:val="20"/>
        </w:rPr>
        <w:lastRenderedPageBreak/>
        <w:t xml:space="preserve">table.  </w:t>
      </w:r>
      <w:r w:rsidR="009624BB">
        <w:rPr>
          <w:rFonts w:ascii="Cambria" w:eastAsia="Times New Roman" w:hAnsi="Cambria" w:cs="Times New Roman"/>
          <w:spacing w:val="-3"/>
          <w:szCs w:val="20"/>
        </w:rPr>
        <w:t xml:space="preserve">Develop and negotiate a contract using the template </w:t>
      </w:r>
      <w:r w:rsidRPr="00B1751A">
        <w:rPr>
          <w:rFonts w:ascii="Cambria" w:eastAsia="Times New Roman" w:hAnsi="Cambria" w:cs="Times New Roman"/>
          <w:b/>
          <w:bCs/>
          <w:spacing w:val="-3"/>
          <w:szCs w:val="20"/>
        </w:rPr>
        <w:t>Investment Grade Audit and Project Development Contract</w:t>
      </w:r>
      <w:r w:rsidR="002F1CEA">
        <w:rPr>
          <w:rFonts w:ascii="Cambria" w:eastAsia="Times New Roman" w:hAnsi="Cambria" w:cs="Times New Roman"/>
          <w:b/>
          <w:bCs/>
          <w:spacing w:val="-3"/>
          <w:szCs w:val="20"/>
        </w:rPr>
        <w:t xml:space="preserve"> (Attachment F)</w:t>
      </w:r>
      <w:r w:rsidR="009624BB">
        <w:rPr>
          <w:rFonts w:ascii="Cambria" w:eastAsia="Times New Roman" w:hAnsi="Cambria" w:cs="Times New Roman"/>
          <w:b/>
          <w:bCs/>
          <w:spacing w:val="-3"/>
          <w:szCs w:val="20"/>
        </w:rPr>
        <w:t>.</w:t>
      </w:r>
      <w:r w:rsidRPr="00B1751A">
        <w:rPr>
          <w:rFonts w:ascii="Cambria" w:eastAsia="Times New Roman" w:hAnsi="Cambria" w:cs="Times New Roman"/>
          <w:b/>
          <w:bCs/>
          <w:spacing w:val="-3"/>
          <w:szCs w:val="20"/>
        </w:rPr>
        <w:t xml:space="preserve"> </w:t>
      </w:r>
      <w:r w:rsidR="009624BB">
        <w:rPr>
          <w:rFonts w:ascii="Cambria" w:eastAsia="Times New Roman" w:hAnsi="Cambria" w:cs="Times New Roman"/>
          <w:spacing w:val="-3"/>
          <w:szCs w:val="20"/>
        </w:rPr>
        <w:t>Also see</w:t>
      </w:r>
      <w:r w:rsidRPr="00B1751A">
        <w:rPr>
          <w:rFonts w:ascii="Cambria" w:eastAsia="Times New Roman" w:hAnsi="Cambria" w:cs="Times New Roman"/>
          <w:b/>
          <w:bCs/>
          <w:spacing w:val="-3"/>
          <w:szCs w:val="20"/>
        </w:rPr>
        <w:t xml:space="preserve"> Special Contract Terms and </w:t>
      </w:r>
      <w:r w:rsidR="009624BB">
        <w:rPr>
          <w:rFonts w:ascii="Cambria" w:eastAsia="Times New Roman" w:hAnsi="Cambria" w:cs="Times New Roman"/>
          <w:b/>
          <w:bCs/>
          <w:spacing w:val="-3"/>
          <w:szCs w:val="20"/>
        </w:rPr>
        <w:t>Conditions</w:t>
      </w:r>
      <w:r w:rsidR="002F1CEA">
        <w:rPr>
          <w:rFonts w:ascii="Cambria" w:eastAsia="Times New Roman" w:hAnsi="Cambria" w:cs="Times New Roman"/>
          <w:b/>
          <w:bCs/>
          <w:spacing w:val="-3"/>
          <w:szCs w:val="20"/>
        </w:rPr>
        <w:t xml:space="preserve"> (Attachment E)</w:t>
      </w:r>
      <w:r w:rsidRPr="00B1751A">
        <w:rPr>
          <w:rFonts w:ascii="Cambria" w:eastAsia="Times New Roman" w:hAnsi="Cambria" w:cs="Times New Roman"/>
          <w:spacing w:val="-3"/>
          <w:szCs w:val="20"/>
        </w:rPr>
        <w:t xml:space="preserve">. </w:t>
      </w:r>
    </w:p>
    <w:p w14:paraId="5817F592" w14:textId="1AD336B7" w:rsidR="00FF1E20" w:rsidRPr="00111F27" w:rsidRDefault="00B1751A" w:rsidP="00687F29">
      <w:pPr>
        <w:ind w:left="792"/>
        <w:rPr>
          <w:rFonts w:ascii="Cambria" w:hAnsi="Cambria"/>
        </w:rPr>
      </w:pPr>
      <w:r w:rsidRPr="00B1751A">
        <w:rPr>
          <w:rFonts w:ascii="Cambria" w:eastAsia="Times New Roman" w:hAnsi="Cambria" w:cs="Times New Roman"/>
          <w:spacing w:val="-3"/>
          <w:szCs w:val="20"/>
          <w:highlight w:val="lightGray"/>
        </w:rPr>
        <w:t xml:space="preserve">Note:  Owner must have funds available to pay for the audit in the event that performance contract is not later executed.  These funds must be </w:t>
      </w:r>
      <w:proofErr w:type="gramStart"/>
      <w:r w:rsidRPr="00B1751A">
        <w:rPr>
          <w:rFonts w:ascii="Cambria" w:eastAsia="Times New Roman" w:hAnsi="Cambria" w:cs="Times New Roman"/>
          <w:spacing w:val="-3"/>
          <w:szCs w:val="20"/>
          <w:highlight w:val="lightGray"/>
        </w:rPr>
        <w:t>allocated/encumbered</w:t>
      </w:r>
      <w:proofErr w:type="gramEnd"/>
      <w:r w:rsidRPr="00B1751A">
        <w:rPr>
          <w:rFonts w:ascii="Cambria" w:eastAsia="Times New Roman" w:hAnsi="Cambria" w:cs="Times New Roman"/>
          <w:spacing w:val="-3"/>
          <w:szCs w:val="20"/>
          <w:highlight w:val="lightGray"/>
        </w:rPr>
        <w:t xml:space="preserve"> at the time of signing of the audit contract and will be unencumbered in full when the performance contract is execute</w:t>
      </w:r>
      <w:r>
        <w:rPr>
          <w:rFonts w:ascii="Cambria" w:eastAsia="Times New Roman" w:hAnsi="Cambria" w:cs="Times New Roman"/>
          <w:spacing w:val="-3"/>
          <w:szCs w:val="20"/>
          <w:highlight w:val="lightGray"/>
        </w:rPr>
        <w:t>d.</w:t>
      </w:r>
      <w:r w:rsidR="00FF1E20" w:rsidRPr="00111F27">
        <w:rPr>
          <w:rFonts w:ascii="Cambria" w:hAnsi="Cambria"/>
        </w:rPr>
        <w:t xml:space="preserve">  </w:t>
      </w:r>
    </w:p>
    <w:p w14:paraId="32AB9AE2" w14:textId="77777777" w:rsidR="00FF1E20" w:rsidRPr="00111F27" w:rsidRDefault="00FF1E20" w:rsidP="00687F29">
      <w:pPr>
        <w:rPr>
          <w:rFonts w:ascii="Cambria" w:hAnsi="Cambria" w:cs="Arial"/>
          <w:b/>
        </w:rPr>
      </w:pPr>
    </w:p>
    <w:p w14:paraId="7C61AA29" w14:textId="141866F8" w:rsidR="00FF1E20" w:rsidRPr="00687F29" w:rsidRDefault="00FF1E20" w:rsidP="00687F29">
      <w:pPr>
        <w:numPr>
          <w:ilvl w:val="1"/>
          <w:numId w:val="1"/>
        </w:numPr>
        <w:rPr>
          <w:rFonts w:ascii="Cambria" w:hAnsi="Cambria" w:cs="Arial"/>
          <w:b/>
          <w:sz w:val="26"/>
          <w:szCs w:val="26"/>
        </w:rPr>
      </w:pPr>
      <w:r w:rsidRPr="00687F29">
        <w:rPr>
          <w:rFonts w:ascii="Cambria" w:hAnsi="Cambria" w:cs="Arial"/>
          <w:b/>
          <w:sz w:val="26"/>
          <w:szCs w:val="26"/>
        </w:rPr>
        <w:t xml:space="preserve">Energy Savings Performance Contract </w:t>
      </w:r>
    </w:p>
    <w:p w14:paraId="41E6E09C" w14:textId="47518980" w:rsidR="002F11AA" w:rsidRPr="00687F29" w:rsidRDefault="00DD1E9E">
      <w:pPr>
        <w:ind w:left="720"/>
        <w:rPr>
          <w:rFonts w:ascii="Cambria" w:hAnsi="Cambria" w:cs="Arial"/>
          <w:b/>
        </w:rPr>
      </w:pPr>
      <w:r>
        <w:rPr>
          <w:rFonts w:ascii="Cambria" w:hAnsi="Cambria"/>
        </w:rPr>
        <w:t>Through</w:t>
      </w:r>
      <w:r w:rsidRPr="00111F27">
        <w:rPr>
          <w:rFonts w:ascii="Cambria" w:hAnsi="Cambria"/>
        </w:rPr>
        <w:t xml:space="preserve"> the </w:t>
      </w:r>
      <w:r w:rsidRPr="00111F27">
        <w:rPr>
          <w:rFonts w:ascii="Cambria" w:hAnsi="Cambria"/>
          <w:snapToGrid w:val="0"/>
        </w:rPr>
        <w:t>Energy Savings Performance Contract, the ESCO proceeds to final design, construction, and commissioni</w:t>
      </w:r>
      <w:r>
        <w:rPr>
          <w:rFonts w:ascii="Cambria" w:hAnsi="Cambria"/>
          <w:snapToGrid w:val="0"/>
        </w:rPr>
        <w:t xml:space="preserve">ng of the improvement measures. </w:t>
      </w:r>
      <w:r w:rsidR="00CC3E41">
        <w:rPr>
          <w:rFonts w:ascii="Cambria" w:hAnsi="Cambria"/>
          <w:snapToGrid w:val="0"/>
        </w:rPr>
        <w:t xml:space="preserve">Following </w:t>
      </w:r>
      <w:r w:rsidR="00FF1E20" w:rsidRPr="00111F27">
        <w:rPr>
          <w:rFonts w:ascii="Cambria" w:hAnsi="Cambria"/>
          <w:snapToGrid w:val="0"/>
        </w:rPr>
        <w:t xml:space="preserve">satisfactory completion of the Investment Grade Audit, </w:t>
      </w:r>
      <w:r w:rsidR="004B13BB">
        <w:rPr>
          <w:rFonts w:ascii="Cambria" w:hAnsi="Cambria"/>
          <w:snapToGrid w:val="0"/>
        </w:rPr>
        <w:t>Owner</w:t>
      </w:r>
      <w:r w:rsidR="00FF1E20" w:rsidRPr="00111F27">
        <w:rPr>
          <w:rFonts w:ascii="Cambria" w:hAnsi="Cambria"/>
          <w:snapToGrid w:val="0"/>
        </w:rPr>
        <w:t xml:space="preserve"> will </w:t>
      </w:r>
      <w:r w:rsidR="00CC3E41">
        <w:rPr>
          <w:rFonts w:ascii="Cambria" w:hAnsi="Cambria"/>
          <w:snapToGrid w:val="0"/>
        </w:rPr>
        <w:t xml:space="preserve">negotiate and </w:t>
      </w:r>
      <w:r w:rsidR="002F11AA">
        <w:rPr>
          <w:rFonts w:ascii="Cambria" w:hAnsi="Cambria"/>
          <w:snapToGrid w:val="0"/>
        </w:rPr>
        <w:t>develop</w:t>
      </w:r>
      <w:r w:rsidR="00FF1E20" w:rsidRPr="00111F27">
        <w:rPr>
          <w:rFonts w:ascii="Cambria" w:hAnsi="Cambria"/>
          <w:snapToGrid w:val="0"/>
        </w:rPr>
        <w:t xml:space="preserve"> an </w:t>
      </w:r>
      <w:r w:rsidR="00FF1E20" w:rsidRPr="00111F27">
        <w:rPr>
          <w:rFonts w:ascii="Cambria" w:hAnsi="Cambria"/>
          <w:b/>
          <w:snapToGrid w:val="0"/>
        </w:rPr>
        <w:t>Energy Savings Performance Contract (Attachment G)</w:t>
      </w:r>
      <w:r w:rsidR="00FF1E20" w:rsidRPr="00111F27">
        <w:rPr>
          <w:rFonts w:ascii="Cambria" w:hAnsi="Cambria"/>
          <w:snapToGrid w:val="0"/>
        </w:rPr>
        <w:t xml:space="preserve"> with the ESCO.  T</w:t>
      </w:r>
      <w:r w:rsidR="00FF1E20" w:rsidRPr="00111F27">
        <w:rPr>
          <w:rFonts w:ascii="Cambria" w:hAnsi="Cambria"/>
        </w:rPr>
        <w:t xml:space="preserve">he </w:t>
      </w:r>
      <w:r w:rsidR="002F11AA">
        <w:rPr>
          <w:rFonts w:ascii="Cambria" w:hAnsi="Cambria"/>
        </w:rPr>
        <w:t>c</w:t>
      </w:r>
      <w:r w:rsidR="00FF1E20" w:rsidRPr="00111F27">
        <w:rPr>
          <w:rFonts w:ascii="Cambria" w:hAnsi="Cambria"/>
        </w:rPr>
        <w:t xml:space="preserve">ontract will define the final agreed upon </w:t>
      </w:r>
      <w:r w:rsidR="002F69B5">
        <w:rPr>
          <w:rFonts w:ascii="Cambria" w:hAnsi="Cambria"/>
        </w:rPr>
        <w:t xml:space="preserve">list of measures, </w:t>
      </w:r>
      <w:r w:rsidR="00CC3E41">
        <w:rPr>
          <w:rFonts w:ascii="Cambria" w:hAnsi="Cambria"/>
        </w:rPr>
        <w:t xml:space="preserve">equipment and labor </w:t>
      </w:r>
      <w:r w:rsidR="00CC3E41" w:rsidRPr="00111F27">
        <w:rPr>
          <w:rFonts w:ascii="Cambria" w:hAnsi="Cambria"/>
        </w:rPr>
        <w:t>costs</w:t>
      </w:r>
      <w:r w:rsidR="00CC3E41">
        <w:rPr>
          <w:rFonts w:ascii="Cambria" w:hAnsi="Cambria"/>
        </w:rPr>
        <w:t xml:space="preserve"> and </w:t>
      </w:r>
      <w:r w:rsidR="00CC3E41" w:rsidRPr="00111F27">
        <w:rPr>
          <w:rFonts w:ascii="Cambria" w:hAnsi="Cambria"/>
        </w:rPr>
        <w:t>guaranteed cost savings</w:t>
      </w:r>
      <w:r w:rsidR="00CC3E41">
        <w:rPr>
          <w:rFonts w:ascii="Cambria" w:hAnsi="Cambria"/>
        </w:rPr>
        <w:t xml:space="preserve">. It will document equipment specifications and warranties. </w:t>
      </w:r>
      <w:r w:rsidR="002F69B5">
        <w:rPr>
          <w:rFonts w:ascii="Cambria" w:hAnsi="Cambria"/>
        </w:rPr>
        <w:t xml:space="preserve">It establishes the schedule </w:t>
      </w:r>
      <w:r w:rsidR="00FF1E20" w:rsidRPr="00111F27">
        <w:rPr>
          <w:rFonts w:ascii="Cambria" w:hAnsi="Cambria"/>
        </w:rPr>
        <w:t xml:space="preserve">and responsibilities </w:t>
      </w:r>
      <w:r w:rsidR="002F69B5">
        <w:rPr>
          <w:rFonts w:ascii="Cambria" w:hAnsi="Cambria"/>
        </w:rPr>
        <w:t xml:space="preserve">of </w:t>
      </w:r>
      <w:r w:rsidR="00FF1E20" w:rsidRPr="00111F27">
        <w:rPr>
          <w:rFonts w:ascii="Cambria" w:hAnsi="Cambria"/>
        </w:rPr>
        <w:t xml:space="preserve">the ESCO and the </w:t>
      </w:r>
      <w:r w:rsidR="004B13BB">
        <w:rPr>
          <w:rFonts w:ascii="Cambria" w:hAnsi="Cambria"/>
        </w:rPr>
        <w:t>Owner</w:t>
      </w:r>
      <w:r w:rsidR="002F69B5">
        <w:rPr>
          <w:rFonts w:ascii="Cambria" w:hAnsi="Cambria"/>
        </w:rPr>
        <w:t xml:space="preserve">. </w:t>
      </w:r>
      <w:r w:rsidR="00FF1E20" w:rsidRPr="00111F27">
        <w:rPr>
          <w:rFonts w:ascii="Cambria" w:hAnsi="Cambria"/>
        </w:rPr>
        <w:t xml:space="preserve">It incorporates current state statutes and directives that directly relate to performance contracting:  </w:t>
      </w:r>
      <w:r w:rsidR="00FF1E20" w:rsidRPr="00111F27">
        <w:rPr>
          <w:rFonts w:ascii="Cambria" w:hAnsi="Cambria"/>
          <w:b/>
        </w:rPr>
        <w:t>State Statutes on Energy Savings Performance Contracting (Attachment E)</w:t>
      </w:r>
      <w:r w:rsidR="00FF1E20" w:rsidRPr="00111F27">
        <w:rPr>
          <w:rFonts w:ascii="Cambria" w:hAnsi="Cambria"/>
        </w:rPr>
        <w:t xml:space="preserve"> and </w:t>
      </w:r>
      <w:r w:rsidR="00FF1E20" w:rsidRPr="00111F27">
        <w:rPr>
          <w:rFonts w:ascii="Cambria" w:hAnsi="Cambria"/>
          <w:b/>
        </w:rPr>
        <w:t>State Government</w:t>
      </w:r>
      <w:r w:rsidR="00FF1E20" w:rsidRPr="00111F27">
        <w:rPr>
          <w:rFonts w:ascii="Cambria" w:hAnsi="Cambria"/>
        </w:rPr>
        <w:t xml:space="preserve"> </w:t>
      </w:r>
      <w:r w:rsidR="00FF1E20" w:rsidRPr="00111F27">
        <w:rPr>
          <w:rFonts w:ascii="Cambria" w:hAnsi="Cambria"/>
          <w:b/>
        </w:rPr>
        <w:t>Executive Orders (Attachment J)</w:t>
      </w:r>
      <w:r w:rsidR="00FF1E20" w:rsidRPr="00111F27">
        <w:rPr>
          <w:rFonts w:ascii="Cambria" w:hAnsi="Cambria"/>
        </w:rPr>
        <w:t xml:space="preserve">.  </w:t>
      </w:r>
    </w:p>
    <w:p w14:paraId="27B6DA58" w14:textId="77777777" w:rsidR="002F11AA" w:rsidRDefault="002F11AA" w:rsidP="002E2E60">
      <w:pPr>
        <w:ind w:left="720"/>
        <w:rPr>
          <w:rFonts w:ascii="Cambria" w:hAnsi="Cambria"/>
        </w:rPr>
      </w:pPr>
    </w:p>
    <w:p w14:paraId="5BC05C31" w14:textId="44BEDA46" w:rsidR="002F69B5" w:rsidRPr="00687F29" w:rsidRDefault="002F69B5" w:rsidP="00687F29">
      <w:pPr>
        <w:numPr>
          <w:ilvl w:val="1"/>
          <w:numId w:val="1"/>
        </w:numPr>
        <w:rPr>
          <w:rFonts w:ascii="Cambria" w:hAnsi="Cambria" w:cs="Arial"/>
          <w:b/>
          <w:sz w:val="26"/>
          <w:szCs w:val="26"/>
        </w:rPr>
      </w:pPr>
      <w:r w:rsidRPr="00687F29">
        <w:rPr>
          <w:rFonts w:ascii="Cambria" w:hAnsi="Cambria" w:cs="Arial"/>
          <w:b/>
          <w:sz w:val="26"/>
          <w:szCs w:val="26"/>
        </w:rPr>
        <w:t>Financing</w:t>
      </w:r>
    </w:p>
    <w:p w14:paraId="49C9F3D6" w14:textId="1EC8B7C5" w:rsidR="00FF1E20" w:rsidRPr="00111F27" w:rsidRDefault="00FF1E20" w:rsidP="002E2E60">
      <w:pPr>
        <w:ind w:left="720"/>
        <w:rPr>
          <w:rFonts w:ascii="Cambria" w:hAnsi="Cambria" w:cs="Arial"/>
          <w:b/>
        </w:rPr>
      </w:pPr>
      <w:r w:rsidRPr="00111F27">
        <w:rPr>
          <w:rFonts w:ascii="Cambria" w:hAnsi="Cambria"/>
        </w:rPr>
        <w:t xml:space="preserve">The ESCO </w:t>
      </w:r>
      <w:r w:rsidR="00CB25D1">
        <w:rPr>
          <w:rFonts w:ascii="Cambria" w:hAnsi="Cambria"/>
        </w:rPr>
        <w:t>may</w:t>
      </w:r>
      <w:r w:rsidRPr="00111F27">
        <w:rPr>
          <w:rFonts w:ascii="Cambria" w:hAnsi="Cambria"/>
        </w:rPr>
        <w:t xml:space="preserve"> solicit financing companies on behalf of the </w:t>
      </w:r>
      <w:r w:rsidR="004B13BB">
        <w:rPr>
          <w:rFonts w:ascii="Cambria" w:hAnsi="Cambria"/>
        </w:rPr>
        <w:t>Owner</w:t>
      </w:r>
      <w:r w:rsidRPr="00111F27">
        <w:rPr>
          <w:rFonts w:ascii="Cambria" w:hAnsi="Cambria"/>
        </w:rPr>
        <w:t xml:space="preserve"> using the </w:t>
      </w:r>
      <w:r w:rsidRPr="00111F27">
        <w:rPr>
          <w:rFonts w:ascii="Cambria" w:hAnsi="Cambria"/>
          <w:b/>
        </w:rPr>
        <w:t xml:space="preserve">Financing </w:t>
      </w:r>
      <w:r w:rsidR="00C1631B">
        <w:rPr>
          <w:rFonts w:ascii="Cambria" w:hAnsi="Cambria"/>
          <w:b/>
        </w:rPr>
        <w:t>Solicitation</w:t>
      </w:r>
      <w:r w:rsidR="00C1631B" w:rsidRPr="00111F27">
        <w:rPr>
          <w:rFonts w:ascii="Cambria" w:hAnsi="Cambria"/>
          <w:b/>
        </w:rPr>
        <w:t xml:space="preserve"> </w:t>
      </w:r>
      <w:r w:rsidRPr="00111F27">
        <w:rPr>
          <w:rFonts w:ascii="Cambria" w:hAnsi="Cambria"/>
          <w:b/>
        </w:rPr>
        <w:t>Package (Attachment H)</w:t>
      </w:r>
      <w:r w:rsidR="00CB25D1">
        <w:rPr>
          <w:rFonts w:ascii="Cambria" w:hAnsi="Cambria"/>
        </w:rPr>
        <w:t>, although federal regulations restrict the ESCO’s role in advising on financing</w:t>
      </w:r>
      <w:r w:rsidRPr="00111F27">
        <w:rPr>
          <w:rFonts w:ascii="Cambria" w:hAnsi="Cambria"/>
        </w:rPr>
        <w:t xml:space="preserve">.  </w:t>
      </w:r>
      <w:r w:rsidR="00D03C5B">
        <w:rPr>
          <w:rFonts w:ascii="Cambria" w:hAnsi="Cambria"/>
        </w:rPr>
        <w:t xml:space="preserve">Alternatively, Owner may arrange financing independently. </w:t>
      </w:r>
      <w:r w:rsidRPr="00111F27">
        <w:rPr>
          <w:rFonts w:ascii="Cambria" w:hAnsi="Cambria"/>
        </w:rPr>
        <w:t>A separate financing agreement will be developed including ESCO payment schedules and lender financing terms and schedules.</w:t>
      </w:r>
    </w:p>
    <w:p w14:paraId="4838F373" w14:textId="78A4275B" w:rsidR="00FF1E20" w:rsidRPr="00111F27" w:rsidRDefault="00FF1E20" w:rsidP="00687F29">
      <w:pPr>
        <w:rPr>
          <w:rFonts w:ascii="Cambria" w:hAnsi="Cambria" w:cs="Arial"/>
          <w:b/>
        </w:rPr>
      </w:pPr>
    </w:p>
    <w:p w14:paraId="4BE05E1D" w14:textId="59573CC3" w:rsidR="00FF1E20" w:rsidRPr="00687F29" w:rsidRDefault="006B570B" w:rsidP="00687F29">
      <w:pPr>
        <w:numPr>
          <w:ilvl w:val="1"/>
          <w:numId w:val="1"/>
        </w:numPr>
        <w:rPr>
          <w:rFonts w:ascii="Cambria" w:hAnsi="Cambria" w:cs="Arial"/>
          <w:b/>
          <w:sz w:val="26"/>
          <w:szCs w:val="26"/>
        </w:rPr>
      </w:pPr>
      <w:r>
        <w:rPr>
          <w:rFonts w:ascii="Cambria" w:hAnsi="Cambria" w:cs="Arial"/>
          <w:b/>
          <w:sz w:val="26"/>
          <w:szCs w:val="26"/>
        </w:rPr>
        <w:t>Post-Construction</w:t>
      </w:r>
    </w:p>
    <w:p w14:paraId="7987687B" w14:textId="2C2AA3A2" w:rsidR="00FF1E20" w:rsidRDefault="00FF1E20" w:rsidP="002E2E60">
      <w:pPr>
        <w:ind w:left="720"/>
        <w:rPr>
          <w:rFonts w:ascii="Cambria" w:hAnsi="Cambria"/>
          <w:spacing w:val="-3"/>
        </w:rPr>
      </w:pPr>
      <w:r w:rsidRPr="00111F27">
        <w:rPr>
          <w:rFonts w:ascii="Cambria" w:hAnsi="Cambria"/>
        </w:rPr>
        <w:t xml:space="preserve">The </w:t>
      </w:r>
      <w:r w:rsidRPr="00111F27">
        <w:rPr>
          <w:rFonts w:ascii="Cambria" w:hAnsi="Cambria"/>
          <w:snapToGrid w:val="0"/>
        </w:rPr>
        <w:t>Energy Savings Performance Contract</w:t>
      </w:r>
      <w:r w:rsidRPr="00111F27">
        <w:rPr>
          <w:rFonts w:ascii="Cambria" w:hAnsi="Cambria"/>
          <w:spacing w:val="-3"/>
        </w:rPr>
        <w:t xml:space="preserve"> will include a number of services the ESCO will provide until the end of the contract including </w:t>
      </w:r>
      <w:r w:rsidR="0048600E">
        <w:rPr>
          <w:rFonts w:ascii="Cambria" w:hAnsi="Cambria"/>
          <w:spacing w:val="-3"/>
        </w:rPr>
        <w:t xml:space="preserve">the guarantee of savings, </w:t>
      </w:r>
      <w:r w:rsidRPr="00111F27">
        <w:rPr>
          <w:rFonts w:ascii="Cambria" w:hAnsi="Cambria"/>
          <w:spacing w:val="-3"/>
        </w:rPr>
        <w:t xml:space="preserve">measurement and verification of savings, staff training, </w:t>
      </w:r>
      <w:r w:rsidR="0048600E">
        <w:rPr>
          <w:rFonts w:ascii="Cambria" w:hAnsi="Cambria"/>
          <w:spacing w:val="-3"/>
        </w:rPr>
        <w:t xml:space="preserve">and possibly any </w:t>
      </w:r>
      <w:r w:rsidRPr="00111F27">
        <w:rPr>
          <w:rFonts w:ascii="Cambria" w:hAnsi="Cambria"/>
          <w:spacing w:val="-3"/>
        </w:rPr>
        <w:t>contract maintenance services.</w:t>
      </w:r>
    </w:p>
    <w:p w14:paraId="1E0AADAC" w14:textId="77777777" w:rsidR="00F03215" w:rsidRDefault="00F03215" w:rsidP="002E2E60">
      <w:pPr>
        <w:ind w:left="720"/>
        <w:rPr>
          <w:rFonts w:ascii="Cambria" w:hAnsi="Cambria"/>
          <w:spacing w:val="-3"/>
        </w:rPr>
      </w:pPr>
    </w:p>
    <w:p w14:paraId="3CA651B9" w14:textId="1383B33C" w:rsidR="00F03215" w:rsidRPr="00687F29" w:rsidRDefault="00F03215" w:rsidP="00687F29">
      <w:pPr>
        <w:numPr>
          <w:ilvl w:val="1"/>
          <w:numId w:val="1"/>
        </w:numPr>
        <w:rPr>
          <w:rFonts w:ascii="Cambria" w:hAnsi="Cambria" w:cs="Arial"/>
          <w:b/>
          <w:sz w:val="26"/>
          <w:szCs w:val="26"/>
        </w:rPr>
      </w:pPr>
      <w:r w:rsidRPr="00687F29">
        <w:rPr>
          <w:rFonts w:ascii="Cambria" w:hAnsi="Cambria" w:cs="Arial"/>
          <w:b/>
          <w:sz w:val="26"/>
          <w:szCs w:val="26"/>
        </w:rPr>
        <w:t xml:space="preserve">Data Collection and Reporting by ESCO – Using </w:t>
      </w:r>
      <w:proofErr w:type="spellStart"/>
      <w:r w:rsidRPr="00687F29">
        <w:rPr>
          <w:rFonts w:ascii="Cambria" w:hAnsi="Cambria" w:cs="Arial"/>
          <w:b/>
          <w:sz w:val="26"/>
          <w:szCs w:val="26"/>
        </w:rPr>
        <w:t>eProject</w:t>
      </w:r>
      <w:proofErr w:type="spellEnd"/>
      <w:r w:rsidRPr="00687F29">
        <w:rPr>
          <w:rFonts w:ascii="Cambria" w:hAnsi="Cambria" w:cs="Arial"/>
          <w:b/>
          <w:sz w:val="26"/>
          <w:szCs w:val="26"/>
        </w:rPr>
        <w:t xml:space="preserve"> Builder (</w:t>
      </w:r>
      <w:proofErr w:type="spellStart"/>
      <w:r w:rsidRPr="00687F29">
        <w:rPr>
          <w:rFonts w:ascii="Cambria" w:hAnsi="Cambria" w:cs="Arial"/>
          <w:b/>
          <w:sz w:val="26"/>
          <w:szCs w:val="26"/>
        </w:rPr>
        <w:t>ePB</w:t>
      </w:r>
      <w:proofErr w:type="spellEnd"/>
      <w:r w:rsidRPr="00687F29">
        <w:rPr>
          <w:rFonts w:ascii="Cambria" w:hAnsi="Cambria" w:cs="Arial"/>
          <w:b/>
          <w:sz w:val="26"/>
          <w:szCs w:val="26"/>
        </w:rPr>
        <w:t>)</w:t>
      </w:r>
    </w:p>
    <w:p w14:paraId="539A0CC8" w14:textId="3B07A315" w:rsidR="00F03215" w:rsidRPr="00F03215" w:rsidRDefault="00F03215" w:rsidP="00F03215">
      <w:pPr>
        <w:ind w:left="720"/>
      </w:pPr>
      <w:r w:rsidRPr="00F03215">
        <w:t xml:space="preserve">ESCO shall collect and report project data, on behalf of </w:t>
      </w:r>
      <w:r w:rsidR="004B13BB">
        <w:t>Owner</w:t>
      </w:r>
      <w:r w:rsidRPr="00F03215">
        <w:t xml:space="preserve"> and with approval by </w:t>
      </w:r>
      <w:r w:rsidR="004B13BB">
        <w:t>Owner</w:t>
      </w:r>
      <w:r w:rsidRPr="00F03215">
        <w:t xml:space="preserve">, as identified in </w:t>
      </w:r>
      <w:r w:rsidRPr="00F03215">
        <w:rPr>
          <w:b/>
        </w:rPr>
        <w:t xml:space="preserve">Energy Savings Performance Contract </w:t>
      </w:r>
      <w:r w:rsidR="00CD34C8">
        <w:rPr>
          <w:b/>
        </w:rPr>
        <w:t xml:space="preserve">(Attachment G), </w:t>
      </w:r>
      <w:r w:rsidRPr="00F03215">
        <w:rPr>
          <w:b/>
        </w:rPr>
        <w:t xml:space="preserve">Schedule D:  Data Collection and Reporting – Using </w:t>
      </w:r>
      <w:proofErr w:type="spellStart"/>
      <w:r w:rsidRPr="00F03215">
        <w:rPr>
          <w:b/>
        </w:rPr>
        <w:t>eProject</w:t>
      </w:r>
      <w:proofErr w:type="spellEnd"/>
      <w:r w:rsidRPr="00F03215">
        <w:rPr>
          <w:b/>
        </w:rPr>
        <w:t xml:space="preserve"> Builder</w:t>
      </w:r>
      <w:r w:rsidRPr="00F03215">
        <w:t xml:space="preserve"> and as amended on the LBNL website (</w:t>
      </w:r>
      <w:hyperlink r:id="rId10" w:history="1">
        <w:r w:rsidRPr="00F03215">
          <w:rPr>
            <w:color w:val="0000FF"/>
            <w:u w:val="single"/>
          </w:rPr>
          <w:t>http://eprojectbuilder.lbl.gov</w:t>
        </w:r>
      </w:hyperlink>
      <w:r w:rsidRPr="00F03215">
        <w:t xml:space="preserve">) and at the specified times.   </w:t>
      </w:r>
    </w:p>
    <w:p w14:paraId="57E9480B" w14:textId="77777777" w:rsidR="00F03215" w:rsidRPr="00F03215" w:rsidRDefault="00F03215" w:rsidP="00F03215">
      <w:pPr>
        <w:ind w:left="720"/>
      </w:pPr>
    </w:p>
    <w:p w14:paraId="2B7DC3B6" w14:textId="77777777" w:rsidR="00F03215" w:rsidRPr="00F03215" w:rsidRDefault="00F03215" w:rsidP="00F03215">
      <w:pPr>
        <w:ind w:left="720"/>
        <w:rPr>
          <w:rFonts w:eastAsiaTheme="minorHAnsi" w:cs="Consolas"/>
        </w:rPr>
      </w:pPr>
      <w:proofErr w:type="spellStart"/>
      <w:proofErr w:type="gramStart"/>
      <w:r w:rsidRPr="00F03215">
        <w:rPr>
          <w:rFonts w:eastAsiaTheme="minorHAnsi" w:cs="Consolas"/>
        </w:rPr>
        <w:lastRenderedPageBreak/>
        <w:t>eProject</w:t>
      </w:r>
      <w:proofErr w:type="spellEnd"/>
      <w:proofErr w:type="gramEnd"/>
      <w:r w:rsidRPr="00F03215">
        <w:rPr>
          <w:rFonts w:eastAsiaTheme="minorHAnsi" w:cs="Consolas"/>
        </w:rPr>
        <w:t xml:space="preserve"> Builder ("</w:t>
      </w:r>
      <w:proofErr w:type="spellStart"/>
      <w:r w:rsidRPr="00F03215">
        <w:rPr>
          <w:rFonts w:eastAsiaTheme="minorHAnsi" w:cs="Consolas"/>
        </w:rPr>
        <w:t>ePB</w:t>
      </w:r>
      <w:proofErr w:type="spellEnd"/>
      <w:r w:rsidRPr="00F03215">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F03215">
        <w:rPr>
          <w:rFonts w:eastAsiaTheme="minorHAnsi" w:cs="Consolas"/>
        </w:rPr>
        <w:t>ePB</w:t>
      </w:r>
      <w:proofErr w:type="spellEnd"/>
      <w:proofErr w:type="gramEnd"/>
      <w:r w:rsidRPr="00F03215">
        <w:rPr>
          <w:rFonts w:eastAsiaTheme="minorHAnsi" w:cs="Consolas"/>
        </w:rPr>
        <w:t xml:space="preserve"> enables ESCO and their contracting agencies or other entities to:  </w:t>
      </w:r>
    </w:p>
    <w:p w14:paraId="12C9DE4F" w14:textId="77777777" w:rsidR="00F03215" w:rsidRPr="00F03215" w:rsidRDefault="00F03215" w:rsidP="00687F29">
      <w:pPr>
        <w:ind w:left="1440"/>
        <w:rPr>
          <w:rFonts w:eastAsiaTheme="minorHAnsi" w:cs="Consolas"/>
        </w:rPr>
      </w:pPr>
      <w:r w:rsidRPr="00F03215">
        <w:rPr>
          <w:rFonts w:eastAsiaTheme="minorHAnsi" w:cs="Consolas"/>
        </w:rPr>
        <w:t xml:space="preserve">(1) </w:t>
      </w:r>
      <w:proofErr w:type="gramStart"/>
      <w:r w:rsidRPr="00F03215">
        <w:rPr>
          <w:rFonts w:eastAsiaTheme="minorHAnsi" w:cs="Consolas"/>
        </w:rPr>
        <w:t>upload</w:t>
      </w:r>
      <w:proofErr w:type="gramEnd"/>
      <w:r w:rsidRPr="00F03215">
        <w:rPr>
          <w:rFonts w:eastAsiaTheme="minorHAnsi" w:cs="Consolas"/>
        </w:rPr>
        <w:t xml:space="preserve"> and track project-level information; </w:t>
      </w:r>
    </w:p>
    <w:p w14:paraId="65623139" w14:textId="77777777" w:rsidR="00F03215" w:rsidRPr="00F03215" w:rsidRDefault="00F03215" w:rsidP="00687F29">
      <w:pPr>
        <w:ind w:left="1440"/>
        <w:rPr>
          <w:rFonts w:eastAsiaTheme="minorHAnsi" w:cs="Consolas"/>
        </w:rPr>
      </w:pPr>
      <w:r w:rsidRPr="00F03215">
        <w:rPr>
          <w:rFonts w:eastAsiaTheme="minorHAnsi" w:cs="Consolas"/>
        </w:rPr>
        <w:t xml:space="preserve">(2) </w:t>
      </w:r>
      <w:proofErr w:type="gramStart"/>
      <w:r w:rsidRPr="00F03215">
        <w:rPr>
          <w:rFonts w:eastAsiaTheme="minorHAnsi" w:cs="Consolas"/>
        </w:rPr>
        <w:t>generate</w:t>
      </w:r>
      <w:proofErr w:type="gramEnd"/>
      <w:r w:rsidRPr="00F03215">
        <w:rPr>
          <w:rFonts w:eastAsiaTheme="minorHAnsi" w:cs="Consolas"/>
        </w:rPr>
        <w:t xml:space="preserve"> basic project reporting materials (e.g. task order schedules) that may be mandated by local, state, and/or federal agency requirements; and </w:t>
      </w:r>
    </w:p>
    <w:p w14:paraId="03073E37" w14:textId="77777777" w:rsidR="00F03215" w:rsidRPr="00F03215" w:rsidRDefault="00F03215" w:rsidP="00687F29">
      <w:pPr>
        <w:ind w:left="1440"/>
        <w:rPr>
          <w:rFonts w:eastAsiaTheme="minorHAnsi" w:cs="Consolas"/>
        </w:rPr>
      </w:pPr>
      <w:r w:rsidRPr="00F03215">
        <w:rPr>
          <w:rFonts w:eastAsiaTheme="minorHAnsi" w:cs="Consolas"/>
        </w:rPr>
        <w:t xml:space="preserve">(3) </w:t>
      </w:r>
      <w:proofErr w:type="gramStart"/>
      <w:r w:rsidRPr="00F03215">
        <w:rPr>
          <w:rFonts w:eastAsiaTheme="minorHAnsi" w:cs="Consolas"/>
        </w:rPr>
        <w:t>benchmark</w:t>
      </w:r>
      <w:proofErr w:type="gramEnd"/>
      <w:r w:rsidRPr="00F03215">
        <w:rPr>
          <w:rFonts w:eastAsiaTheme="minorHAnsi" w:cs="Consolas"/>
        </w:rPr>
        <w:t xml:space="preserve"> proposed Energy Savings Performance Contract (ESPC) projects against historical project data.  </w:t>
      </w:r>
    </w:p>
    <w:p w14:paraId="47EA63AD" w14:textId="77777777" w:rsidR="00F03215" w:rsidRPr="00F03215" w:rsidRDefault="00F03215" w:rsidP="00F03215">
      <w:pPr>
        <w:ind w:left="720"/>
        <w:rPr>
          <w:rFonts w:eastAsiaTheme="minorHAnsi" w:cs="Consolas"/>
        </w:rPr>
      </w:pPr>
    </w:p>
    <w:p w14:paraId="05FEB753" w14:textId="77777777" w:rsidR="00F03215" w:rsidRPr="00F03215" w:rsidRDefault="00F03215" w:rsidP="00F03215">
      <w:pPr>
        <w:ind w:left="720"/>
        <w:rPr>
          <w:rFonts w:eastAsiaTheme="minorHAnsi" w:cs="Consolas"/>
        </w:rPr>
      </w:pPr>
      <w:r w:rsidRPr="00F03215">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F03215">
        <w:rPr>
          <w:rFonts w:eastAsiaTheme="minorHAnsi" w:cs="Consolas"/>
        </w:rPr>
        <w:t>)(</w:t>
      </w:r>
      <w:proofErr w:type="gramEnd"/>
      <w:r w:rsidRPr="00F03215">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17CB9C9C" w14:textId="77777777" w:rsidR="00F03215" w:rsidRPr="00F03215" w:rsidRDefault="00F03215" w:rsidP="00F03215">
      <w:pPr>
        <w:suppressAutoHyphens/>
        <w:rPr>
          <w:rFonts w:ascii="Cambria" w:eastAsia="Times New Roman" w:hAnsi="Cambria" w:cs="Times New Roman"/>
          <w:spacing w:val="-3"/>
          <w:szCs w:val="20"/>
        </w:rPr>
      </w:pPr>
    </w:p>
    <w:p w14:paraId="1A1ABED2" w14:textId="1F9B8E4E" w:rsidR="00FF1E20" w:rsidRPr="006D299F" w:rsidRDefault="00B90132" w:rsidP="002E2E60">
      <w:pPr>
        <w:numPr>
          <w:ilvl w:val="1"/>
          <w:numId w:val="1"/>
        </w:numPr>
        <w:tabs>
          <w:tab w:val="clear" w:pos="792"/>
        </w:tabs>
        <w:ind w:left="720" w:hanging="720"/>
        <w:rPr>
          <w:rFonts w:ascii="Cambria" w:hAnsi="Cambria" w:cs="Arial"/>
          <w:b/>
          <w:sz w:val="26"/>
          <w:szCs w:val="26"/>
        </w:rPr>
      </w:pPr>
      <w:r w:rsidRPr="006D299F">
        <w:rPr>
          <w:rFonts w:ascii="Cambria" w:hAnsi="Cambria" w:cs="Arial"/>
          <w:b/>
          <w:sz w:val="26"/>
          <w:szCs w:val="26"/>
        </w:rPr>
        <w:t>Responsibilities of all Parties</w:t>
      </w:r>
    </w:p>
    <w:p w14:paraId="07BD5F4D" w14:textId="01FF78A5" w:rsidR="00FF1E20" w:rsidRPr="00111F27" w:rsidRDefault="00FF1E20" w:rsidP="00687F29">
      <w:pPr>
        <w:suppressAutoHyphens/>
        <w:ind w:left="720"/>
        <w:rPr>
          <w:rFonts w:ascii="Cambria" w:hAnsi="Cambria"/>
          <w:spacing w:val="-3"/>
        </w:rPr>
      </w:pPr>
      <w:r w:rsidRPr="00111F27">
        <w:rPr>
          <w:rFonts w:ascii="Cambria" w:hAnsi="Cambria"/>
          <w:spacing w:val="-3"/>
        </w:rPr>
        <w:t xml:space="preserve">The </w:t>
      </w:r>
      <w:r w:rsidRPr="00111F27">
        <w:rPr>
          <w:rFonts w:ascii="Cambria" w:hAnsi="Cambria"/>
          <w:b/>
          <w:spacing w:val="-3"/>
        </w:rPr>
        <w:t>Base Agreement ESCO Contract (Attachment A)</w:t>
      </w:r>
      <w:r w:rsidRPr="00111F27">
        <w:rPr>
          <w:rFonts w:ascii="Cambria" w:hAnsi="Cambria"/>
          <w:spacing w:val="-3"/>
        </w:rPr>
        <w:t xml:space="preserve"> outlines the responsibilities and services to be provided by the ESCO, by </w:t>
      </w:r>
      <w:r w:rsidR="00AE6DE0">
        <w:rPr>
          <w:rFonts w:ascii="Cambria" w:hAnsi="Cambria"/>
          <w:spacing w:val="-3"/>
        </w:rPr>
        <w:t>Program</w:t>
      </w:r>
      <w:r w:rsidRPr="00111F27">
        <w:rPr>
          <w:rFonts w:ascii="Cambria" w:hAnsi="Cambria"/>
          <w:spacing w:val="-3"/>
        </w:rPr>
        <w:t xml:space="preserve"> and by the </w:t>
      </w:r>
      <w:r w:rsidR="004B13BB">
        <w:rPr>
          <w:rFonts w:ascii="Cambria" w:hAnsi="Cambria"/>
          <w:spacing w:val="-3"/>
        </w:rPr>
        <w:t>Owner</w:t>
      </w:r>
      <w:r w:rsidRPr="00111F27">
        <w:rPr>
          <w:rFonts w:ascii="Cambria" w:hAnsi="Cambria"/>
          <w:spacing w:val="-3"/>
        </w:rPr>
        <w:t xml:space="preserve">.  </w:t>
      </w:r>
    </w:p>
    <w:p w14:paraId="06FDC6F9" w14:textId="77777777" w:rsidR="00C86165" w:rsidRPr="00111F27" w:rsidRDefault="00C86165" w:rsidP="002E2E60">
      <w:pPr>
        <w:rPr>
          <w:rFonts w:ascii="Cambria" w:hAnsi="Cambria"/>
        </w:rPr>
      </w:pPr>
    </w:p>
    <w:sectPr w:rsidR="00C86165" w:rsidRPr="00111F27" w:rsidSect="005628DF">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20E5A" w14:textId="77777777" w:rsidR="00FE77CD" w:rsidRDefault="00FE77CD" w:rsidP="003520F6">
      <w:r>
        <w:separator/>
      </w:r>
    </w:p>
  </w:endnote>
  <w:endnote w:type="continuationSeparator" w:id="0">
    <w:p w14:paraId="32809028" w14:textId="77777777" w:rsidR="00FE77CD" w:rsidRDefault="00FE77CD"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6B570B" w:rsidRDefault="006B570B"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6B570B" w:rsidRDefault="006B5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4351" w14:textId="77777777" w:rsidR="006B570B" w:rsidRDefault="006B570B" w:rsidP="00C9153F">
    <w:pPr>
      <w:pStyle w:val="Footer"/>
      <w:framePr w:wrap="around" w:vAnchor="text" w:hAnchor="page" w:x="10201" w:y="-20"/>
      <w:rPr>
        <w:rStyle w:val="PageNumber"/>
      </w:rPr>
    </w:pPr>
    <w:r>
      <w:rPr>
        <w:rStyle w:val="PageNumber"/>
      </w:rPr>
      <w:fldChar w:fldCharType="begin"/>
    </w:r>
    <w:r>
      <w:rPr>
        <w:rStyle w:val="PageNumber"/>
      </w:rPr>
      <w:instrText xml:space="preserve">PAGE  </w:instrText>
    </w:r>
    <w:r>
      <w:rPr>
        <w:rStyle w:val="PageNumber"/>
      </w:rPr>
      <w:fldChar w:fldCharType="separate"/>
    </w:r>
    <w:r w:rsidR="007C6907">
      <w:rPr>
        <w:rStyle w:val="PageNumber"/>
        <w:noProof/>
      </w:rPr>
      <w:t>1</w:t>
    </w:r>
    <w:r>
      <w:rPr>
        <w:rStyle w:val="PageNumber"/>
      </w:rPr>
      <w:fldChar w:fldCharType="end"/>
    </w:r>
  </w:p>
  <w:p w14:paraId="32F75BC2" w14:textId="77777777" w:rsidR="006B570B" w:rsidRPr="00CE1394" w:rsidRDefault="006B570B" w:rsidP="00C9153F">
    <w:pPr>
      <w:pStyle w:val="Footer"/>
      <w:spacing w:line="276" w:lineRule="auto"/>
      <w:jc w:val="right"/>
      <w:rPr>
        <w:rFonts w:cstheme="majorHAnsi"/>
        <w:sz w:val="20"/>
        <w:szCs w:val="20"/>
      </w:rPr>
    </w:pPr>
  </w:p>
  <w:p w14:paraId="5687F971" w14:textId="0A337CA5" w:rsidR="006B570B" w:rsidRPr="00CE1394" w:rsidRDefault="006B570B" w:rsidP="00C9153F">
    <w:pPr>
      <w:pStyle w:val="Footer"/>
      <w:jc w:val="right"/>
      <w:rPr>
        <w:rFonts w:cstheme="majorHAnsi"/>
        <w:sz w:val="20"/>
        <w:szCs w:val="20"/>
      </w:rPr>
    </w:pPr>
    <w:r w:rsidRPr="00CE1394">
      <w:rPr>
        <w:rFonts w:cstheme="majorHAnsi"/>
        <w:sz w:val="20"/>
        <w:szCs w:val="20"/>
      </w:rPr>
      <w:t>RF</w:t>
    </w:r>
    <w:r>
      <w:rPr>
        <w:rFonts w:cstheme="majorHAnsi"/>
        <w:sz w:val="20"/>
        <w:szCs w:val="20"/>
      </w:rPr>
      <w:t>Q</w:t>
    </w:r>
    <w:r w:rsidRPr="00CE1394">
      <w:rPr>
        <w:rFonts w:cstheme="majorHAnsi"/>
        <w:sz w:val="20"/>
        <w:szCs w:val="20"/>
      </w:rPr>
      <w:t xml:space="preserve"> to Pre-Qualify ESCOs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247CE" w14:textId="77777777" w:rsidR="00FE77CD" w:rsidRDefault="00FE77CD" w:rsidP="003520F6">
      <w:r>
        <w:separator/>
      </w:r>
    </w:p>
  </w:footnote>
  <w:footnote w:type="continuationSeparator" w:id="0">
    <w:p w14:paraId="0F2C7192" w14:textId="77777777" w:rsidR="00FE77CD" w:rsidRDefault="00FE77CD"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60C"/>
    <w:multiLevelType w:val="multilevel"/>
    <w:tmpl w:val="A110911E"/>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CFD53F4"/>
    <w:multiLevelType w:val="multilevel"/>
    <w:tmpl w:val="DDDA94FA"/>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3A65F4A"/>
    <w:multiLevelType w:val="hybridMultilevel"/>
    <w:tmpl w:val="CAE4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47631"/>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5924762"/>
    <w:multiLevelType w:val="hybridMultilevel"/>
    <w:tmpl w:val="7338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35036"/>
    <w:multiLevelType w:val="hybridMultilevel"/>
    <w:tmpl w:val="BA8296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4BE1318F"/>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C762E95"/>
    <w:multiLevelType w:val="hybridMultilevel"/>
    <w:tmpl w:val="7D66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201233"/>
    <w:multiLevelType w:val="hybridMultilevel"/>
    <w:tmpl w:val="E4C0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6"/>
  </w:num>
  <w:num w:numId="5">
    <w:abstractNumId w:val="2"/>
  </w:num>
  <w:num w:numId="6">
    <w:abstractNumId w:val="3"/>
  </w:num>
  <w:num w:numId="7">
    <w:abstractNumId w:val="7"/>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25638"/>
    <w:rsid w:val="00035AAD"/>
    <w:rsid w:val="0003689F"/>
    <w:rsid w:val="000A0CC6"/>
    <w:rsid w:val="000A2DC9"/>
    <w:rsid w:val="000F2276"/>
    <w:rsid w:val="001032D5"/>
    <w:rsid w:val="00111F27"/>
    <w:rsid w:val="001349E3"/>
    <w:rsid w:val="00141F7B"/>
    <w:rsid w:val="00143AB3"/>
    <w:rsid w:val="00144208"/>
    <w:rsid w:val="001502F3"/>
    <w:rsid w:val="001546A6"/>
    <w:rsid w:val="001E4871"/>
    <w:rsid w:val="002131BD"/>
    <w:rsid w:val="00213712"/>
    <w:rsid w:val="002167A8"/>
    <w:rsid w:val="0022714C"/>
    <w:rsid w:val="00295BFD"/>
    <w:rsid w:val="002C7FF0"/>
    <w:rsid w:val="002E2E60"/>
    <w:rsid w:val="002F11AA"/>
    <w:rsid w:val="002F1CEA"/>
    <w:rsid w:val="002F51EA"/>
    <w:rsid w:val="002F69B5"/>
    <w:rsid w:val="0030360F"/>
    <w:rsid w:val="003233B8"/>
    <w:rsid w:val="00324B27"/>
    <w:rsid w:val="003520F6"/>
    <w:rsid w:val="00373E16"/>
    <w:rsid w:val="0037420C"/>
    <w:rsid w:val="00382A6A"/>
    <w:rsid w:val="003A4F4A"/>
    <w:rsid w:val="003D2CFE"/>
    <w:rsid w:val="003F56EC"/>
    <w:rsid w:val="00404706"/>
    <w:rsid w:val="004205FC"/>
    <w:rsid w:val="00420E4D"/>
    <w:rsid w:val="004302A6"/>
    <w:rsid w:val="00435D34"/>
    <w:rsid w:val="00461AFF"/>
    <w:rsid w:val="00462C3C"/>
    <w:rsid w:val="0048600E"/>
    <w:rsid w:val="004A4D5E"/>
    <w:rsid w:val="004B0902"/>
    <w:rsid w:val="004B13BB"/>
    <w:rsid w:val="004C2175"/>
    <w:rsid w:val="004C2D23"/>
    <w:rsid w:val="004D0D75"/>
    <w:rsid w:val="004E28E5"/>
    <w:rsid w:val="00532028"/>
    <w:rsid w:val="00533A47"/>
    <w:rsid w:val="00542E49"/>
    <w:rsid w:val="005505DA"/>
    <w:rsid w:val="005628DF"/>
    <w:rsid w:val="005A4222"/>
    <w:rsid w:val="005C0044"/>
    <w:rsid w:val="005C30AF"/>
    <w:rsid w:val="005F60E1"/>
    <w:rsid w:val="00614C81"/>
    <w:rsid w:val="0062023A"/>
    <w:rsid w:val="00650180"/>
    <w:rsid w:val="006520F1"/>
    <w:rsid w:val="006562B9"/>
    <w:rsid w:val="0068617A"/>
    <w:rsid w:val="00687F29"/>
    <w:rsid w:val="00697095"/>
    <w:rsid w:val="006B570B"/>
    <w:rsid w:val="006D0EF4"/>
    <w:rsid w:val="006D1FC9"/>
    <w:rsid w:val="006D299F"/>
    <w:rsid w:val="006E16EF"/>
    <w:rsid w:val="007011AB"/>
    <w:rsid w:val="007149C8"/>
    <w:rsid w:val="00757A35"/>
    <w:rsid w:val="0079143F"/>
    <w:rsid w:val="007A30A3"/>
    <w:rsid w:val="007B7611"/>
    <w:rsid w:val="007C6907"/>
    <w:rsid w:val="007D4062"/>
    <w:rsid w:val="007F5F6E"/>
    <w:rsid w:val="00822E8A"/>
    <w:rsid w:val="008279DB"/>
    <w:rsid w:val="00864BCB"/>
    <w:rsid w:val="008721C5"/>
    <w:rsid w:val="008A36EF"/>
    <w:rsid w:val="008A3AFB"/>
    <w:rsid w:val="008B25F1"/>
    <w:rsid w:val="0092574D"/>
    <w:rsid w:val="009319FB"/>
    <w:rsid w:val="0094469E"/>
    <w:rsid w:val="009624BB"/>
    <w:rsid w:val="00962B1F"/>
    <w:rsid w:val="00964FCB"/>
    <w:rsid w:val="009C4745"/>
    <w:rsid w:val="009C47BB"/>
    <w:rsid w:val="009C5ED3"/>
    <w:rsid w:val="009D3B6D"/>
    <w:rsid w:val="009E79F0"/>
    <w:rsid w:val="00A67FAF"/>
    <w:rsid w:val="00A742EA"/>
    <w:rsid w:val="00A77034"/>
    <w:rsid w:val="00AE6DE0"/>
    <w:rsid w:val="00B01D6D"/>
    <w:rsid w:val="00B06108"/>
    <w:rsid w:val="00B12FFF"/>
    <w:rsid w:val="00B139CD"/>
    <w:rsid w:val="00B1751A"/>
    <w:rsid w:val="00B1786E"/>
    <w:rsid w:val="00B429D3"/>
    <w:rsid w:val="00B42C30"/>
    <w:rsid w:val="00B57E34"/>
    <w:rsid w:val="00B72EBD"/>
    <w:rsid w:val="00B90132"/>
    <w:rsid w:val="00B9622D"/>
    <w:rsid w:val="00B97917"/>
    <w:rsid w:val="00BA2EC7"/>
    <w:rsid w:val="00BB7156"/>
    <w:rsid w:val="00BD1FC2"/>
    <w:rsid w:val="00BD74B1"/>
    <w:rsid w:val="00BF7273"/>
    <w:rsid w:val="00C1631B"/>
    <w:rsid w:val="00C34D57"/>
    <w:rsid w:val="00C35AB0"/>
    <w:rsid w:val="00C67338"/>
    <w:rsid w:val="00C86165"/>
    <w:rsid w:val="00C9153F"/>
    <w:rsid w:val="00CA1C43"/>
    <w:rsid w:val="00CA25A4"/>
    <w:rsid w:val="00CA7C5D"/>
    <w:rsid w:val="00CB1F86"/>
    <w:rsid w:val="00CB25D1"/>
    <w:rsid w:val="00CB402A"/>
    <w:rsid w:val="00CC0EA8"/>
    <w:rsid w:val="00CC3E41"/>
    <w:rsid w:val="00CC51B5"/>
    <w:rsid w:val="00CD1CC2"/>
    <w:rsid w:val="00CD34C8"/>
    <w:rsid w:val="00CE1394"/>
    <w:rsid w:val="00CE16FB"/>
    <w:rsid w:val="00D03C5B"/>
    <w:rsid w:val="00D622BB"/>
    <w:rsid w:val="00D707FD"/>
    <w:rsid w:val="00D70DF1"/>
    <w:rsid w:val="00D71B21"/>
    <w:rsid w:val="00D75F25"/>
    <w:rsid w:val="00D86C06"/>
    <w:rsid w:val="00DB6DD0"/>
    <w:rsid w:val="00DD1E9E"/>
    <w:rsid w:val="00DE057A"/>
    <w:rsid w:val="00DF42FD"/>
    <w:rsid w:val="00E01B7E"/>
    <w:rsid w:val="00E2785B"/>
    <w:rsid w:val="00E36247"/>
    <w:rsid w:val="00E42750"/>
    <w:rsid w:val="00E62BEC"/>
    <w:rsid w:val="00EA1A13"/>
    <w:rsid w:val="00EB7724"/>
    <w:rsid w:val="00EC075B"/>
    <w:rsid w:val="00EC7D84"/>
    <w:rsid w:val="00ED0350"/>
    <w:rsid w:val="00EF3F6E"/>
    <w:rsid w:val="00F03215"/>
    <w:rsid w:val="00F16CF7"/>
    <w:rsid w:val="00F25118"/>
    <w:rsid w:val="00F25E2C"/>
    <w:rsid w:val="00F413F8"/>
    <w:rsid w:val="00F60765"/>
    <w:rsid w:val="00F61088"/>
    <w:rsid w:val="00F73082"/>
    <w:rsid w:val="00F876DA"/>
    <w:rsid w:val="00F94ECC"/>
    <w:rsid w:val="00FD2181"/>
    <w:rsid w:val="00FD2E16"/>
    <w:rsid w:val="00FE77CD"/>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3520F6"/>
    <w:pPr>
      <w:outlineLvl w:val="0"/>
    </w:pPr>
    <w:rPr>
      <w:b/>
      <w:sz w:val="28"/>
      <w:szCs w:val="28"/>
    </w:rPr>
  </w:style>
  <w:style w:type="paragraph" w:styleId="Heading2">
    <w:name w:val="heading 2"/>
    <w:basedOn w:val="Normal"/>
    <w:next w:val="Normal"/>
    <w:link w:val="Heading2Char"/>
    <w:uiPriority w:val="9"/>
    <w:unhideWhenUsed/>
    <w:qFormat/>
    <w:rsid w:val="003520F6"/>
    <w:pPr>
      <w:outlineLvl w:val="1"/>
    </w:pPr>
    <w:rPr>
      <w:b/>
      <w:sz w:val="26"/>
      <w:szCs w:val="26"/>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520F6"/>
    <w:rPr>
      <w:b/>
      <w:sz w:val="28"/>
      <w:szCs w:val="28"/>
    </w:rPr>
  </w:style>
  <w:style w:type="character" w:customStyle="1" w:styleId="Heading2Char">
    <w:name w:val="Heading 2 Char"/>
    <w:basedOn w:val="DefaultParagraphFont"/>
    <w:link w:val="Heading2"/>
    <w:uiPriority w:val="9"/>
    <w:rsid w:val="003520F6"/>
    <w:rPr>
      <w:b/>
      <w:sz w:val="26"/>
      <w:szCs w:val="26"/>
    </w:rPr>
  </w:style>
  <w:style w:type="character" w:customStyle="1" w:styleId="Heading3Char">
    <w:name w:val="Heading 3 Char"/>
    <w:basedOn w:val="DefaultParagraphFont"/>
    <w:link w:val="Heading3"/>
    <w:uiPriority w:val="9"/>
    <w:rsid w:val="003520F6"/>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styleId="Hyperlink">
    <w:name w:val="Hyperlink"/>
    <w:uiPriority w:val="99"/>
    <w:semiHidden/>
    <w:rsid w:val="008279DB"/>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3520F6"/>
    <w:pPr>
      <w:outlineLvl w:val="0"/>
    </w:pPr>
    <w:rPr>
      <w:b/>
      <w:sz w:val="28"/>
      <w:szCs w:val="28"/>
    </w:rPr>
  </w:style>
  <w:style w:type="paragraph" w:styleId="Heading2">
    <w:name w:val="heading 2"/>
    <w:basedOn w:val="Normal"/>
    <w:next w:val="Normal"/>
    <w:link w:val="Heading2Char"/>
    <w:uiPriority w:val="9"/>
    <w:unhideWhenUsed/>
    <w:qFormat/>
    <w:rsid w:val="003520F6"/>
    <w:pPr>
      <w:outlineLvl w:val="1"/>
    </w:pPr>
    <w:rPr>
      <w:b/>
      <w:sz w:val="26"/>
      <w:szCs w:val="26"/>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520F6"/>
    <w:rPr>
      <w:b/>
      <w:sz w:val="28"/>
      <w:szCs w:val="28"/>
    </w:rPr>
  </w:style>
  <w:style w:type="character" w:customStyle="1" w:styleId="Heading2Char">
    <w:name w:val="Heading 2 Char"/>
    <w:basedOn w:val="DefaultParagraphFont"/>
    <w:link w:val="Heading2"/>
    <w:uiPriority w:val="9"/>
    <w:rsid w:val="003520F6"/>
    <w:rPr>
      <w:b/>
      <w:sz w:val="26"/>
      <w:szCs w:val="26"/>
    </w:rPr>
  </w:style>
  <w:style w:type="character" w:customStyle="1" w:styleId="Heading3Char">
    <w:name w:val="Heading 3 Char"/>
    <w:basedOn w:val="DefaultParagraphFont"/>
    <w:link w:val="Heading3"/>
    <w:uiPriority w:val="9"/>
    <w:rsid w:val="003520F6"/>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styleId="Hyperlink">
    <w:name w:val="Hyperlink"/>
    <w:uiPriority w:val="99"/>
    <w:semiHidden/>
    <w:rsid w:val="008279DB"/>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projectbuilder.lbl.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186D-482E-4A9E-A751-98E896FB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3842</Words>
  <Characters>21902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25693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Qualifications to Pre-Qualify ESCOs</dc:title>
  <dc:subject>This RFQ sets the stage for a streamlined procurement and contracting process for end users and establishes a clear role for the state energy office (or similar entity) to launch and oversee a Program. </dc:subject>
  <dc:creator>Sarah Yardley</dc:creator>
  <cp:lastModifiedBy>Nicole Harrison</cp:lastModifiedBy>
  <cp:revision>3</cp:revision>
  <dcterms:created xsi:type="dcterms:W3CDTF">2014-07-14T16:28:00Z</dcterms:created>
  <dcterms:modified xsi:type="dcterms:W3CDTF">2014-07-18T13:05:00Z</dcterms:modified>
</cp:coreProperties>
</file>