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99E" w:rsidRPr="0091343D" w:rsidRDefault="00B741AD" w:rsidP="0078099E">
      <w:pPr>
        <w:pStyle w:val="ListParagraph"/>
        <w:numPr>
          <w:ilvl w:val="0"/>
          <w:numId w:val="27"/>
        </w:numPr>
        <w:autoSpaceDE w:val="0"/>
        <w:autoSpaceDN w:val="0"/>
        <w:adjustRightInd w:val="0"/>
        <w:spacing w:after="0" w:line="240" w:lineRule="auto"/>
        <w:rPr>
          <w:rFonts w:ascii="Times New Roman" w:hAnsi="Times New Roman" w:cs="Times New Roman"/>
          <w:b/>
          <w:bCs/>
          <w:sz w:val="24"/>
          <w:szCs w:val="24"/>
        </w:rPr>
      </w:pPr>
      <w:r w:rsidRPr="00B741AD">
        <w:rPr>
          <w:rFonts w:ascii="Times New Roman" w:hAnsi="Times New Roman" w:cs="Times New Roman"/>
          <w:b/>
          <w:bCs/>
          <w:sz w:val="24"/>
          <w:szCs w:val="24"/>
        </w:rPr>
        <w:t>GENERAL AUDIT PROGRAM</w:t>
      </w:r>
    </w:p>
    <w:p w:rsidR="0078099E" w:rsidRPr="0091343D" w:rsidRDefault="0078099E" w:rsidP="0078099E">
      <w:pPr>
        <w:pStyle w:val="ListParagraph"/>
        <w:autoSpaceDE w:val="0"/>
        <w:autoSpaceDN w:val="0"/>
        <w:adjustRightInd w:val="0"/>
        <w:spacing w:after="0" w:line="240" w:lineRule="auto"/>
        <w:rPr>
          <w:rFonts w:ascii="Times New Roman" w:hAnsi="Times New Roman" w:cs="Times New Roman"/>
          <w:b/>
          <w:bCs/>
          <w:sz w:val="23"/>
          <w:szCs w:val="23"/>
        </w:rPr>
      </w:pPr>
    </w:p>
    <w:p w:rsidR="00F92883" w:rsidRPr="0091343D" w:rsidRDefault="00B741AD" w:rsidP="00315D87">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t>PURPOSE AND APPLICABILITY</w:t>
      </w:r>
    </w:p>
    <w:p w:rsidR="00315D87" w:rsidRPr="0091343D" w:rsidRDefault="00315D87" w:rsidP="00315D87">
      <w:pPr>
        <w:pStyle w:val="ListParagraph"/>
        <w:autoSpaceDE w:val="0"/>
        <w:autoSpaceDN w:val="0"/>
        <w:adjustRightInd w:val="0"/>
        <w:spacing w:after="0" w:line="240" w:lineRule="auto"/>
        <w:rPr>
          <w:rFonts w:ascii="Times New Roman" w:hAnsi="Times New Roman" w:cs="Times New Roman"/>
          <w:b/>
          <w:bCs/>
          <w:sz w:val="23"/>
          <w:szCs w:val="23"/>
        </w:rPr>
      </w:pPr>
    </w:p>
    <w:p w:rsidR="00B507A2" w:rsidRPr="006D6F8B" w:rsidRDefault="00B741AD" w:rsidP="006507FF">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 xml:space="preserve">The following </w:t>
      </w:r>
      <w:r w:rsidR="00D84CF4">
        <w:rPr>
          <w:rFonts w:ascii="Times New Roman" w:hAnsi="Times New Roman" w:cs="Times New Roman"/>
          <w:sz w:val="23"/>
          <w:szCs w:val="23"/>
        </w:rPr>
        <w:t xml:space="preserve">General </w:t>
      </w:r>
      <w:r w:rsidRPr="00B741AD">
        <w:rPr>
          <w:rFonts w:ascii="Times New Roman" w:hAnsi="Times New Roman" w:cs="Times New Roman"/>
          <w:sz w:val="23"/>
          <w:szCs w:val="23"/>
        </w:rPr>
        <w:t>Audit Program provides requirements and guidance for independent audit organizations in conducting program compliance audits of for-profit recipients of federal financial assistance from the Department of Energy (DOE)</w:t>
      </w:r>
      <w:r w:rsidR="003735F5">
        <w:rPr>
          <w:rFonts w:ascii="Times New Roman" w:hAnsi="Times New Roman" w:cs="Times New Roman"/>
          <w:sz w:val="23"/>
          <w:szCs w:val="23"/>
        </w:rPr>
        <w:t xml:space="preserve"> under Regulation 10 CFR 600.316.  </w:t>
      </w:r>
      <w:r w:rsidR="00B507A2">
        <w:rPr>
          <w:rFonts w:ascii="Times New Roman" w:hAnsi="Times New Roman" w:cs="Times New Roman"/>
          <w:sz w:val="23"/>
          <w:szCs w:val="23"/>
        </w:rPr>
        <w:t>The requirements for financial statement audits of for-profit recipients are not provided for under Regulation 10 CFR 600.316, which applies only to program compliance audits.  As such, this Audit Program</w:t>
      </w:r>
      <w:r w:rsidR="009D65F0">
        <w:rPr>
          <w:rFonts w:ascii="Times New Roman" w:hAnsi="Times New Roman" w:cs="Times New Roman"/>
          <w:sz w:val="23"/>
          <w:szCs w:val="23"/>
        </w:rPr>
        <w:t xml:space="preserve"> and all</w:t>
      </w:r>
      <w:r w:rsidR="00B507A2">
        <w:rPr>
          <w:rFonts w:ascii="Times New Roman" w:hAnsi="Times New Roman" w:cs="Times New Roman"/>
          <w:sz w:val="23"/>
          <w:szCs w:val="23"/>
        </w:rPr>
        <w:t xml:space="preserve"> compliance supplements (Parts II and III of this guidance) do not apply to financial statement audits</w:t>
      </w:r>
      <w:r w:rsidR="006D6F8B">
        <w:rPr>
          <w:rFonts w:ascii="Times New Roman" w:hAnsi="Times New Roman" w:cs="Times New Roman"/>
          <w:sz w:val="23"/>
          <w:szCs w:val="23"/>
        </w:rPr>
        <w:t xml:space="preserve">. </w:t>
      </w:r>
      <w:r w:rsidR="00B507A2">
        <w:rPr>
          <w:rFonts w:ascii="Times New Roman" w:hAnsi="Times New Roman" w:cs="Times New Roman"/>
          <w:sz w:val="23"/>
          <w:szCs w:val="23"/>
        </w:rPr>
        <w:t xml:space="preserve"> </w:t>
      </w:r>
      <w:r w:rsidR="00EC61D1" w:rsidRPr="00EC61D1">
        <w:rPr>
          <w:rFonts w:ascii="Times New Roman" w:hAnsi="Times New Roman" w:cs="Times New Roman"/>
          <w:sz w:val="23"/>
          <w:szCs w:val="23"/>
        </w:rPr>
        <w:t xml:space="preserve">Audits of financial statements are allowable as indirect costs if the recipient normally has </w:t>
      </w:r>
      <w:r w:rsidR="00AC756D">
        <w:rPr>
          <w:rFonts w:ascii="Times New Roman" w:hAnsi="Times New Roman" w:cs="Times New Roman"/>
          <w:sz w:val="23"/>
          <w:szCs w:val="23"/>
        </w:rPr>
        <w:t xml:space="preserve">financial statement </w:t>
      </w:r>
      <w:r w:rsidR="00EC61D1">
        <w:rPr>
          <w:rFonts w:ascii="Times New Roman" w:hAnsi="Times New Roman" w:cs="Times New Roman"/>
          <w:sz w:val="23"/>
          <w:szCs w:val="23"/>
        </w:rPr>
        <w:t>audits</w:t>
      </w:r>
      <w:r w:rsidR="00EC61D1" w:rsidRPr="00EC61D1">
        <w:rPr>
          <w:rFonts w:ascii="Times New Roman" w:hAnsi="Times New Roman" w:cs="Times New Roman"/>
          <w:sz w:val="23"/>
          <w:szCs w:val="23"/>
        </w:rPr>
        <w:t xml:space="preserve">.  However, </w:t>
      </w:r>
      <w:r w:rsidR="006D49DF">
        <w:rPr>
          <w:rFonts w:ascii="Times New Roman" w:hAnsi="Times New Roman" w:cs="Times New Roman"/>
          <w:sz w:val="23"/>
          <w:szCs w:val="23"/>
        </w:rPr>
        <w:t>DOE is</w:t>
      </w:r>
      <w:r w:rsidR="00EC61D1" w:rsidRPr="00EC61D1">
        <w:rPr>
          <w:rFonts w:ascii="Times New Roman" w:hAnsi="Times New Roman" w:cs="Times New Roman"/>
          <w:sz w:val="23"/>
          <w:szCs w:val="23"/>
        </w:rPr>
        <w:t xml:space="preserve"> not requiring an audit of financial statements solely to address </w:t>
      </w:r>
      <w:r w:rsidR="006D6F8B">
        <w:rPr>
          <w:rFonts w:ascii="Times New Roman" w:hAnsi="Times New Roman" w:cs="Times New Roman"/>
          <w:sz w:val="23"/>
          <w:szCs w:val="23"/>
        </w:rPr>
        <w:t xml:space="preserve">Regulation </w:t>
      </w:r>
      <w:r w:rsidR="00EC61D1" w:rsidRPr="00EC61D1">
        <w:rPr>
          <w:rFonts w:ascii="Times New Roman" w:hAnsi="Times New Roman" w:cs="Times New Roman"/>
          <w:sz w:val="23"/>
          <w:szCs w:val="23"/>
        </w:rPr>
        <w:t>10 CFR 600.316</w:t>
      </w:r>
      <w:r w:rsidR="00EB456A">
        <w:rPr>
          <w:rFonts w:ascii="Times New Roman" w:hAnsi="Times New Roman" w:cs="Times New Roman"/>
          <w:sz w:val="23"/>
          <w:szCs w:val="23"/>
        </w:rPr>
        <w:t>,</w:t>
      </w:r>
      <w:r w:rsidR="00EC61D1" w:rsidRPr="00EC61D1">
        <w:rPr>
          <w:rFonts w:ascii="Times New Roman" w:hAnsi="Times New Roman" w:cs="Times New Roman"/>
          <w:sz w:val="23"/>
          <w:szCs w:val="23"/>
        </w:rPr>
        <w:t xml:space="preserve"> nor </w:t>
      </w:r>
      <w:r w:rsidR="00AF6426">
        <w:rPr>
          <w:rFonts w:ascii="Times New Roman" w:hAnsi="Times New Roman" w:cs="Times New Roman"/>
          <w:sz w:val="23"/>
          <w:szCs w:val="23"/>
        </w:rPr>
        <w:t>are financial statement audits</w:t>
      </w:r>
      <w:r w:rsidR="00EC61D1">
        <w:rPr>
          <w:rFonts w:ascii="Times New Roman" w:hAnsi="Times New Roman" w:cs="Times New Roman"/>
          <w:sz w:val="23"/>
          <w:szCs w:val="23"/>
        </w:rPr>
        <w:t xml:space="preserve"> allowable as </w:t>
      </w:r>
      <w:r w:rsidR="00EC61D1" w:rsidRPr="00EC61D1">
        <w:rPr>
          <w:rFonts w:ascii="Times New Roman" w:hAnsi="Times New Roman" w:cs="Times New Roman"/>
          <w:sz w:val="23"/>
          <w:szCs w:val="23"/>
        </w:rPr>
        <w:t>direct cost</w:t>
      </w:r>
      <w:r w:rsidR="001C6EE6">
        <w:rPr>
          <w:rFonts w:ascii="Times New Roman" w:hAnsi="Times New Roman" w:cs="Times New Roman"/>
          <w:sz w:val="23"/>
          <w:szCs w:val="23"/>
        </w:rPr>
        <w:t>s</w:t>
      </w:r>
      <w:r w:rsidR="00EC61D1" w:rsidRPr="00EC61D1">
        <w:rPr>
          <w:rFonts w:ascii="Times New Roman" w:hAnsi="Times New Roman" w:cs="Times New Roman"/>
          <w:sz w:val="23"/>
          <w:szCs w:val="23"/>
        </w:rPr>
        <w:t xml:space="preserve"> to satisfy the requirements of </w:t>
      </w:r>
      <w:r w:rsidR="006D6F8B">
        <w:rPr>
          <w:rFonts w:ascii="Times New Roman" w:hAnsi="Times New Roman" w:cs="Times New Roman"/>
          <w:sz w:val="23"/>
          <w:szCs w:val="23"/>
        </w:rPr>
        <w:t xml:space="preserve">Regulation </w:t>
      </w:r>
      <w:r w:rsidR="00EC61D1" w:rsidRPr="00EC61D1">
        <w:rPr>
          <w:rFonts w:ascii="Times New Roman" w:hAnsi="Times New Roman" w:cs="Times New Roman"/>
          <w:sz w:val="23"/>
          <w:szCs w:val="23"/>
        </w:rPr>
        <w:t>10 CFR 600.316.</w:t>
      </w:r>
    </w:p>
    <w:p w:rsidR="00C67B68" w:rsidRPr="0091343D" w:rsidRDefault="00C67B68" w:rsidP="006507FF">
      <w:pPr>
        <w:autoSpaceDE w:val="0"/>
        <w:autoSpaceDN w:val="0"/>
        <w:adjustRightInd w:val="0"/>
        <w:spacing w:after="0" w:line="240" w:lineRule="auto"/>
        <w:rPr>
          <w:rFonts w:ascii="Times New Roman" w:hAnsi="Times New Roman" w:cs="Times New Roman"/>
          <w:sz w:val="23"/>
          <w:szCs w:val="23"/>
        </w:rPr>
      </w:pPr>
    </w:p>
    <w:p w:rsidR="006507FF" w:rsidRPr="0091343D" w:rsidRDefault="00D053EA" w:rsidP="006507F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w:t>
      </w:r>
      <w:r w:rsidR="00B741AD" w:rsidRPr="00B741AD">
        <w:rPr>
          <w:rFonts w:ascii="Times New Roman" w:hAnsi="Times New Roman" w:cs="Times New Roman"/>
          <w:sz w:val="23"/>
          <w:szCs w:val="23"/>
        </w:rPr>
        <w:t xml:space="preserve">ompliance audits </w:t>
      </w:r>
      <w:r>
        <w:rPr>
          <w:rFonts w:ascii="Times New Roman" w:hAnsi="Times New Roman" w:cs="Times New Roman"/>
          <w:sz w:val="23"/>
          <w:szCs w:val="23"/>
        </w:rPr>
        <w:t xml:space="preserve">as required under Regulation 10 CFR 600.316 and this Audit Program </w:t>
      </w:r>
      <w:r w:rsidR="00B741AD" w:rsidRPr="00B741AD">
        <w:rPr>
          <w:rFonts w:ascii="Times New Roman" w:hAnsi="Times New Roman" w:cs="Times New Roman"/>
          <w:sz w:val="23"/>
          <w:szCs w:val="23"/>
        </w:rPr>
        <w:t xml:space="preserve">must be conducted in accordance with the requirements and guidance set forth in Statement on Auditing Standards No. 117, </w:t>
      </w:r>
      <w:r w:rsidR="00B741AD" w:rsidRPr="00B741AD">
        <w:rPr>
          <w:rFonts w:ascii="Times New Roman" w:hAnsi="Times New Roman" w:cs="Times New Roman"/>
          <w:i/>
          <w:sz w:val="23"/>
          <w:szCs w:val="23"/>
        </w:rPr>
        <w:t>Compliance Audits</w:t>
      </w:r>
      <w:r w:rsidR="00B741AD" w:rsidRPr="00B741AD">
        <w:rPr>
          <w:rFonts w:ascii="Times New Roman" w:hAnsi="Times New Roman" w:cs="Times New Roman"/>
          <w:sz w:val="23"/>
          <w:szCs w:val="23"/>
        </w:rPr>
        <w:t xml:space="preserve"> (SAS 117) and generally accepted government auditing standards (GAGAS).  </w:t>
      </w:r>
      <w:r w:rsidR="004C2A73">
        <w:rPr>
          <w:rFonts w:ascii="Times New Roman" w:hAnsi="Times New Roman" w:cs="Times New Roman"/>
          <w:sz w:val="23"/>
          <w:szCs w:val="23"/>
        </w:rPr>
        <w:t>See section C below for</w:t>
      </w:r>
      <w:r w:rsidR="00B741AD" w:rsidRPr="00B741AD">
        <w:rPr>
          <w:rFonts w:ascii="Times New Roman" w:hAnsi="Times New Roman" w:cs="Times New Roman"/>
          <w:sz w:val="23"/>
          <w:szCs w:val="23"/>
        </w:rPr>
        <w:t xml:space="preserve"> more detail.  The audit procedures provided in this Audit Program are the minimum necessary for uniform and consistent audit coverage.</w:t>
      </w:r>
    </w:p>
    <w:p w:rsidR="006507FF" w:rsidRPr="0091343D" w:rsidRDefault="006507FF" w:rsidP="006507FF">
      <w:pPr>
        <w:autoSpaceDE w:val="0"/>
        <w:autoSpaceDN w:val="0"/>
        <w:adjustRightInd w:val="0"/>
        <w:spacing w:after="0" w:line="240" w:lineRule="auto"/>
        <w:rPr>
          <w:rFonts w:ascii="Times New Roman" w:hAnsi="Times New Roman" w:cs="Times New Roman"/>
          <w:sz w:val="23"/>
          <w:szCs w:val="23"/>
        </w:rPr>
      </w:pPr>
    </w:p>
    <w:p w:rsidR="007550DC" w:rsidRPr="0091343D" w:rsidRDefault="00B741AD" w:rsidP="006507FF">
      <w:pPr>
        <w:autoSpaceDE w:val="0"/>
        <w:autoSpaceDN w:val="0"/>
        <w:adjustRightInd w:val="0"/>
        <w:spacing w:after="0" w:line="240" w:lineRule="auto"/>
        <w:rPr>
          <w:rFonts w:ascii="Times New Roman" w:hAnsi="Times New Roman" w:cs="Times New Roman"/>
          <w:sz w:val="23"/>
          <w:szCs w:val="23"/>
        </w:rPr>
      </w:pPr>
      <w:proofErr w:type="gramStart"/>
      <w:r w:rsidRPr="00B741AD">
        <w:rPr>
          <w:rFonts w:ascii="Times New Roman" w:hAnsi="Times New Roman" w:cs="Times New Roman"/>
          <w:sz w:val="23"/>
          <w:szCs w:val="23"/>
        </w:rPr>
        <w:t xml:space="preserve">Auditors conducting audits of entities subject to the requirements of Office of Management and Budget (OMB) Circular </w:t>
      </w:r>
      <w:r w:rsidR="00DA1B4F">
        <w:rPr>
          <w:rFonts w:ascii="Times New Roman" w:hAnsi="Times New Roman" w:cs="Times New Roman"/>
          <w:sz w:val="23"/>
          <w:szCs w:val="23"/>
        </w:rPr>
        <w:t>No.</w:t>
      </w:r>
      <w:proofErr w:type="gramEnd"/>
      <w:r w:rsidR="00DA1B4F">
        <w:rPr>
          <w:rFonts w:ascii="Times New Roman" w:hAnsi="Times New Roman" w:cs="Times New Roman"/>
          <w:sz w:val="23"/>
          <w:szCs w:val="23"/>
        </w:rPr>
        <w:t xml:space="preserve"> </w:t>
      </w:r>
      <w:r w:rsidRPr="00B741AD">
        <w:rPr>
          <w:rFonts w:ascii="Times New Roman" w:hAnsi="Times New Roman" w:cs="Times New Roman"/>
          <w:sz w:val="23"/>
          <w:szCs w:val="23"/>
        </w:rPr>
        <w:t xml:space="preserve">A-133, </w:t>
      </w:r>
      <w:r w:rsidRPr="00B741AD">
        <w:rPr>
          <w:rFonts w:ascii="Times New Roman" w:hAnsi="Times New Roman" w:cs="Times New Roman"/>
          <w:i/>
          <w:sz w:val="23"/>
          <w:szCs w:val="23"/>
        </w:rPr>
        <w:t>Audits of States, Local Governments and Non-Profit Organizations</w:t>
      </w:r>
      <w:r w:rsidRPr="00B741AD">
        <w:rPr>
          <w:rFonts w:ascii="Times New Roman" w:hAnsi="Times New Roman" w:cs="Times New Roman"/>
          <w:sz w:val="23"/>
          <w:szCs w:val="23"/>
        </w:rPr>
        <w:t xml:space="preserve">, should not use this Audit Program and should instead refer to the Circular and the </w:t>
      </w:r>
      <w:proofErr w:type="gramStart"/>
      <w:r w:rsidRPr="00B741AD">
        <w:rPr>
          <w:rFonts w:ascii="Times New Roman" w:hAnsi="Times New Roman" w:cs="Times New Roman"/>
          <w:i/>
          <w:sz w:val="23"/>
          <w:szCs w:val="23"/>
        </w:rPr>
        <w:t>OMB Circular</w:t>
      </w:r>
      <w:r w:rsidR="00DA1B4F">
        <w:rPr>
          <w:rFonts w:ascii="Times New Roman" w:hAnsi="Times New Roman" w:cs="Times New Roman"/>
          <w:i/>
          <w:sz w:val="23"/>
          <w:szCs w:val="23"/>
        </w:rPr>
        <w:t xml:space="preserve"> No.</w:t>
      </w:r>
      <w:proofErr w:type="gramEnd"/>
      <w:r w:rsidRPr="00B741AD">
        <w:rPr>
          <w:rFonts w:ascii="Times New Roman" w:hAnsi="Times New Roman" w:cs="Times New Roman"/>
          <w:i/>
          <w:sz w:val="23"/>
          <w:szCs w:val="23"/>
        </w:rPr>
        <w:t xml:space="preserve"> A-133 Compliance Supplement</w:t>
      </w:r>
      <w:r w:rsidRPr="00B741AD">
        <w:rPr>
          <w:rFonts w:ascii="Times New Roman" w:hAnsi="Times New Roman" w:cs="Times New Roman"/>
          <w:sz w:val="23"/>
          <w:szCs w:val="23"/>
        </w:rPr>
        <w:t xml:space="preserve"> for requirements and guidance.  </w:t>
      </w:r>
    </w:p>
    <w:p w:rsidR="00B23566" w:rsidRPr="0091343D" w:rsidRDefault="00B23566" w:rsidP="00F92883">
      <w:pPr>
        <w:autoSpaceDE w:val="0"/>
        <w:autoSpaceDN w:val="0"/>
        <w:adjustRightInd w:val="0"/>
        <w:spacing w:after="0" w:line="240" w:lineRule="auto"/>
        <w:rPr>
          <w:rFonts w:ascii="Times New Roman" w:hAnsi="Times New Roman" w:cs="Times New Roman"/>
          <w:sz w:val="23"/>
          <w:szCs w:val="23"/>
        </w:rPr>
      </w:pPr>
    </w:p>
    <w:p w:rsidR="00B23566" w:rsidRPr="0091343D" w:rsidRDefault="00B741AD" w:rsidP="00315D87">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t>ACRONYMS AND DEFINITIONS</w:t>
      </w:r>
    </w:p>
    <w:p w:rsidR="00315D87" w:rsidRPr="0091343D" w:rsidRDefault="00315D87" w:rsidP="00315D87">
      <w:pPr>
        <w:pStyle w:val="ListParagraph"/>
        <w:autoSpaceDE w:val="0"/>
        <w:autoSpaceDN w:val="0"/>
        <w:adjustRightInd w:val="0"/>
        <w:spacing w:after="0" w:line="240" w:lineRule="auto"/>
        <w:rPr>
          <w:rFonts w:ascii="Times New Roman" w:hAnsi="Times New Roman" w:cs="Times New Roman"/>
          <w:b/>
          <w:bCs/>
          <w:sz w:val="23"/>
          <w:szCs w:val="23"/>
        </w:rPr>
      </w:pPr>
    </w:p>
    <w:p w:rsidR="00B23566" w:rsidRPr="0091343D" w:rsidRDefault="00B741AD" w:rsidP="00B2356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u w:val="single"/>
        </w:rPr>
        <w:t>AICPA</w:t>
      </w:r>
      <w:r w:rsidRPr="00B741AD">
        <w:rPr>
          <w:rFonts w:ascii="Times New Roman" w:hAnsi="Times New Roman" w:cs="Times New Roman"/>
          <w:sz w:val="23"/>
          <w:szCs w:val="23"/>
        </w:rPr>
        <w:t xml:space="preserve"> - American Institute of Certified Public Accountants</w:t>
      </w:r>
    </w:p>
    <w:p w:rsidR="005C5492" w:rsidRPr="0091343D" w:rsidRDefault="005C5492" w:rsidP="00B23566">
      <w:pPr>
        <w:autoSpaceDE w:val="0"/>
        <w:autoSpaceDN w:val="0"/>
        <w:adjustRightInd w:val="0"/>
        <w:spacing w:after="0" w:line="240" w:lineRule="auto"/>
        <w:rPr>
          <w:rFonts w:ascii="Times New Roman" w:hAnsi="Times New Roman" w:cs="Times New Roman"/>
          <w:sz w:val="23"/>
          <w:szCs w:val="23"/>
        </w:rPr>
      </w:pPr>
    </w:p>
    <w:p w:rsidR="00E87AC9" w:rsidRPr="0091343D" w:rsidRDefault="00B741AD">
      <w:pPr>
        <w:pStyle w:val="CM39"/>
        <w:spacing w:after="202" w:line="206" w:lineRule="atLeast"/>
        <w:ind w:right="242"/>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Auditee</w:t>
      </w:r>
      <w:r w:rsidRPr="00B741AD">
        <w:rPr>
          <w:rFonts w:ascii="Times New Roman" w:hAnsi="Times New Roman" w:cs="Times New Roman"/>
          <w:color w:val="000000"/>
          <w:sz w:val="23"/>
          <w:szCs w:val="23"/>
        </w:rPr>
        <w:t xml:space="preserve"> - Any non-Federal entity</w:t>
      </w:r>
      <w:r w:rsidR="009467BE">
        <w:rPr>
          <w:rFonts w:ascii="Times New Roman" w:hAnsi="Times New Roman" w:cs="Times New Roman"/>
          <w:color w:val="000000"/>
          <w:sz w:val="23"/>
          <w:szCs w:val="23"/>
        </w:rPr>
        <w:t xml:space="preserve"> (</w:t>
      </w:r>
      <w:r w:rsidRPr="00B741AD">
        <w:rPr>
          <w:rFonts w:ascii="Times New Roman" w:hAnsi="Times New Roman" w:cs="Times New Roman"/>
          <w:color w:val="000000"/>
          <w:sz w:val="23"/>
          <w:szCs w:val="23"/>
        </w:rPr>
        <w:t>recipient</w:t>
      </w:r>
      <w:r w:rsidR="009467BE">
        <w:rPr>
          <w:rFonts w:ascii="Times New Roman" w:hAnsi="Times New Roman" w:cs="Times New Roman"/>
          <w:color w:val="000000"/>
          <w:sz w:val="23"/>
          <w:szCs w:val="23"/>
        </w:rPr>
        <w:t>)</w:t>
      </w:r>
      <w:r w:rsidRPr="00B741AD">
        <w:rPr>
          <w:rFonts w:ascii="Times New Roman" w:hAnsi="Times New Roman" w:cs="Times New Roman"/>
          <w:color w:val="000000"/>
          <w:sz w:val="23"/>
          <w:szCs w:val="23"/>
        </w:rPr>
        <w:t xml:space="preserve"> that expends DOE awards which must be audited under this Audit Program.</w:t>
      </w:r>
    </w:p>
    <w:p w:rsidR="00E87AC9" w:rsidRPr="0091343D" w:rsidRDefault="00B741AD">
      <w:pPr>
        <w:pStyle w:val="CM39"/>
        <w:spacing w:after="202" w:line="203" w:lineRule="atLeast"/>
        <w:ind w:right="360"/>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Auditor</w:t>
      </w:r>
      <w:r w:rsidRPr="00B741AD">
        <w:rPr>
          <w:rFonts w:ascii="Times New Roman" w:hAnsi="Times New Roman" w:cs="Times New Roman"/>
          <w:color w:val="000000"/>
          <w:sz w:val="23"/>
          <w:szCs w:val="23"/>
        </w:rPr>
        <w:t xml:space="preserve"> - A public accountant </w:t>
      </w:r>
      <w:proofErr w:type="gramStart"/>
      <w:r w:rsidRPr="00B741AD">
        <w:rPr>
          <w:rFonts w:ascii="Times New Roman" w:hAnsi="Times New Roman" w:cs="Times New Roman"/>
          <w:color w:val="000000"/>
          <w:sz w:val="23"/>
          <w:szCs w:val="23"/>
        </w:rPr>
        <w:t>which</w:t>
      </w:r>
      <w:proofErr w:type="gramEnd"/>
      <w:r w:rsidRPr="00B741AD">
        <w:rPr>
          <w:rFonts w:ascii="Times New Roman" w:hAnsi="Times New Roman" w:cs="Times New Roman"/>
          <w:color w:val="000000"/>
          <w:sz w:val="23"/>
          <w:szCs w:val="23"/>
        </w:rPr>
        <w:t xml:space="preserve"> meets the general standards specified in GAGAS. </w:t>
      </w:r>
    </w:p>
    <w:p w:rsidR="00E87AC9" w:rsidRPr="0091343D" w:rsidRDefault="00B741AD">
      <w:pPr>
        <w:pStyle w:val="CM39"/>
        <w:spacing w:after="202" w:line="206" w:lineRule="atLeast"/>
        <w:ind w:right="847"/>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Audit Finding</w:t>
      </w:r>
      <w:r w:rsidRPr="00B741AD">
        <w:rPr>
          <w:rFonts w:ascii="Times New Roman" w:hAnsi="Times New Roman" w:cs="Times New Roman"/>
          <w:color w:val="000000"/>
          <w:sz w:val="23"/>
          <w:szCs w:val="23"/>
        </w:rPr>
        <w:t xml:space="preserve"> - Matters which the auditor is required to report in the schedule of findings and questioned costs in accordance with Section </w:t>
      </w:r>
      <w:proofErr w:type="gramStart"/>
      <w:r w:rsidRPr="00B741AD">
        <w:rPr>
          <w:rFonts w:ascii="Times New Roman" w:hAnsi="Times New Roman" w:cs="Times New Roman"/>
          <w:color w:val="000000"/>
          <w:sz w:val="23"/>
          <w:szCs w:val="23"/>
        </w:rPr>
        <w:t>S(</w:t>
      </w:r>
      <w:proofErr w:type="gramEnd"/>
      <w:r w:rsidRPr="00B741AD">
        <w:rPr>
          <w:rFonts w:ascii="Times New Roman" w:hAnsi="Times New Roman" w:cs="Times New Roman"/>
          <w:color w:val="000000"/>
          <w:sz w:val="23"/>
          <w:szCs w:val="23"/>
        </w:rPr>
        <w:t>a) of this Audit Program.</w:t>
      </w:r>
    </w:p>
    <w:p w:rsidR="003A6601" w:rsidRPr="0091343D" w:rsidRDefault="00B741AD" w:rsidP="005C5492">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CFDA</w:t>
      </w:r>
      <w:r w:rsidRPr="00B741AD">
        <w:rPr>
          <w:rFonts w:ascii="Times New Roman" w:hAnsi="Times New Roman" w:cs="Times New Roman"/>
          <w:color w:val="000000"/>
          <w:sz w:val="23"/>
          <w:szCs w:val="23"/>
        </w:rPr>
        <w:t xml:space="preserve"> - Catalog of Federal Domestic Assistance. </w:t>
      </w:r>
    </w:p>
    <w:p w:rsidR="003A6601" w:rsidRPr="0091343D" w:rsidRDefault="003A6601" w:rsidP="005C5492">
      <w:pPr>
        <w:autoSpaceDE w:val="0"/>
        <w:autoSpaceDN w:val="0"/>
        <w:adjustRightInd w:val="0"/>
        <w:spacing w:after="0" w:line="240" w:lineRule="auto"/>
        <w:rPr>
          <w:rFonts w:ascii="Times New Roman" w:hAnsi="Times New Roman" w:cs="Times New Roman"/>
          <w:color w:val="000000"/>
          <w:sz w:val="23"/>
          <w:szCs w:val="23"/>
        </w:rPr>
      </w:pPr>
    </w:p>
    <w:p w:rsidR="005C5492" w:rsidRPr="0091343D" w:rsidRDefault="00B741AD" w:rsidP="005C5492">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CFDA Number</w:t>
      </w:r>
      <w:r w:rsidRPr="00B741AD">
        <w:rPr>
          <w:rFonts w:ascii="Times New Roman" w:hAnsi="Times New Roman" w:cs="Times New Roman"/>
          <w:color w:val="000000"/>
          <w:sz w:val="23"/>
          <w:szCs w:val="23"/>
        </w:rPr>
        <w:t xml:space="preserve"> - The number assigned to a Federal program in the CFDA.</w:t>
      </w:r>
    </w:p>
    <w:p w:rsidR="0093398C" w:rsidRPr="0091343D" w:rsidRDefault="0093398C" w:rsidP="005C5492">
      <w:pPr>
        <w:autoSpaceDE w:val="0"/>
        <w:autoSpaceDN w:val="0"/>
        <w:adjustRightInd w:val="0"/>
        <w:spacing w:after="0" w:line="240" w:lineRule="auto"/>
        <w:rPr>
          <w:rFonts w:ascii="Times New Roman" w:hAnsi="Times New Roman" w:cs="Times New Roman"/>
          <w:color w:val="000000"/>
          <w:sz w:val="23"/>
          <w:szCs w:val="23"/>
        </w:rPr>
      </w:pPr>
    </w:p>
    <w:p w:rsidR="00E87AC9" w:rsidRPr="0091343D" w:rsidRDefault="00B741AD">
      <w:pPr>
        <w:pStyle w:val="CM39"/>
        <w:spacing w:after="202" w:line="208" w:lineRule="atLeast"/>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Corrective Action</w:t>
      </w:r>
      <w:r w:rsidRPr="00B741AD">
        <w:rPr>
          <w:rFonts w:ascii="Times New Roman" w:hAnsi="Times New Roman" w:cs="Times New Roman"/>
          <w:color w:val="000000"/>
          <w:sz w:val="23"/>
          <w:szCs w:val="23"/>
        </w:rPr>
        <w:t xml:space="preserve"> - Action taken by the auditee that:</w:t>
      </w:r>
    </w:p>
    <w:p w:rsidR="00E87AC9" w:rsidRPr="0091343D" w:rsidRDefault="00B741AD">
      <w:pPr>
        <w:pStyle w:val="Default"/>
        <w:spacing w:after="158"/>
        <w:ind w:firstLine="720"/>
        <w:rPr>
          <w:rFonts w:ascii="Times New Roman" w:hAnsi="Times New Roman" w:cs="Times New Roman"/>
          <w:sz w:val="23"/>
          <w:szCs w:val="23"/>
        </w:rPr>
      </w:pPr>
      <w:r w:rsidRPr="00B741AD">
        <w:rPr>
          <w:rFonts w:ascii="Times New Roman" w:hAnsi="Times New Roman" w:cs="Times New Roman"/>
          <w:sz w:val="23"/>
          <w:szCs w:val="23"/>
        </w:rPr>
        <w:t>(1) Corrects identified deficiencies;</w:t>
      </w:r>
    </w:p>
    <w:p w:rsidR="00E87AC9" w:rsidRPr="0091343D" w:rsidRDefault="00B741AD">
      <w:pPr>
        <w:pStyle w:val="Default"/>
        <w:ind w:firstLine="720"/>
        <w:rPr>
          <w:rFonts w:ascii="Times New Roman" w:hAnsi="Times New Roman" w:cs="Times New Roman"/>
          <w:sz w:val="23"/>
          <w:szCs w:val="23"/>
        </w:rPr>
      </w:pPr>
      <w:r w:rsidRPr="00B741AD">
        <w:rPr>
          <w:rFonts w:ascii="Times New Roman" w:hAnsi="Times New Roman" w:cs="Times New Roman"/>
          <w:sz w:val="23"/>
          <w:szCs w:val="23"/>
        </w:rPr>
        <w:t>(2) Produces recommended improvements; or</w:t>
      </w:r>
    </w:p>
    <w:p w:rsidR="0093398C" w:rsidRPr="0091343D" w:rsidRDefault="0093398C" w:rsidP="0093398C">
      <w:pPr>
        <w:pStyle w:val="Default"/>
        <w:rPr>
          <w:rFonts w:ascii="Times New Roman" w:hAnsi="Times New Roman" w:cs="Times New Roman"/>
          <w:sz w:val="23"/>
          <w:szCs w:val="23"/>
        </w:rPr>
      </w:pPr>
    </w:p>
    <w:p w:rsidR="00E87AC9" w:rsidRPr="0091343D" w:rsidRDefault="00B741AD">
      <w:pPr>
        <w:autoSpaceDE w:val="0"/>
        <w:autoSpaceDN w:val="0"/>
        <w:adjustRightInd w:val="0"/>
        <w:spacing w:after="0" w:line="240" w:lineRule="auto"/>
        <w:ind w:left="720"/>
        <w:rPr>
          <w:rFonts w:ascii="Times New Roman" w:hAnsi="Times New Roman" w:cs="Times New Roman"/>
          <w:color w:val="000000"/>
          <w:sz w:val="23"/>
          <w:szCs w:val="23"/>
        </w:rPr>
      </w:pPr>
      <w:r w:rsidRPr="00B741AD">
        <w:rPr>
          <w:rFonts w:ascii="Times New Roman" w:hAnsi="Times New Roman" w:cs="Times New Roman"/>
          <w:color w:val="000000"/>
          <w:sz w:val="23"/>
          <w:szCs w:val="23"/>
        </w:rPr>
        <w:t>(3) Demonstrates that audit findings are either invalid or do not warrant auditee action.</w:t>
      </w:r>
    </w:p>
    <w:p w:rsidR="00E87AC9" w:rsidRPr="0091343D" w:rsidRDefault="00E87AC9">
      <w:pPr>
        <w:autoSpaceDE w:val="0"/>
        <w:autoSpaceDN w:val="0"/>
        <w:adjustRightInd w:val="0"/>
        <w:spacing w:after="0" w:line="240" w:lineRule="auto"/>
        <w:rPr>
          <w:rFonts w:ascii="Times New Roman" w:hAnsi="Times New Roman" w:cs="Times New Roman"/>
          <w:color w:val="000000"/>
          <w:sz w:val="23"/>
          <w:szCs w:val="23"/>
        </w:rPr>
      </w:pPr>
    </w:p>
    <w:p w:rsidR="00083EEA" w:rsidRPr="0091343D" w:rsidRDefault="00B741AD">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lastRenderedPageBreak/>
        <w:t>DOE</w:t>
      </w:r>
      <w:r w:rsidRPr="00B741AD">
        <w:rPr>
          <w:rFonts w:ascii="Times New Roman" w:hAnsi="Times New Roman" w:cs="Times New Roman"/>
          <w:color w:val="000000"/>
          <w:sz w:val="23"/>
          <w:szCs w:val="23"/>
        </w:rPr>
        <w:t xml:space="preserve"> – U.S. Department of Energy</w:t>
      </w:r>
    </w:p>
    <w:p w:rsidR="00083EEA" w:rsidRPr="0091343D" w:rsidRDefault="00083EEA">
      <w:pPr>
        <w:autoSpaceDE w:val="0"/>
        <w:autoSpaceDN w:val="0"/>
        <w:adjustRightInd w:val="0"/>
        <w:spacing w:after="0" w:line="240" w:lineRule="auto"/>
        <w:rPr>
          <w:rFonts w:ascii="Times New Roman" w:hAnsi="Times New Roman" w:cs="Times New Roman"/>
          <w:color w:val="000000"/>
          <w:sz w:val="23"/>
          <w:szCs w:val="23"/>
          <w:u w:val="single"/>
        </w:rPr>
      </w:pPr>
    </w:p>
    <w:p w:rsidR="00E87AC9" w:rsidRPr="0091343D" w:rsidRDefault="00B741AD" w:rsidP="000F334E">
      <w:pPr>
        <w:spacing w:after="0" w:line="240" w:lineRule="auto"/>
        <w:rPr>
          <w:rFonts w:ascii="Times New Roman" w:hAnsi="Times New Roman" w:cs="Times New Roman"/>
          <w:color w:val="000000"/>
          <w:sz w:val="23"/>
          <w:szCs w:val="23"/>
        </w:rPr>
      </w:pPr>
      <w:proofErr w:type="gramStart"/>
      <w:r w:rsidRPr="00B741AD">
        <w:rPr>
          <w:rFonts w:ascii="Times New Roman" w:hAnsi="Times New Roman" w:cs="Times New Roman"/>
          <w:color w:val="000000"/>
          <w:sz w:val="23"/>
          <w:szCs w:val="23"/>
          <w:u w:val="single"/>
        </w:rPr>
        <w:t xml:space="preserve">DOE </w:t>
      </w:r>
      <w:r w:rsidR="00E17913">
        <w:rPr>
          <w:rFonts w:ascii="Times New Roman" w:hAnsi="Times New Roman" w:cs="Times New Roman"/>
          <w:color w:val="000000"/>
          <w:sz w:val="23"/>
          <w:szCs w:val="23"/>
          <w:u w:val="single"/>
        </w:rPr>
        <w:t xml:space="preserve">Federal </w:t>
      </w:r>
      <w:r w:rsidRPr="00B741AD">
        <w:rPr>
          <w:rFonts w:ascii="Times New Roman" w:hAnsi="Times New Roman" w:cs="Times New Roman"/>
          <w:color w:val="000000"/>
          <w:sz w:val="23"/>
          <w:szCs w:val="23"/>
          <w:u w:val="single"/>
        </w:rPr>
        <w:t>Award</w:t>
      </w:r>
      <w:r w:rsidRPr="00B741AD">
        <w:rPr>
          <w:rFonts w:ascii="Times New Roman" w:hAnsi="Times New Roman" w:cs="Times New Roman"/>
          <w:color w:val="000000"/>
          <w:sz w:val="23"/>
          <w:szCs w:val="23"/>
        </w:rPr>
        <w:t xml:space="preserve"> - DOE financial assistance that non-Federal entities receive directly from DOE.</w:t>
      </w:r>
      <w:proofErr w:type="gramEnd"/>
      <w:r w:rsidRPr="00B741AD">
        <w:rPr>
          <w:rFonts w:ascii="Times New Roman" w:hAnsi="Times New Roman" w:cs="Times New Roman"/>
          <w:color w:val="000000"/>
          <w:sz w:val="23"/>
          <w:szCs w:val="23"/>
        </w:rPr>
        <w:t xml:space="preserve">  It does not include procurement contracts used to buy goods or services from vendors.  </w:t>
      </w:r>
      <w:r w:rsidR="004C2A73">
        <w:rPr>
          <w:rFonts w:ascii="Times New Roman" w:hAnsi="Times New Roman" w:cs="Times New Roman"/>
          <w:color w:val="000000"/>
          <w:sz w:val="23"/>
          <w:szCs w:val="23"/>
        </w:rPr>
        <w:t xml:space="preserve">(When multiple awards are made to a recipient for projects under the same CFDA number, the term “award” shall </w:t>
      </w:r>
      <w:r w:rsidR="00EC61D1" w:rsidRPr="00EC61D1">
        <w:rPr>
          <w:rFonts w:ascii="Times New Roman" w:hAnsi="Times New Roman" w:cs="Times New Roman"/>
          <w:color w:val="000000"/>
          <w:sz w:val="23"/>
          <w:szCs w:val="23"/>
        </w:rPr>
        <w:t xml:space="preserve">NOT </w:t>
      </w:r>
      <w:r w:rsidR="004C2A73">
        <w:rPr>
          <w:rFonts w:ascii="Times New Roman" w:hAnsi="Times New Roman" w:cs="Times New Roman"/>
          <w:color w:val="000000"/>
          <w:sz w:val="23"/>
          <w:szCs w:val="23"/>
        </w:rPr>
        <w:t xml:space="preserve">refer to the awards in aggregate, and the audit of the awards shall be conducted at the </w:t>
      </w:r>
      <w:r w:rsidR="00EC61D1" w:rsidRPr="00EC61D1">
        <w:rPr>
          <w:rFonts w:ascii="Times New Roman" w:hAnsi="Times New Roman" w:cs="Times New Roman"/>
          <w:color w:val="000000"/>
          <w:sz w:val="23"/>
          <w:szCs w:val="23"/>
        </w:rPr>
        <w:t xml:space="preserve">individual award level, NOT at the </w:t>
      </w:r>
      <w:r w:rsidR="004C2A73">
        <w:rPr>
          <w:rFonts w:ascii="Times New Roman" w:hAnsi="Times New Roman" w:cs="Times New Roman"/>
          <w:color w:val="000000"/>
          <w:sz w:val="23"/>
          <w:szCs w:val="23"/>
        </w:rPr>
        <w:t>aggregate CFDA level.)  All references to awards throughout this audit guidance are in reference to DOE awards only and are not in reference to awards</w:t>
      </w:r>
      <w:r w:rsidR="00972EAD">
        <w:rPr>
          <w:rFonts w:ascii="Times New Roman" w:hAnsi="Times New Roman" w:cs="Times New Roman"/>
          <w:color w:val="000000"/>
          <w:sz w:val="23"/>
          <w:szCs w:val="23"/>
        </w:rPr>
        <w:t xml:space="preserve"> from other Federal agencies.</w:t>
      </w:r>
      <w:r w:rsidRPr="00B741AD">
        <w:rPr>
          <w:rFonts w:ascii="Times New Roman" w:hAnsi="Times New Roman" w:cs="Times New Roman"/>
          <w:color w:val="000000"/>
          <w:sz w:val="23"/>
          <w:szCs w:val="23"/>
        </w:rPr>
        <w:t xml:space="preserve">      </w:t>
      </w:r>
    </w:p>
    <w:p w:rsidR="00E87AC9" w:rsidRPr="0091343D" w:rsidRDefault="00E87AC9">
      <w:pPr>
        <w:autoSpaceDE w:val="0"/>
        <w:autoSpaceDN w:val="0"/>
        <w:adjustRightInd w:val="0"/>
        <w:spacing w:after="0" w:line="240" w:lineRule="auto"/>
        <w:rPr>
          <w:rFonts w:ascii="Times New Roman" w:hAnsi="Times New Roman" w:cs="Times New Roman"/>
          <w:color w:val="000000"/>
          <w:sz w:val="23"/>
          <w:szCs w:val="23"/>
        </w:rPr>
      </w:pPr>
    </w:p>
    <w:p w:rsidR="002F38D3" w:rsidRPr="0091343D" w:rsidRDefault="00B741AD" w:rsidP="00627B79">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Federal Financial Assistance</w:t>
      </w:r>
      <w:r w:rsidRPr="00B741AD">
        <w:rPr>
          <w:rFonts w:ascii="Times New Roman" w:hAnsi="Times New Roman" w:cs="Times New Roman"/>
          <w:color w:val="000000"/>
          <w:sz w:val="23"/>
          <w:szCs w:val="23"/>
        </w:rPr>
        <w:t xml:space="preserve"> -</w:t>
      </w:r>
      <w:r w:rsidRPr="00B741AD">
        <w:rPr>
          <w:rFonts w:ascii="Times New Roman" w:hAnsi="Times New Roman" w:cs="Times New Roman"/>
          <w:sz w:val="23"/>
          <w:szCs w:val="23"/>
        </w:rPr>
        <w:t xml:space="preserve"> </w:t>
      </w:r>
      <w:r w:rsidR="00972EAD">
        <w:rPr>
          <w:rFonts w:ascii="Times New Roman" w:hAnsi="Times New Roman" w:cs="Times New Roman"/>
          <w:sz w:val="23"/>
          <w:szCs w:val="23"/>
        </w:rPr>
        <w:t>Under</w:t>
      </w:r>
      <w:r w:rsidR="002725A7" w:rsidRPr="00B741AD">
        <w:rPr>
          <w:rFonts w:ascii="Times New Roman" w:hAnsi="Times New Roman" w:cs="Times New Roman"/>
          <w:sz w:val="23"/>
          <w:szCs w:val="23"/>
        </w:rPr>
        <w:t xml:space="preserve"> </w:t>
      </w:r>
      <w:r w:rsidR="002725A7">
        <w:rPr>
          <w:rFonts w:ascii="Times New Roman" w:hAnsi="Times New Roman" w:cs="Times New Roman"/>
          <w:sz w:val="23"/>
          <w:szCs w:val="23"/>
        </w:rPr>
        <w:t xml:space="preserve">Subpart D of Regulation </w:t>
      </w:r>
      <w:r w:rsidR="002725A7" w:rsidRPr="00B741AD">
        <w:rPr>
          <w:rFonts w:ascii="Times New Roman" w:hAnsi="Times New Roman" w:cs="Times New Roman"/>
          <w:sz w:val="23"/>
          <w:szCs w:val="23"/>
        </w:rPr>
        <w:t xml:space="preserve">10 CFR </w:t>
      </w:r>
      <w:r w:rsidR="002725A7">
        <w:rPr>
          <w:rFonts w:ascii="Times New Roman" w:hAnsi="Times New Roman" w:cs="Times New Roman"/>
          <w:sz w:val="23"/>
          <w:szCs w:val="23"/>
        </w:rPr>
        <w:t>Part 600 “Administrative Requirements for Grants and Cooperative Agreements with For-Profit Organizations”</w:t>
      </w:r>
      <w:r w:rsidR="002725A7" w:rsidRPr="00B741AD">
        <w:rPr>
          <w:rFonts w:ascii="Times New Roman" w:hAnsi="Times New Roman" w:cs="Times New Roman"/>
          <w:sz w:val="23"/>
          <w:szCs w:val="23"/>
        </w:rPr>
        <w:t xml:space="preserve"> (also referred to in this document as “the Regulation”),</w:t>
      </w:r>
      <w:r w:rsidR="002725A7">
        <w:rPr>
          <w:rFonts w:ascii="Times New Roman" w:hAnsi="Times New Roman" w:cs="Times New Roman"/>
          <w:sz w:val="23"/>
          <w:szCs w:val="23"/>
        </w:rPr>
        <w:t xml:space="preserve"> financial assistance is t</w:t>
      </w:r>
      <w:r w:rsidR="002725A7" w:rsidRPr="00B741AD">
        <w:rPr>
          <w:rFonts w:ascii="Times New Roman" w:hAnsi="Times New Roman" w:cs="Times New Roman"/>
          <w:sz w:val="23"/>
          <w:szCs w:val="23"/>
        </w:rPr>
        <w:t xml:space="preserve">he transfer of money or property to a recipient to accomplish a public purpose of support or stimulation authorized by Federal statute. </w:t>
      </w:r>
      <w:r w:rsidR="002725A7">
        <w:rPr>
          <w:rFonts w:ascii="Times New Roman" w:hAnsi="Times New Roman" w:cs="Times New Roman"/>
          <w:sz w:val="23"/>
          <w:szCs w:val="23"/>
        </w:rPr>
        <w:t xml:space="preserve"> F</w:t>
      </w:r>
      <w:r w:rsidR="002725A7" w:rsidRPr="00B741AD">
        <w:rPr>
          <w:rFonts w:ascii="Times New Roman" w:hAnsi="Times New Roman" w:cs="Times New Roman"/>
          <w:sz w:val="23"/>
          <w:szCs w:val="23"/>
        </w:rPr>
        <w:t>inancial assistance instruments are grants, cooperative agreements, and subawards</w:t>
      </w:r>
      <w:r w:rsidR="002725A7">
        <w:rPr>
          <w:rFonts w:ascii="Times New Roman" w:hAnsi="Times New Roman" w:cs="Times New Roman"/>
          <w:sz w:val="23"/>
          <w:szCs w:val="23"/>
        </w:rPr>
        <w:t xml:space="preserve">.  </w:t>
      </w:r>
      <w:proofErr w:type="gramStart"/>
      <w:r w:rsidR="002725A7">
        <w:rPr>
          <w:rFonts w:ascii="Times New Roman" w:hAnsi="Times New Roman" w:cs="Times New Roman"/>
          <w:sz w:val="23"/>
          <w:szCs w:val="23"/>
        </w:rPr>
        <w:t>(See Regulation 10 CFR 600.3.)</w:t>
      </w:r>
      <w:proofErr w:type="gramEnd"/>
      <w:r w:rsidR="002725A7">
        <w:rPr>
          <w:rFonts w:ascii="Times New Roman" w:hAnsi="Times New Roman" w:cs="Times New Roman"/>
          <w:sz w:val="23"/>
          <w:szCs w:val="23"/>
        </w:rPr>
        <w:t xml:space="preserve">  </w:t>
      </w:r>
      <w:r w:rsidRPr="00B741AD">
        <w:rPr>
          <w:rFonts w:ascii="Times New Roman" w:hAnsi="Times New Roman" w:cs="Times New Roman"/>
          <w:sz w:val="23"/>
          <w:szCs w:val="23"/>
        </w:rPr>
        <w:t xml:space="preserve">Loans, loan guarantees, contracts with prime recipients and contracts or agreements with DOE labs shall not be considered financial assistance </w:t>
      </w:r>
      <w:r w:rsidR="002725A7">
        <w:rPr>
          <w:rFonts w:ascii="Times New Roman" w:hAnsi="Times New Roman" w:cs="Times New Roman"/>
          <w:sz w:val="23"/>
          <w:szCs w:val="23"/>
        </w:rPr>
        <w:t>awards for the purpose of this guidance.</w:t>
      </w:r>
      <w:r w:rsidR="00DD1800">
        <w:rPr>
          <w:rFonts w:ascii="Times New Roman" w:hAnsi="Times New Roman" w:cs="Times New Roman"/>
          <w:sz w:val="23"/>
          <w:szCs w:val="23"/>
        </w:rPr>
        <w:t xml:space="preserve">  </w:t>
      </w:r>
      <w:r w:rsidR="00DD1800">
        <w:rPr>
          <w:rFonts w:ascii="Times New Roman" w:hAnsi="Times New Roman" w:cs="Times New Roman"/>
          <w:color w:val="000000"/>
          <w:sz w:val="23"/>
          <w:szCs w:val="23"/>
        </w:rPr>
        <w:t>All references to financial assistance throughout this audit guidance are in reference to DOE financial assistance only and are not in reference to financial assistance from other Federal agencies.</w:t>
      </w:r>
      <w:r w:rsidR="00DD1800" w:rsidRPr="00B741AD">
        <w:rPr>
          <w:rFonts w:ascii="Times New Roman" w:hAnsi="Times New Roman" w:cs="Times New Roman"/>
          <w:color w:val="000000"/>
          <w:sz w:val="23"/>
          <w:szCs w:val="23"/>
        </w:rPr>
        <w:t xml:space="preserve">      </w:t>
      </w:r>
      <w:r w:rsidRPr="00B741AD">
        <w:rPr>
          <w:rFonts w:ascii="Times New Roman" w:hAnsi="Times New Roman" w:cs="Times New Roman"/>
          <w:sz w:val="23"/>
          <w:szCs w:val="23"/>
        </w:rPr>
        <w:t xml:space="preserve"> </w:t>
      </w:r>
      <w:r w:rsidR="00214D92">
        <w:rPr>
          <w:rFonts w:ascii="Times New Roman" w:hAnsi="Times New Roman" w:cs="Times New Roman"/>
          <w:sz w:val="23"/>
          <w:szCs w:val="23"/>
        </w:rPr>
        <w:t xml:space="preserve"> </w:t>
      </w:r>
    </w:p>
    <w:p w:rsidR="005C5492" w:rsidRPr="0091343D" w:rsidRDefault="005C5492" w:rsidP="00B23566">
      <w:pPr>
        <w:autoSpaceDE w:val="0"/>
        <w:autoSpaceDN w:val="0"/>
        <w:adjustRightInd w:val="0"/>
        <w:spacing w:after="0" w:line="240" w:lineRule="auto"/>
        <w:rPr>
          <w:rFonts w:ascii="Times New Roman" w:hAnsi="Times New Roman" w:cs="Times New Roman"/>
          <w:sz w:val="23"/>
          <w:szCs w:val="23"/>
        </w:rPr>
      </w:pPr>
    </w:p>
    <w:p w:rsidR="00422118" w:rsidRPr="0091343D" w:rsidRDefault="00B741AD" w:rsidP="00B2356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u w:val="single"/>
        </w:rPr>
        <w:t>GAAP</w:t>
      </w:r>
      <w:r w:rsidRPr="00B741AD">
        <w:rPr>
          <w:rFonts w:ascii="Times New Roman" w:hAnsi="Times New Roman" w:cs="Times New Roman"/>
          <w:sz w:val="23"/>
          <w:szCs w:val="23"/>
        </w:rPr>
        <w:t xml:space="preserve"> - Generally Accepted Accounting Principles </w:t>
      </w:r>
    </w:p>
    <w:p w:rsidR="000A49FE" w:rsidRPr="0091343D" w:rsidRDefault="000A49FE" w:rsidP="00B23566">
      <w:pPr>
        <w:autoSpaceDE w:val="0"/>
        <w:autoSpaceDN w:val="0"/>
        <w:adjustRightInd w:val="0"/>
        <w:spacing w:after="0" w:line="240" w:lineRule="auto"/>
        <w:rPr>
          <w:rFonts w:ascii="Times New Roman" w:hAnsi="Times New Roman" w:cs="Times New Roman"/>
          <w:sz w:val="23"/>
          <w:szCs w:val="23"/>
        </w:rPr>
      </w:pPr>
    </w:p>
    <w:p w:rsidR="00422118" w:rsidRPr="0091343D" w:rsidRDefault="00B741AD" w:rsidP="00B2356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u w:val="single"/>
        </w:rPr>
        <w:t>GAAS</w:t>
      </w:r>
      <w:r w:rsidRPr="00B741AD">
        <w:rPr>
          <w:rFonts w:ascii="Times New Roman" w:hAnsi="Times New Roman" w:cs="Times New Roman"/>
          <w:sz w:val="23"/>
          <w:szCs w:val="23"/>
        </w:rPr>
        <w:t xml:space="preserve"> - Generally Accepted Auditing Standards </w:t>
      </w:r>
    </w:p>
    <w:p w:rsidR="006352A9" w:rsidRPr="0091343D" w:rsidRDefault="006352A9" w:rsidP="00B23566">
      <w:pPr>
        <w:autoSpaceDE w:val="0"/>
        <w:autoSpaceDN w:val="0"/>
        <w:adjustRightInd w:val="0"/>
        <w:spacing w:after="0" w:line="240" w:lineRule="auto"/>
        <w:rPr>
          <w:rFonts w:ascii="Times New Roman" w:hAnsi="Times New Roman" w:cs="Times New Roman"/>
          <w:sz w:val="23"/>
          <w:szCs w:val="23"/>
        </w:rPr>
      </w:pPr>
    </w:p>
    <w:p w:rsidR="006352A9" w:rsidRPr="0091343D" w:rsidRDefault="00B741AD" w:rsidP="006352A9">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sz w:val="23"/>
          <w:szCs w:val="23"/>
          <w:u w:val="single"/>
        </w:rPr>
        <w:t>GAGAS</w:t>
      </w:r>
      <w:r w:rsidRPr="00B741AD">
        <w:rPr>
          <w:rFonts w:ascii="Times New Roman" w:hAnsi="Times New Roman" w:cs="Times New Roman"/>
          <w:sz w:val="23"/>
          <w:szCs w:val="23"/>
        </w:rPr>
        <w:t xml:space="preserve"> - Generally Accepted Government Auditing Standards </w:t>
      </w:r>
      <w:r w:rsidRPr="00B741AD">
        <w:rPr>
          <w:rFonts w:ascii="Times New Roman" w:hAnsi="Times New Roman" w:cs="Times New Roman"/>
          <w:color w:val="000000"/>
          <w:sz w:val="23"/>
          <w:szCs w:val="23"/>
        </w:rPr>
        <w:t>issued by the Comptroller General of the United States</w:t>
      </w:r>
    </w:p>
    <w:p w:rsidR="00B23566" w:rsidRPr="0091343D" w:rsidRDefault="00B23566" w:rsidP="00B23566">
      <w:pPr>
        <w:autoSpaceDE w:val="0"/>
        <w:autoSpaceDN w:val="0"/>
        <w:adjustRightInd w:val="0"/>
        <w:spacing w:after="0" w:line="240" w:lineRule="auto"/>
        <w:rPr>
          <w:rFonts w:ascii="Times New Roman" w:hAnsi="Times New Roman" w:cs="Times New Roman"/>
          <w:sz w:val="23"/>
          <w:szCs w:val="23"/>
        </w:rPr>
      </w:pPr>
    </w:p>
    <w:p w:rsidR="00143658" w:rsidRPr="0091343D" w:rsidRDefault="00B741AD" w:rsidP="00B2356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u w:val="single"/>
        </w:rPr>
        <w:t>GAO</w:t>
      </w:r>
      <w:r w:rsidRPr="00B741AD">
        <w:rPr>
          <w:rFonts w:ascii="Times New Roman" w:hAnsi="Times New Roman" w:cs="Times New Roman"/>
          <w:sz w:val="23"/>
          <w:szCs w:val="23"/>
        </w:rPr>
        <w:t xml:space="preserve"> - Government Accountability Office</w:t>
      </w:r>
    </w:p>
    <w:p w:rsidR="00143658" w:rsidRPr="0091343D" w:rsidRDefault="00143658" w:rsidP="00B23566">
      <w:pPr>
        <w:autoSpaceDE w:val="0"/>
        <w:autoSpaceDN w:val="0"/>
        <w:adjustRightInd w:val="0"/>
        <w:spacing w:after="0" w:line="240" w:lineRule="auto"/>
        <w:rPr>
          <w:rFonts w:ascii="Times New Roman" w:hAnsi="Times New Roman" w:cs="Times New Roman"/>
          <w:sz w:val="23"/>
          <w:szCs w:val="23"/>
        </w:rPr>
      </w:pPr>
    </w:p>
    <w:p w:rsidR="002F74E8" w:rsidRPr="0091343D" w:rsidRDefault="00B741AD" w:rsidP="00B23566">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Internal Control Pertaining to the Compliance Requirements for Federal Awards (Internal Control over Federal Awards)</w:t>
      </w:r>
      <w:r w:rsidRPr="00B741AD">
        <w:rPr>
          <w:rFonts w:ascii="Times New Roman" w:hAnsi="Times New Roman" w:cs="Times New Roman"/>
          <w:color w:val="000000"/>
          <w:sz w:val="23"/>
          <w:szCs w:val="23"/>
        </w:rPr>
        <w:t xml:space="preserve"> - A process (</w:t>
      </w:r>
      <w:proofErr w:type="gramStart"/>
      <w:r w:rsidRPr="00B741AD">
        <w:rPr>
          <w:rFonts w:ascii="Times New Roman" w:hAnsi="Times New Roman" w:cs="Times New Roman"/>
          <w:color w:val="000000"/>
          <w:sz w:val="23"/>
          <w:szCs w:val="23"/>
        </w:rPr>
        <w:t>effected</w:t>
      </w:r>
      <w:proofErr w:type="gramEnd"/>
      <w:r w:rsidRPr="00B741AD">
        <w:rPr>
          <w:rFonts w:ascii="Times New Roman" w:hAnsi="Times New Roman" w:cs="Times New Roman"/>
          <w:color w:val="000000"/>
          <w:sz w:val="23"/>
          <w:szCs w:val="23"/>
        </w:rPr>
        <w:t xml:space="preserve"> by an entity's management and other personnel) designed to provide reasonable assurance regarding the achievement of the following objectives for Federal awards:</w:t>
      </w:r>
    </w:p>
    <w:p w:rsidR="00E87AC9" w:rsidRPr="0091343D" w:rsidRDefault="00B741AD">
      <w:pPr>
        <w:pStyle w:val="ListParagraph"/>
        <w:numPr>
          <w:ilvl w:val="0"/>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Transactions are properly recorded and accounted for to:</w:t>
      </w:r>
    </w:p>
    <w:p w:rsidR="00E87AC9" w:rsidRPr="0091343D" w:rsidRDefault="00B741AD">
      <w:pPr>
        <w:pStyle w:val="ListParagraph"/>
        <w:numPr>
          <w:ilvl w:val="1"/>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Permit the preparation of reliable financial statements and financial reports;</w:t>
      </w:r>
    </w:p>
    <w:p w:rsidR="00E87AC9" w:rsidRPr="0091343D" w:rsidRDefault="00B741AD">
      <w:pPr>
        <w:pStyle w:val="ListParagraph"/>
        <w:numPr>
          <w:ilvl w:val="1"/>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Maintain accountability over assets; and</w:t>
      </w:r>
    </w:p>
    <w:p w:rsidR="00E87AC9" w:rsidRPr="0091343D" w:rsidRDefault="00B741AD">
      <w:pPr>
        <w:pStyle w:val="ListParagraph"/>
        <w:numPr>
          <w:ilvl w:val="1"/>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Demonstrate compliance with laws, regulations, and other compliance requirements;</w:t>
      </w:r>
    </w:p>
    <w:p w:rsidR="00E87AC9" w:rsidRPr="0091343D" w:rsidRDefault="00B741AD">
      <w:pPr>
        <w:pStyle w:val="ListParagraph"/>
        <w:numPr>
          <w:ilvl w:val="0"/>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Transactions are executed in compliance with:</w:t>
      </w:r>
    </w:p>
    <w:p w:rsidR="00E87AC9" w:rsidRPr="0091343D" w:rsidRDefault="00B741AD">
      <w:pPr>
        <w:pStyle w:val="ListParagraph"/>
        <w:numPr>
          <w:ilvl w:val="1"/>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Laws, regulations, and the provisions of contracts or grant agreements that could have a direct and material effect on a Federal award; and</w:t>
      </w:r>
    </w:p>
    <w:p w:rsidR="00E87AC9" w:rsidRPr="0091343D" w:rsidRDefault="00B741AD">
      <w:pPr>
        <w:pStyle w:val="ListParagraph"/>
        <w:numPr>
          <w:ilvl w:val="1"/>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Any other laws and regulations that are identified in the compliance supplement; and</w:t>
      </w:r>
    </w:p>
    <w:p w:rsidR="00E87AC9" w:rsidRPr="0091343D" w:rsidRDefault="00B741AD">
      <w:pPr>
        <w:pStyle w:val="ListParagraph"/>
        <w:numPr>
          <w:ilvl w:val="0"/>
          <w:numId w:val="8"/>
        </w:num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Funds, property, and other assets are safeguarded against loss from unauthorized use or disposition.</w:t>
      </w:r>
    </w:p>
    <w:p w:rsidR="002F74E8" w:rsidRPr="0091343D" w:rsidRDefault="002F74E8" w:rsidP="00B23566">
      <w:pPr>
        <w:autoSpaceDE w:val="0"/>
        <w:autoSpaceDN w:val="0"/>
        <w:adjustRightInd w:val="0"/>
        <w:spacing w:after="0" w:line="240" w:lineRule="auto"/>
        <w:rPr>
          <w:rFonts w:ascii="Times New Roman" w:hAnsi="Times New Roman" w:cs="Times New Roman"/>
          <w:sz w:val="23"/>
          <w:szCs w:val="23"/>
        </w:rPr>
      </w:pPr>
    </w:p>
    <w:p w:rsidR="002F74E8" w:rsidRPr="0091343D" w:rsidRDefault="00B741AD" w:rsidP="00B2356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color w:val="000000"/>
          <w:sz w:val="23"/>
          <w:szCs w:val="23"/>
          <w:u w:val="single"/>
        </w:rPr>
        <w:t>Management Decision</w:t>
      </w:r>
      <w:r w:rsidRPr="00B741AD">
        <w:rPr>
          <w:rFonts w:ascii="Times New Roman" w:hAnsi="Times New Roman" w:cs="Times New Roman"/>
          <w:color w:val="000000"/>
          <w:sz w:val="23"/>
          <w:szCs w:val="23"/>
        </w:rPr>
        <w:t xml:space="preserve"> - The evaluation by the DOE</w:t>
      </w:r>
      <w:r w:rsidR="00DC7E3E">
        <w:rPr>
          <w:rFonts w:ascii="Times New Roman" w:hAnsi="Times New Roman" w:cs="Times New Roman"/>
          <w:color w:val="000000"/>
          <w:sz w:val="23"/>
          <w:szCs w:val="23"/>
        </w:rPr>
        <w:t>, as the Federal awarding agency</w:t>
      </w:r>
      <w:r w:rsidRPr="00B741AD">
        <w:rPr>
          <w:rFonts w:ascii="Times New Roman" w:hAnsi="Times New Roman" w:cs="Times New Roman"/>
          <w:color w:val="000000"/>
          <w:sz w:val="23"/>
          <w:szCs w:val="23"/>
        </w:rPr>
        <w:t xml:space="preserve"> of the audit findings and corrective action plan and the issuance of a written decision as to what corrective action is necessary.</w:t>
      </w:r>
    </w:p>
    <w:p w:rsidR="002F74E8" w:rsidRPr="0091343D" w:rsidRDefault="002F74E8" w:rsidP="00B23566">
      <w:pPr>
        <w:autoSpaceDE w:val="0"/>
        <w:autoSpaceDN w:val="0"/>
        <w:adjustRightInd w:val="0"/>
        <w:spacing w:after="0" w:line="240" w:lineRule="auto"/>
        <w:rPr>
          <w:rFonts w:ascii="Times New Roman" w:hAnsi="Times New Roman" w:cs="Times New Roman"/>
          <w:sz w:val="23"/>
          <w:szCs w:val="23"/>
        </w:rPr>
      </w:pPr>
    </w:p>
    <w:p w:rsidR="00B23566" w:rsidRPr="0091343D" w:rsidRDefault="00B741AD" w:rsidP="00B2356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u w:val="single"/>
        </w:rPr>
        <w:t>OMB</w:t>
      </w:r>
      <w:r w:rsidRPr="00B741AD">
        <w:rPr>
          <w:rFonts w:ascii="Times New Roman" w:hAnsi="Times New Roman" w:cs="Times New Roman"/>
          <w:sz w:val="23"/>
          <w:szCs w:val="23"/>
        </w:rPr>
        <w:t xml:space="preserve"> - Office of Management and Budget of the Executive Office of the President</w:t>
      </w:r>
    </w:p>
    <w:p w:rsidR="002755A2" w:rsidRPr="0091343D" w:rsidRDefault="002755A2" w:rsidP="00B23566">
      <w:pPr>
        <w:autoSpaceDE w:val="0"/>
        <w:autoSpaceDN w:val="0"/>
        <w:adjustRightInd w:val="0"/>
        <w:spacing w:after="0" w:line="240" w:lineRule="auto"/>
        <w:rPr>
          <w:rFonts w:ascii="Times New Roman" w:hAnsi="Times New Roman" w:cs="Times New Roman"/>
          <w:sz w:val="23"/>
          <w:szCs w:val="23"/>
        </w:rPr>
      </w:pPr>
    </w:p>
    <w:p w:rsidR="002755A2" w:rsidRPr="0091343D" w:rsidRDefault="00B741AD" w:rsidP="00B23566">
      <w:pPr>
        <w:autoSpaceDE w:val="0"/>
        <w:autoSpaceDN w:val="0"/>
        <w:adjustRightInd w:val="0"/>
        <w:spacing w:after="0" w:line="240" w:lineRule="auto"/>
        <w:rPr>
          <w:rFonts w:ascii="Times New Roman" w:hAnsi="Times New Roman" w:cs="Times New Roman"/>
          <w:color w:val="000000"/>
          <w:sz w:val="23"/>
          <w:szCs w:val="23"/>
        </w:rPr>
      </w:pPr>
      <w:proofErr w:type="gramStart"/>
      <w:r w:rsidRPr="00B741AD">
        <w:rPr>
          <w:rFonts w:ascii="Times New Roman" w:hAnsi="Times New Roman" w:cs="Times New Roman"/>
          <w:color w:val="000000"/>
          <w:sz w:val="23"/>
          <w:szCs w:val="23"/>
          <w:u w:val="single"/>
        </w:rPr>
        <w:t>Pass-Through Entity</w:t>
      </w:r>
      <w:r w:rsidRPr="00B741AD">
        <w:rPr>
          <w:rFonts w:ascii="Times New Roman" w:hAnsi="Times New Roman" w:cs="Times New Roman"/>
          <w:color w:val="000000"/>
          <w:sz w:val="23"/>
          <w:szCs w:val="23"/>
        </w:rPr>
        <w:t xml:space="preserve"> - A non-Federal entity that provides a </w:t>
      </w:r>
      <w:r w:rsidR="000C1790">
        <w:rPr>
          <w:rFonts w:ascii="Times New Roman" w:hAnsi="Times New Roman" w:cs="Times New Roman"/>
          <w:color w:val="000000"/>
          <w:sz w:val="23"/>
          <w:szCs w:val="23"/>
        </w:rPr>
        <w:t>DOE Federal</w:t>
      </w:r>
      <w:r w:rsidRPr="00B741AD">
        <w:rPr>
          <w:rFonts w:ascii="Times New Roman" w:hAnsi="Times New Roman" w:cs="Times New Roman"/>
          <w:color w:val="000000"/>
          <w:sz w:val="23"/>
          <w:szCs w:val="23"/>
        </w:rPr>
        <w:t xml:space="preserve"> award to a subrecipient to carry out a Federal program.</w:t>
      </w:r>
      <w:proofErr w:type="gramEnd"/>
    </w:p>
    <w:p w:rsidR="000B40CD" w:rsidRPr="0091343D" w:rsidRDefault="000B40CD" w:rsidP="00B23566">
      <w:pPr>
        <w:autoSpaceDE w:val="0"/>
        <w:autoSpaceDN w:val="0"/>
        <w:adjustRightInd w:val="0"/>
        <w:spacing w:after="0" w:line="240" w:lineRule="auto"/>
        <w:rPr>
          <w:rFonts w:ascii="Times New Roman" w:hAnsi="Times New Roman" w:cs="Times New Roman"/>
          <w:color w:val="000000"/>
          <w:sz w:val="23"/>
          <w:szCs w:val="23"/>
        </w:rPr>
      </w:pPr>
    </w:p>
    <w:p w:rsidR="000B40CD" w:rsidRPr="0091343D" w:rsidRDefault="00B741AD" w:rsidP="00D81680">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Questioned Cost</w:t>
      </w:r>
      <w:r w:rsidRPr="00B741AD">
        <w:rPr>
          <w:rFonts w:ascii="Times New Roman" w:hAnsi="Times New Roman" w:cs="Times New Roman"/>
          <w:color w:val="000000"/>
          <w:sz w:val="23"/>
          <w:szCs w:val="23"/>
        </w:rPr>
        <w:t xml:space="preserve"> - A cost that is questioned by the auditor because of an audit finding:</w:t>
      </w:r>
    </w:p>
    <w:p w:rsidR="00E87AC9" w:rsidRPr="0091343D" w:rsidRDefault="00B741AD" w:rsidP="00D81680">
      <w:pPr>
        <w:autoSpaceDE w:val="0"/>
        <w:autoSpaceDN w:val="0"/>
        <w:adjustRightInd w:val="0"/>
        <w:spacing w:after="0" w:line="240" w:lineRule="auto"/>
        <w:ind w:left="720"/>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(1) Which resulted from a violation or possible violation of a provision of a law, regulation, contract, grant, cooperative agreement, or other agreement or document governing the use of Federal funds, including funds used to match Federal funds; </w:t>
      </w:r>
    </w:p>
    <w:p w:rsidR="00E87AC9" w:rsidRPr="0091343D" w:rsidRDefault="00B741AD" w:rsidP="00D81680">
      <w:pPr>
        <w:autoSpaceDE w:val="0"/>
        <w:autoSpaceDN w:val="0"/>
        <w:adjustRightInd w:val="0"/>
        <w:spacing w:after="0" w:line="240" w:lineRule="auto"/>
        <w:ind w:left="720"/>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(2) Where the costs, at the time of the audit, are not supported by adequate documentation; or </w:t>
      </w:r>
    </w:p>
    <w:p w:rsidR="00E87AC9" w:rsidRPr="0091343D" w:rsidRDefault="00B741AD" w:rsidP="00D81680">
      <w:pPr>
        <w:autoSpaceDE w:val="0"/>
        <w:autoSpaceDN w:val="0"/>
        <w:adjustRightInd w:val="0"/>
        <w:spacing w:after="0" w:line="240" w:lineRule="auto"/>
        <w:ind w:left="720"/>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(3) Where the costs incurred appear unreasonable and do not reflect the actions a prudent person would take in the circumstances. </w:t>
      </w:r>
    </w:p>
    <w:p w:rsidR="00E87AC9" w:rsidRPr="0091343D" w:rsidRDefault="00E87AC9" w:rsidP="00D81680">
      <w:pPr>
        <w:autoSpaceDE w:val="0"/>
        <w:autoSpaceDN w:val="0"/>
        <w:adjustRightInd w:val="0"/>
        <w:spacing w:after="0" w:line="240" w:lineRule="auto"/>
        <w:ind w:left="720"/>
        <w:rPr>
          <w:rFonts w:ascii="Times New Roman" w:hAnsi="Times New Roman" w:cs="Times New Roman"/>
          <w:color w:val="000000"/>
          <w:sz w:val="23"/>
          <w:szCs w:val="23"/>
        </w:rPr>
      </w:pPr>
    </w:p>
    <w:p w:rsidR="00E87AC9" w:rsidRPr="0091343D" w:rsidRDefault="00B741AD">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Recipient</w:t>
      </w:r>
      <w:r w:rsidRPr="00B741AD">
        <w:rPr>
          <w:rFonts w:ascii="Times New Roman" w:hAnsi="Times New Roman" w:cs="Times New Roman"/>
          <w:color w:val="000000"/>
          <w:sz w:val="23"/>
          <w:szCs w:val="23"/>
        </w:rPr>
        <w:t xml:space="preserve"> - </w:t>
      </w:r>
      <w:r w:rsidR="00DC7E3E">
        <w:rPr>
          <w:rFonts w:ascii="Times New Roman" w:hAnsi="Times New Roman" w:cs="Times New Roman"/>
          <w:color w:val="000000"/>
          <w:sz w:val="23"/>
          <w:szCs w:val="23"/>
        </w:rPr>
        <w:t xml:space="preserve">The organization, individual, or other entity that receives an award from DOE and is financially accountable for the use of any DOE funds or property provided for the performance of the project, and is legally responsible for carrying out the terms and conditions of the award.  </w:t>
      </w:r>
      <w:proofErr w:type="gramStart"/>
      <w:r w:rsidR="00DC7E3E">
        <w:rPr>
          <w:rFonts w:ascii="Times New Roman" w:hAnsi="Times New Roman" w:cs="Times New Roman"/>
          <w:color w:val="000000"/>
          <w:sz w:val="23"/>
          <w:szCs w:val="23"/>
        </w:rPr>
        <w:t xml:space="preserve">(See </w:t>
      </w:r>
      <w:r w:rsidR="00B2512B">
        <w:rPr>
          <w:rFonts w:ascii="Times New Roman" w:hAnsi="Times New Roman" w:cs="Times New Roman"/>
          <w:color w:val="000000"/>
          <w:sz w:val="23"/>
          <w:szCs w:val="23"/>
        </w:rPr>
        <w:t xml:space="preserve">Regulation </w:t>
      </w:r>
      <w:r w:rsidR="00DC7E3E">
        <w:rPr>
          <w:rFonts w:ascii="Times New Roman" w:hAnsi="Times New Roman" w:cs="Times New Roman"/>
          <w:color w:val="000000"/>
          <w:sz w:val="23"/>
          <w:szCs w:val="23"/>
        </w:rPr>
        <w:t>10 CFR 600.3.)</w:t>
      </w:r>
      <w:proofErr w:type="gramEnd"/>
    </w:p>
    <w:p w:rsidR="00FE546D" w:rsidRPr="0091343D" w:rsidRDefault="00FE546D" w:rsidP="00B23566">
      <w:pPr>
        <w:autoSpaceDE w:val="0"/>
        <w:autoSpaceDN w:val="0"/>
        <w:adjustRightInd w:val="0"/>
        <w:spacing w:after="0" w:line="240" w:lineRule="auto"/>
        <w:rPr>
          <w:rFonts w:ascii="Times New Roman" w:hAnsi="Times New Roman" w:cs="Times New Roman"/>
          <w:sz w:val="23"/>
          <w:szCs w:val="23"/>
        </w:rPr>
      </w:pPr>
    </w:p>
    <w:p w:rsidR="00B23566" w:rsidRPr="0091343D" w:rsidRDefault="00B741AD" w:rsidP="00B2356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u w:val="single"/>
        </w:rPr>
        <w:t>SAS</w:t>
      </w:r>
      <w:r w:rsidRPr="00B741AD">
        <w:rPr>
          <w:rFonts w:ascii="Times New Roman" w:hAnsi="Times New Roman" w:cs="Times New Roman"/>
          <w:sz w:val="23"/>
          <w:szCs w:val="23"/>
        </w:rPr>
        <w:t xml:space="preserve"> – AICPA Statements on Auditing Standards</w:t>
      </w:r>
    </w:p>
    <w:p w:rsidR="007D38AE" w:rsidRPr="0091343D" w:rsidRDefault="007D38AE" w:rsidP="00B23566">
      <w:pPr>
        <w:autoSpaceDE w:val="0"/>
        <w:autoSpaceDN w:val="0"/>
        <w:adjustRightInd w:val="0"/>
        <w:spacing w:after="0" w:line="240" w:lineRule="auto"/>
        <w:rPr>
          <w:rFonts w:ascii="Times New Roman" w:hAnsi="Times New Roman" w:cs="Times New Roman"/>
          <w:sz w:val="23"/>
          <w:szCs w:val="23"/>
        </w:rPr>
      </w:pPr>
    </w:p>
    <w:p w:rsidR="003A6601" w:rsidRPr="0091343D" w:rsidRDefault="00B741AD" w:rsidP="00B23566">
      <w:pPr>
        <w:autoSpaceDE w:val="0"/>
        <w:autoSpaceDN w:val="0"/>
        <w:adjustRightInd w:val="0"/>
        <w:spacing w:after="0" w:line="240" w:lineRule="auto"/>
        <w:rPr>
          <w:rFonts w:ascii="Times New Roman" w:hAnsi="Times New Roman" w:cs="Times New Roman"/>
          <w:color w:val="000000"/>
          <w:sz w:val="23"/>
          <w:szCs w:val="23"/>
          <w:u w:val="single"/>
        </w:rPr>
      </w:pPr>
      <w:r w:rsidRPr="00B741AD">
        <w:rPr>
          <w:rFonts w:ascii="Times New Roman" w:hAnsi="Times New Roman" w:cs="Times New Roman"/>
          <w:color w:val="000000"/>
          <w:sz w:val="23"/>
          <w:szCs w:val="23"/>
          <w:u w:val="single"/>
        </w:rPr>
        <w:t>Subrecipient</w:t>
      </w:r>
      <w:r w:rsidRPr="00B741AD">
        <w:rPr>
          <w:rFonts w:ascii="Times New Roman" w:hAnsi="Times New Roman" w:cs="Times New Roman"/>
          <w:color w:val="000000"/>
          <w:sz w:val="23"/>
          <w:szCs w:val="23"/>
        </w:rPr>
        <w:t xml:space="preserve"> - </w:t>
      </w:r>
      <w:r w:rsidR="006A2942">
        <w:rPr>
          <w:rFonts w:ascii="Times New Roman" w:hAnsi="Times New Roman" w:cs="Times New Roman"/>
          <w:color w:val="000000"/>
          <w:sz w:val="23"/>
          <w:szCs w:val="23"/>
        </w:rPr>
        <w:t xml:space="preserve">The legal entity to which a subaward is made and which is accountable to the recipient for the use of the funds or property provided.  </w:t>
      </w:r>
      <w:proofErr w:type="gramStart"/>
      <w:r w:rsidR="006A2942">
        <w:rPr>
          <w:rFonts w:ascii="Times New Roman" w:hAnsi="Times New Roman" w:cs="Times New Roman"/>
          <w:color w:val="000000"/>
          <w:sz w:val="23"/>
          <w:szCs w:val="23"/>
        </w:rPr>
        <w:t>(See Regulation 10 CFR 600.302.)</w:t>
      </w:r>
      <w:proofErr w:type="gramEnd"/>
    </w:p>
    <w:p w:rsidR="00E848F9" w:rsidRPr="0091343D" w:rsidRDefault="00E848F9" w:rsidP="00B23566">
      <w:pPr>
        <w:autoSpaceDE w:val="0"/>
        <w:autoSpaceDN w:val="0"/>
        <w:adjustRightInd w:val="0"/>
        <w:spacing w:after="0" w:line="240" w:lineRule="auto"/>
        <w:rPr>
          <w:rFonts w:ascii="Times New Roman" w:hAnsi="Times New Roman" w:cs="Times New Roman"/>
          <w:color w:val="000000"/>
          <w:sz w:val="23"/>
          <w:szCs w:val="23"/>
          <w:u w:val="single"/>
        </w:rPr>
      </w:pPr>
    </w:p>
    <w:p w:rsidR="007D38AE" w:rsidRPr="0091343D" w:rsidRDefault="00B741AD" w:rsidP="00B23566">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Vendor</w:t>
      </w:r>
      <w:r w:rsidRPr="00B741AD">
        <w:rPr>
          <w:rFonts w:ascii="Times New Roman" w:hAnsi="Times New Roman" w:cs="Times New Roman"/>
          <w:color w:val="000000"/>
          <w:sz w:val="23"/>
          <w:szCs w:val="23"/>
        </w:rPr>
        <w:t xml:space="preserve"> - A dealer, distributor, merchant, or other seller providing goods or services that are required for the conduct of a </w:t>
      </w:r>
      <w:r w:rsidR="00E9409A">
        <w:rPr>
          <w:rFonts w:ascii="Times New Roman" w:hAnsi="Times New Roman" w:cs="Times New Roman"/>
          <w:color w:val="000000"/>
          <w:sz w:val="23"/>
          <w:szCs w:val="23"/>
        </w:rPr>
        <w:t>DOE Federal</w:t>
      </w:r>
      <w:r w:rsidRPr="00B741AD">
        <w:rPr>
          <w:rFonts w:ascii="Times New Roman" w:hAnsi="Times New Roman" w:cs="Times New Roman"/>
          <w:color w:val="000000"/>
          <w:sz w:val="23"/>
          <w:szCs w:val="23"/>
        </w:rPr>
        <w:t xml:space="preserve"> program.  These goods or services may be for an organization's own use or for the use of beneficiaries of the </w:t>
      </w:r>
      <w:r w:rsidR="00E9409A">
        <w:rPr>
          <w:rFonts w:ascii="Times New Roman" w:hAnsi="Times New Roman" w:cs="Times New Roman"/>
          <w:color w:val="000000"/>
          <w:sz w:val="23"/>
          <w:szCs w:val="23"/>
        </w:rPr>
        <w:t>DOE Federal</w:t>
      </w:r>
      <w:r w:rsidRPr="00B741AD">
        <w:rPr>
          <w:rFonts w:ascii="Times New Roman" w:hAnsi="Times New Roman" w:cs="Times New Roman"/>
          <w:color w:val="000000"/>
          <w:sz w:val="23"/>
          <w:szCs w:val="23"/>
        </w:rPr>
        <w:t xml:space="preserve"> program. </w:t>
      </w:r>
    </w:p>
    <w:p w:rsidR="007D38AE" w:rsidRPr="0091343D" w:rsidRDefault="007D38AE" w:rsidP="00B23566">
      <w:pPr>
        <w:autoSpaceDE w:val="0"/>
        <w:autoSpaceDN w:val="0"/>
        <w:adjustRightInd w:val="0"/>
        <w:spacing w:after="0" w:line="240" w:lineRule="auto"/>
        <w:rPr>
          <w:rFonts w:ascii="Times New Roman" w:hAnsi="Times New Roman" w:cs="Times New Roman"/>
          <w:sz w:val="23"/>
          <w:szCs w:val="23"/>
        </w:rPr>
      </w:pPr>
    </w:p>
    <w:p w:rsidR="00D3614B" w:rsidRPr="0091343D" w:rsidRDefault="00B741AD" w:rsidP="00315D87">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t>BACKGROUND</w:t>
      </w:r>
    </w:p>
    <w:p w:rsidR="00315D87" w:rsidRPr="0091343D" w:rsidRDefault="00315D87" w:rsidP="00315D87">
      <w:pPr>
        <w:pStyle w:val="ListParagraph"/>
        <w:autoSpaceDE w:val="0"/>
        <w:autoSpaceDN w:val="0"/>
        <w:adjustRightInd w:val="0"/>
        <w:spacing w:after="0" w:line="240" w:lineRule="auto"/>
        <w:rPr>
          <w:rFonts w:ascii="Times New Roman" w:hAnsi="Times New Roman" w:cs="Times New Roman"/>
          <w:b/>
          <w:bCs/>
          <w:sz w:val="23"/>
          <w:szCs w:val="23"/>
        </w:rPr>
      </w:pPr>
    </w:p>
    <w:p w:rsidR="00B74585" w:rsidRDefault="00B81016">
      <w:pPr>
        <w:pStyle w:val="ListParagraph"/>
        <w:spacing w:after="0" w:line="240" w:lineRule="auto"/>
        <w:ind w:left="0"/>
        <w:rPr>
          <w:rFonts w:ascii="Times New Roman" w:hAnsi="Times New Roman" w:cs="Times New Roman"/>
          <w:sz w:val="23"/>
          <w:szCs w:val="23"/>
        </w:rPr>
      </w:pPr>
      <w:r w:rsidRPr="00B741AD">
        <w:rPr>
          <w:rFonts w:ascii="Times New Roman" w:hAnsi="Times New Roman" w:cs="Times New Roman"/>
          <w:sz w:val="23"/>
          <w:szCs w:val="23"/>
        </w:rPr>
        <w:t xml:space="preserve">Under </w:t>
      </w:r>
      <w:r w:rsidR="009F0F01">
        <w:rPr>
          <w:rFonts w:ascii="Times New Roman" w:hAnsi="Times New Roman" w:cs="Times New Roman"/>
          <w:sz w:val="23"/>
          <w:szCs w:val="23"/>
        </w:rPr>
        <w:t xml:space="preserve">Regulation </w:t>
      </w:r>
      <w:r w:rsidRPr="00B741AD">
        <w:rPr>
          <w:rFonts w:ascii="Times New Roman" w:hAnsi="Times New Roman" w:cs="Times New Roman"/>
          <w:sz w:val="23"/>
          <w:szCs w:val="23"/>
        </w:rPr>
        <w:t xml:space="preserve">10 CFR 600.316, a for-profit </w:t>
      </w:r>
      <w:r>
        <w:rPr>
          <w:rFonts w:ascii="Times New Roman" w:hAnsi="Times New Roman" w:cs="Times New Roman"/>
          <w:sz w:val="23"/>
          <w:szCs w:val="23"/>
        </w:rPr>
        <w:t xml:space="preserve">recipient that expends $500,000 or more in a year under </w:t>
      </w:r>
      <w:r w:rsidR="001463CE">
        <w:rPr>
          <w:rFonts w:ascii="Times New Roman" w:hAnsi="Times New Roman" w:cs="Times New Roman"/>
          <w:sz w:val="23"/>
          <w:szCs w:val="23"/>
        </w:rPr>
        <w:t xml:space="preserve">DOE </w:t>
      </w:r>
      <w:r>
        <w:rPr>
          <w:rFonts w:ascii="Times New Roman" w:hAnsi="Times New Roman" w:cs="Times New Roman"/>
          <w:sz w:val="23"/>
          <w:szCs w:val="23"/>
        </w:rPr>
        <w:t>Federal awards must have a</w:t>
      </w:r>
      <w:r w:rsidR="00B74585">
        <w:rPr>
          <w:rFonts w:ascii="Times New Roman" w:hAnsi="Times New Roman" w:cs="Times New Roman"/>
          <w:sz w:val="23"/>
          <w:szCs w:val="23"/>
        </w:rPr>
        <w:t xml:space="preserve"> compliance</w:t>
      </w:r>
      <w:r>
        <w:rPr>
          <w:rFonts w:ascii="Times New Roman" w:hAnsi="Times New Roman" w:cs="Times New Roman"/>
          <w:sz w:val="23"/>
          <w:szCs w:val="23"/>
        </w:rPr>
        <w:t xml:space="preserve"> audit </w:t>
      </w:r>
      <w:r w:rsidR="00E860E5">
        <w:rPr>
          <w:rFonts w:ascii="Times New Roman" w:hAnsi="Times New Roman" w:cs="Times New Roman"/>
          <w:sz w:val="23"/>
          <w:szCs w:val="23"/>
        </w:rPr>
        <w:t xml:space="preserve">conducted </w:t>
      </w:r>
      <w:r>
        <w:rPr>
          <w:rFonts w:ascii="Times New Roman" w:hAnsi="Times New Roman" w:cs="Times New Roman"/>
          <w:sz w:val="23"/>
          <w:szCs w:val="23"/>
        </w:rPr>
        <w:t xml:space="preserve">for that year by an independent auditor.  </w:t>
      </w:r>
      <w:r w:rsidRPr="00B741AD">
        <w:rPr>
          <w:rFonts w:ascii="Times New Roman" w:hAnsi="Times New Roman" w:cs="Times New Roman"/>
          <w:sz w:val="23"/>
          <w:szCs w:val="23"/>
        </w:rPr>
        <w:t xml:space="preserve">The audit generally should be </w:t>
      </w:r>
      <w:r>
        <w:rPr>
          <w:rFonts w:ascii="Times New Roman" w:hAnsi="Times New Roman" w:cs="Times New Roman"/>
          <w:sz w:val="23"/>
          <w:szCs w:val="23"/>
        </w:rPr>
        <w:t xml:space="preserve">made a part of the regularly scheduled, annual audit of the recipient’s financial statements.  </w:t>
      </w:r>
      <w:r w:rsidR="00E860E5">
        <w:rPr>
          <w:rFonts w:ascii="Times New Roman" w:hAnsi="Times New Roman" w:cs="Times New Roman"/>
          <w:sz w:val="23"/>
          <w:szCs w:val="23"/>
        </w:rPr>
        <w:t xml:space="preserve">As noted in Section A above, however, </w:t>
      </w:r>
      <w:r w:rsidR="00CF12E7">
        <w:rPr>
          <w:rFonts w:ascii="Times New Roman" w:hAnsi="Times New Roman" w:cs="Times New Roman"/>
          <w:sz w:val="23"/>
          <w:szCs w:val="23"/>
        </w:rPr>
        <w:t>this Audit Program and all compliance supplements (Parts II and III of this guidance) do not apply to financial statement audits</w:t>
      </w:r>
      <w:r w:rsidR="00425999">
        <w:rPr>
          <w:rFonts w:ascii="Times New Roman" w:hAnsi="Times New Roman" w:cs="Times New Roman"/>
          <w:sz w:val="23"/>
          <w:szCs w:val="23"/>
        </w:rPr>
        <w:t xml:space="preserve">.  </w:t>
      </w:r>
      <w:r w:rsidR="00425999" w:rsidRPr="006D6F8B">
        <w:rPr>
          <w:rFonts w:ascii="Times New Roman" w:hAnsi="Times New Roman" w:cs="Times New Roman"/>
          <w:sz w:val="23"/>
          <w:szCs w:val="23"/>
        </w:rPr>
        <w:t xml:space="preserve">Audits of financial statements are allowable as indirect costs if the recipient normally has </w:t>
      </w:r>
      <w:r w:rsidR="00425999">
        <w:rPr>
          <w:rFonts w:ascii="Times New Roman" w:hAnsi="Times New Roman" w:cs="Times New Roman"/>
          <w:sz w:val="23"/>
          <w:szCs w:val="23"/>
        </w:rPr>
        <w:t>financial statement audits</w:t>
      </w:r>
      <w:r w:rsidR="00425999" w:rsidRPr="006D6F8B">
        <w:rPr>
          <w:rFonts w:ascii="Times New Roman" w:hAnsi="Times New Roman" w:cs="Times New Roman"/>
          <w:sz w:val="23"/>
          <w:szCs w:val="23"/>
        </w:rPr>
        <w:t xml:space="preserve">.  However, </w:t>
      </w:r>
      <w:r w:rsidR="00BA58A2">
        <w:rPr>
          <w:rFonts w:ascii="Times New Roman" w:hAnsi="Times New Roman" w:cs="Times New Roman"/>
          <w:sz w:val="23"/>
          <w:szCs w:val="23"/>
        </w:rPr>
        <w:t>DOE is</w:t>
      </w:r>
      <w:r w:rsidR="00425999" w:rsidRPr="006D6F8B">
        <w:rPr>
          <w:rFonts w:ascii="Times New Roman" w:hAnsi="Times New Roman" w:cs="Times New Roman"/>
          <w:sz w:val="23"/>
          <w:szCs w:val="23"/>
        </w:rPr>
        <w:t xml:space="preserve"> not requiring an audit of financial statements solely to address </w:t>
      </w:r>
      <w:r w:rsidR="00425999">
        <w:rPr>
          <w:rFonts w:ascii="Times New Roman" w:hAnsi="Times New Roman" w:cs="Times New Roman"/>
          <w:sz w:val="23"/>
          <w:szCs w:val="23"/>
        </w:rPr>
        <w:t xml:space="preserve">Regulation </w:t>
      </w:r>
      <w:r w:rsidR="00425999" w:rsidRPr="006D6F8B">
        <w:rPr>
          <w:rFonts w:ascii="Times New Roman" w:hAnsi="Times New Roman" w:cs="Times New Roman"/>
          <w:sz w:val="23"/>
          <w:szCs w:val="23"/>
        </w:rPr>
        <w:t>10 CFR 600.316</w:t>
      </w:r>
      <w:r w:rsidR="00EB456A">
        <w:rPr>
          <w:rFonts w:ascii="Times New Roman" w:hAnsi="Times New Roman" w:cs="Times New Roman"/>
          <w:sz w:val="23"/>
          <w:szCs w:val="23"/>
        </w:rPr>
        <w:t>,</w:t>
      </w:r>
      <w:r w:rsidR="00425999" w:rsidRPr="006D6F8B">
        <w:rPr>
          <w:rFonts w:ascii="Times New Roman" w:hAnsi="Times New Roman" w:cs="Times New Roman"/>
          <w:sz w:val="23"/>
          <w:szCs w:val="23"/>
        </w:rPr>
        <w:t xml:space="preserve"> nor </w:t>
      </w:r>
      <w:r w:rsidR="00425999">
        <w:rPr>
          <w:rFonts w:ascii="Times New Roman" w:hAnsi="Times New Roman" w:cs="Times New Roman"/>
          <w:sz w:val="23"/>
          <w:szCs w:val="23"/>
        </w:rPr>
        <w:t>are financial statement audits</w:t>
      </w:r>
      <w:r w:rsidR="008C6818">
        <w:rPr>
          <w:rFonts w:ascii="Times New Roman" w:hAnsi="Times New Roman" w:cs="Times New Roman"/>
          <w:sz w:val="23"/>
          <w:szCs w:val="23"/>
        </w:rPr>
        <w:t xml:space="preserve"> allowable as </w:t>
      </w:r>
      <w:r w:rsidR="00425999" w:rsidRPr="006D6F8B">
        <w:rPr>
          <w:rFonts w:ascii="Times New Roman" w:hAnsi="Times New Roman" w:cs="Times New Roman"/>
          <w:sz w:val="23"/>
          <w:szCs w:val="23"/>
        </w:rPr>
        <w:t>direct cost</w:t>
      </w:r>
      <w:r w:rsidR="008C6818">
        <w:rPr>
          <w:rFonts w:ascii="Times New Roman" w:hAnsi="Times New Roman" w:cs="Times New Roman"/>
          <w:sz w:val="23"/>
          <w:szCs w:val="23"/>
        </w:rPr>
        <w:t>s</w:t>
      </w:r>
      <w:r w:rsidR="00425999" w:rsidRPr="006D6F8B">
        <w:rPr>
          <w:rFonts w:ascii="Times New Roman" w:hAnsi="Times New Roman" w:cs="Times New Roman"/>
          <w:sz w:val="23"/>
          <w:szCs w:val="23"/>
        </w:rPr>
        <w:t xml:space="preserve"> to satisfy the requirements of </w:t>
      </w:r>
      <w:r w:rsidR="00425999">
        <w:rPr>
          <w:rFonts w:ascii="Times New Roman" w:hAnsi="Times New Roman" w:cs="Times New Roman"/>
          <w:sz w:val="23"/>
          <w:szCs w:val="23"/>
        </w:rPr>
        <w:t xml:space="preserve">Regulation </w:t>
      </w:r>
      <w:r w:rsidR="00425999" w:rsidRPr="006D6F8B">
        <w:rPr>
          <w:rFonts w:ascii="Times New Roman" w:hAnsi="Times New Roman" w:cs="Times New Roman"/>
          <w:sz w:val="23"/>
          <w:szCs w:val="23"/>
        </w:rPr>
        <w:t>10 CFR 600.316.</w:t>
      </w:r>
      <w:r w:rsidR="00425999">
        <w:rPr>
          <w:rFonts w:ascii="Times New Roman" w:hAnsi="Times New Roman" w:cs="Times New Roman"/>
          <w:sz w:val="23"/>
          <w:szCs w:val="23"/>
        </w:rPr>
        <w:t xml:space="preserve">  </w:t>
      </w:r>
    </w:p>
    <w:p w:rsidR="00B74585" w:rsidRDefault="00B74585">
      <w:pPr>
        <w:pStyle w:val="ListParagraph"/>
        <w:spacing w:after="0" w:line="240" w:lineRule="auto"/>
        <w:ind w:left="0"/>
        <w:rPr>
          <w:rFonts w:ascii="Times New Roman" w:hAnsi="Times New Roman" w:cs="Times New Roman"/>
          <w:sz w:val="23"/>
          <w:szCs w:val="23"/>
        </w:rPr>
      </w:pPr>
    </w:p>
    <w:p w:rsidR="008B0BA1" w:rsidRDefault="00B74585">
      <w:pPr>
        <w:pStyle w:val="ListParagraph"/>
        <w:spacing w:after="0" w:line="240" w:lineRule="auto"/>
        <w:ind w:left="0"/>
        <w:rPr>
          <w:rFonts w:ascii="Times New Roman" w:hAnsi="Times New Roman" w:cs="Times New Roman"/>
          <w:sz w:val="23"/>
          <w:szCs w:val="23"/>
        </w:rPr>
      </w:pPr>
      <w:r>
        <w:rPr>
          <w:rFonts w:ascii="Times New Roman" w:hAnsi="Times New Roman" w:cs="Times New Roman"/>
          <w:sz w:val="23"/>
          <w:szCs w:val="23"/>
        </w:rPr>
        <w:t xml:space="preserve">In some cases, </w:t>
      </w:r>
      <w:r w:rsidR="00B81016">
        <w:rPr>
          <w:rFonts w:ascii="Times New Roman" w:hAnsi="Times New Roman" w:cs="Times New Roman"/>
          <w:sz w:val="23"/>
          <w:szCs w:val="23"/>
        </w:rPr>
        <w:t xml:space="preserve">it may be more economical </w:t>
      </w:r>
      <w:r>
        <w:rPr>
          <w:rFonts w:ascii="Times New Roman" w:hAnsi="Times New Roman" w:cs="Times New Roman"/>
          <w:sz w:val="23"/>
          <w:szCs w:val="23"/>
        </w:rPr>
        <w:t xml:space="preserve">not to perform these compliance audits simultaneously with regularly scheduled, annual financial statement audits.  In such cases, a recipient may elect </w:t>
      </w:r>
      <w:r w:rsidR="00B81016">
        <w:rPr>
          <w:rFonts w:ascii="Times New Roman" w:hAnsi="Times New Roman" w:cs="Times New Roman"/>
          <w:sz w:val="23"/>
          <w:szCs w:val="23"/>
        </w:rPr>
        <w:t xml:space="preserve">to have </w:t>
      </w:r>
      <w:r w:rsidR="001463CE">
        <w:rPr>
          <w:rFonts w:ascii="Times New Roman" w:hAnsi="Times New Roman" w:cs="Times New Roman"/>
          <w:sz w:val="23"/>
          <w:szCs w:val="23"/>
        </w:rPr>
        <w:t xml:space="preserve">DOE </w:t>
      </w:r>
      <w:r w:rsidR="00B81016">
        <w:rPr>
          <w:rFonts w:ascii="Times New Roman" w:hAnsi="Times New Roman" w:cs="Times New Roman"/>
          <w:sz w:val="23"/>
          <w:szCs w:val="23"/>
        </w:rPr>
        <w:t>Federal awards separately audited, unless that option is precluded by award terms and conditions or by Federal laws or regula</w:t>
      </w:r>
      <w:r w:rsidR="006031DF">
        <w:rPr>
          <w:rFonts w:ascii="Times New Roman" w:hAnsi="Times New Roman" w:cs="Times New Roman"/>
          <w:sz w:val="23"/>
          <w:szCs w:val="23"/>
        </w:rPr>
        <w:t>t</w:t>
      </w:r>
      <w:r w:rsidR="00B81016">
        <w:rPr>
          <w:rFonts w:ascii="Times New Roman" w:hAnsi="Times New Roman" w:cs="Times New Roman"/>
          <w:sz w:val="23"/>
          <w:szCs w:val="23"/>
        </w:rPr>
        <w:t xml:space="preserve">ions applicable to the program(s) under which the awards were made.  </w:t>
      </w:r>
      <w:r w:rsidR="00B81016" w:rsidRPr="00B741AD">
        <w:rPr>
          <w:rFonts w:ascii="Times New Roman" w:hAnsi="Times New Roman" w:cs="Times New Roman"/>
          <w:sz w:val="23"/>
          <w:szCs w:val="23"/>
        </w:rPr>
        <w:t xml:space="preserve"> </w:t>
      </w:r>
    </w:p>
    <w:p w:rsidR="008B0BA1" w:rsidRDefault="008B0BA1">
      <w:pPr>
        <w:pStyle w:val="ListParagraph"/>
        <w:spacing w:after="0" w:line="240" w:lineRule="auto"/>
        <w:ind w:left="0"/>
        <w:rPr>
          <w:rFonts w:ascii="Times New Roman" w:hAnsi="Times New Roman" w:cs="Times New Roman"/>
          <w:sz w:val="23"/>
          <w:szCs w:val="23"/>
        </w:rPr>
      </w:pPr>
    </w:p>
    <w:p w:rsidR="002224C1" w:rsidRDefault="002224C1">
      <w:pPr>
        <w:pStyle w:val="ListParagraph"/>
        <w:spacing w:after="0" w:line="240" w:lineRule="auto"/>
        <w:ind w:left="0"/>
        <w:rPr>
          <w:rFonts w:ascii="Times New Roman" w:hAnsi="Times New Roman" w:cs="Times New Roman"/>
          <w:sz w:val="23"/>
          <w:szCs w:val="23"/>
        </w:rPr>
      </w:pPr>
    </w:p>
    <w:p w:rsidR="002224C1" w:rsidRDefault="002224C1">
      <w:pPr>
        <w:pStyle w:val="ListParagraph"/>
        <w:spacing w:after="0" w:line="240" w:lineRule="auto"/>
        <w:ind w:left="0"/>
        <w:rPr>
          <w:rFonts w:ascii="Times New Roman" w:hAnsi="Times New Roman" w:cs="Times New Roman"/>
          <w:sz w:val="23"/>
          <w:szCs w:val="23"/>
        </w:rPr>
      </w:pPr>
    </w:p>
    <w:p w:rsidR="002224C1" w:rsidRPr="0091343D" w:rsidRDefault="002224C1">
      <w:pPr>
        <w:pStyle w:val="ListParagraph"/>
        <w:spacing w:after="0" w:line="240" w:lineRule="auto"/>
        <w:ind w:left="0"/>
        <w:rPr>
          <w:rFonts w:ascii="Times New Roman" w:hAnsi="Times New Roman" w:cs="Times New Roman"/>
          <w:sz w:val="23"/>
          <w:szCs w:val="23"/>
        </w:rPr>
      </w:pPr>
    </w:p>
    <w:p w:rsidR="00D3614B" w:rsidRPr="0091343D" w:rsidRDefault="00B741AD" w:rsidP="00315D87">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lastRenderedPageBreak/>
        <w:t>PERTINENT PUBLICATIONS AND REGULATIONS</w:t>
      </w:r>
    </w:p>
    <w:p w:rsidR="00315D87" w:rsidRPr="0091343D" w:rsidRDefault="00315D87" w:rsidP="00315D87">
      <w:pPr>
        <w:pStyle w:val="ListParagraph"/>
        <w:autoSpaceDE w:val="0"/>
        <w:autoSpaceDN w:val="0"/>
        <w:adjustRightInd w:val="0"/>
        <w:spacing w:after="0" w:line="240" w:lineRule="auto"/>
        <w:rPr>
          <w:rFonts w:ascii="Times New Roman" w:hAnsi="Times New Roman" w:cs="Times New Roman"/>
          <w:b/>
          <w:bCs/>
          <w:sz w:val="23"/>
          <w:szCs w:val="23"/>
        </w:rPr>
      </w:pPr>
    </w:p>
    <w:p w:rsidR="00D3614B" w:rsidRPr="0091343D" w:rsidRDefault="00B741AD" w:rsidP="00D3614B">
      <w:pPr>
        <w:autoSpaceDE w:val="0"/>
        <w:autoSpaceDN w:val="0"/>
        <w:adjustRightInd w:val="0"/>
        <w:spacing w:after="0" w:line="240" w:lineRule="auto"/>
        <w:rPr>
          <w:rFonts w:ascii="Times New Roman" w:hAnsi="Times New Roman" w:cs="Times New Roman"/>
          <w:sz w:val="23"/>
          <w:szCs w:val="23"/>
          <w:u w:val="single"/>
        </w:rPr>
      </w:pPr>
      <w:r w:rsidRPr="00B741AD">
        <w:rPr>
          <w:rFonts w:ascii="Times New Roman" w:hAnsi="Times New Roman" w:cs="Times New Roman"/>
          <w:sz w:val="23"/>
          <w:szCs w:val="23"/>
        </w:rPr>
        <w:t xml:space="preserve">1. </w:t>
      </w:r>
      <w:r w:rsidRPr="00B741AD">
        <w:rPr>
          <w:rFonts w:ascii="Times New Roman" w:hAnsi="Times New Roman" w:cs="Times New Roman"/>
          <w:sz w:val="23"/>
          <w:szCs w:val="23"/>
          <w:u w:val="single"/>
        </w:rPr>
        <w:t>Pertinent Publications</w:t>
      </w:r>
    </w:p>
    <w:p w:rsidR="00D3614B" w:rsidRPr="0091343D" w:rsidRDefault="00D3614B" w:rsidP="00D3614B">
      <w:pPr>
        <w:autoSpaceDE w:val="0"/>
        <w:autoSpaceDN w:val="0"/>
        <w:adjustRightInd w:val="0"/>
        <w:spacing w:after="0" w:line="240" w:lineRule="auto"/>
        <w:rPr>
          <w:rFonts w:ascii="Times New Roman" w:hAnsi="Times New Roman" w:cs="Times New Roman"/>
          <w:sz w:val="23"/>
          <w:szCs w:val="23"/>
        </w:rPr>
      </w:pPr>
    </w:p>
    <w:p w:rsidR="00D3614B" w:rsidRPr="0091343D" w:rsidRDefault="00B741AD" w:rsidP="00D3614B">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AICPA Statements on Auditing Standards</w:t>
      </w:r>
    </w:p>
    <w:p w:rsidR="00D3614B" w:rsidRPr="0091343D" w:rsidRDefault="00B741AD" w:rsidP="00D3614B">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GAO Government Auditing Standards (2007 or subsequent revisions)</w:t>
      </w:r>
    </w:p>
    <w:p w:rsidR="00873D4C" w:rsidRPr="0091343D" w:rsidRDefault="00B741AD" w:rsidP="00873D4C">
      <w:pPr>
        <w:autoSpaceDE w:val="0"/>
        <w:autoSpaceDN w:val="0"/>
        <w:adjustRightInd w:val="0"/>
        <w:spacing w:after="0" w:line="240" w:lineRule="auto"/>
        <w:rPr>
          <w:rFonts w:ascii="Times New Roman" w:hAnsi="Times New Roman" w:cs="Times New Roman"/>
          <w:sz w:val="23"/>
          <w:szCs w:val="23"/>
        </w:rPr>
      </w:pPr>
      <w:proofErr w:type="gramStart"/>
      <w:r w:rsidRPr="00B741AD">
        <w:rPr>
          <w:rFonts w:ascii="Times New Roman" w:hAnsi="Times New Roman" w:cs="Times New Roman"/>
          <w:sz w:val="23"/>
          <w:szCs w:val="23"/>
        </w:rPr>
        <w:t xml:space="preserve">Chapter 14, </w:t>
      </w:r>
      <w:r w:rsidRPr="00B741AD">
        <w:rPr>
          <w:rFonts w:ascii="Times New Roman" w:hAnsi="Times New Roman" w:cs="Times New Roman"/>
          <w:i/>
          <w:sz w:val="23"/>
          <w:szCs w:val="23"/>
        </w:rPr>
        <w:t>Program-Specific Audits</w:t>
      </w:r>
      <w:r w:rsidRPr="00B741AD">
        <w:rPr>
          <w:rFonts w:ascii="Times New Roman" w:hAnsi="Times New Roman" w:cs="Times New Roman"/>
          <w:sz w:val="23"/>
          <w:szCs w:val="23"/>
        </w:rPr>
        <w:t>, of the AICPA Audit Guide</w:t>
      </w:r>
      <w:r w:rsidRPr="00B741AD">
        <w:rPr>
          <w:rFonts w:ascii="Times New Roman" w:hAnsi="Times New Roman" w:cs="Times New Roman"/>
          <w:i/>
          <w:iCs/>
          <w:sz w:val="23"/>
          <w:szCs w:val="23"/>
        </w:rPr>
        <w:t xml:space="preserve"> Government Auditing Standards and Circular </w:t>
      </w:r>
      <w:r w:rsidR="00DA1B4F">
        <w:rPr>
          <w:rFonts w:ascii="Times New Roman" w:hAnsi="Times New Roman" w:cs="Times New Roman"/>
          <w:i/>
          <w:iCs/>
          <w:sz w:val="23"/>
          <w:szCs w:val="23"/>
        </w:rPr>
        <w:t>No.</w:t>
      </w:r>
      <w:proofErr w:type="gramEnd"/>
      <w:r w:rsidR="00DA1B4F">
        <w:rPr>
          <w:rFonts w:ascii="Times New Roman" w:hAnsi="Times New Roman" w:cs="Times New Roman"/>
          <w:i/>
          <w:iCs/>
          <w:sz w:val="23"/>
          <w:szCs w:val="23"/>
        </w:rPr>
        <w:t xml:space="preserve"> </w:t>
      </w:r>
      <w:r w:rsidRPr="00B741AD">
        <w:rPr>
          <w:rFonts w:ascii="Times New Roman" w:hAnsi="Times New Roman" w:cs="Times New Roman"/>
          <w:i/>
          <w:iCs/>
          <w:sz w:val="23"/>
          <w:szCs w:val="23"/>
        </w:rPr>
        <w:t>A-133 Audits</w:t>
      </w:r>
    </w:p>
    <w:p w:rsidR="00D3614B" w:rsidRPr="0091343D" w:rsidRDefault="00D3614B" w:rsidP="00D3614B">
      <w:pPr>
        <w:autoSpaceDE w:val="0"/>
        <w:autoSpaceDN w:val="0"/>
        <w:adjustRightInd w:val="0"/>
        <w:spacing w:after="0" w:line="240" w:lineRule="auto"/>
        <w:rPr>
          <w:rFonts w:ascii="Times New Roman" w:hAnsi="Times New Roman" w:cs="Times New Roman"/>
          <w:sz w:val="23"/>
          <w:szCs w:val="23"/>
        </w:rPr>
      </w:pPr>
    </w:p>
    <w:p w:rsidR="00D3614B" w:rsidRPr="0091343D" w:rsidRDefault="00B741AD" w:rsidP="00D3614B">
      <w:pPr>
        <w:autoSpaceDE w:val="0"/>
        <w:autoSpaceDN w:val="0"/>
        <w:adjustRightInd w:val="0"/>
        <w:spacing w:after="0" w:line="240" w:lineRule="auto"/>
        <w:rPr>
          <w:rFonts w:ascii="Times New Roman" w:hAnsi="Times New Roman" w:cs="Times New Roman"/>
          <w:sz w:val="23"/>
          <w:szCs w:val="23"/>
          <w:u w:val="single"/>
        </w:rPr>
      </w:pPr>
      <w:r w:rsidRPr="00B741AD">
        <w:rPr>
          <w:rFonts w:ascii="Times New Roman" w:hAnsi="Times New Roman" w:cs="Times New Roman"/>
          <w:sz w:val="23"/>
          <w:szCs w:val="23"/>
        </w:rPr>
        <w:t xml:space="preserve">2. </w:t>
      </w:r>
      <w:r w:rsidRPr="00B741AD">
        <w:rPr>
          <w:rFonts w:ascii="Times New Roman" w:hAnsi="Times New Roman" w:cs="Times New Roman"/>
          <w:sz w:val="23"/>
          <w:szCs w:val="23"/>
          <w:u w:val="single"/>
        </w:rPr>
        <w:t>Pertinent Regulation</w:t>
      </w:r>
    </w:p>
    <w:p w:rsidR="00D3614B" w:rsidRPr="0091343D" w:rsidRDefault="00D3614B" w:rsidP="00D3614B">
      <w:pPr>
        <w:autoSpaceDE w:val="0"/>
        <w:autoSpaceDN w:val="0"/>
        <w:adjustRightInd w:val="0"/>
        <w:spacing w:after="0" w:line="240" w:lineRule="auto"/>
        <w:rPr>
          <w:rFonts w:ascii="Times New Roman" w:hAnsi="Times New Roman" w:cs="Times New Roman"/>
          <w:sz w:val="23"/>
          <w:szCs w:val="23"/>
        </w:rPr>
      </w:pPr>
    </w:p>
    <w:p w:rsidR="002E38A6" w:rsidRPr="0091343D" w:rsidRDefault="00B741AD" w:rsidP="002E38A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Regulation 10 CFR 600</w:t>
      </w:r>
      <w:r w:rsidR="002E38A6">
        <w:rPr>
          <w:rFonts w:ascii="Times New Roman" w:hAnsi="Times New Roman" w:cs="Times New Roman"/>
          <w:sz w:val="23"/>
          <w:szCs w:val="23"/>
        </w:rPr>
        <w:t>,</w:t>
      </w:r>
      <w:r w:rsidR="002E38A6" w:rsidRPr="002E38A6">
        <w:rPr>
          <w:rFonts w:ascii="Times New Roman" w:hAnsi="Times New Roman" w:cs="Times New Roman"/>
          <w:sz w:val="23"/>
          <w:szCs w:val="23"/>
        </w:rPr>
        <w:t xml:space="preserve"> </w:t>
      </w:r>
      <w:r w:rsidR="002E38A6">
        <w:rPr>
          <w:rFonts w:ascii="Times New Roman" w:hAnsi="Times New Roman" w:cs="Times New Roman"/>
          <w:sz w:val="23"/>
          <w:szCs w:val="23"/>
        </w:rPr>
        <w:t xml:space="preserve">Subpart D, </w:t>
      </w:r>
      <w:r w:rsidR="002E38A6">
        <w:rPr>
          <w:rFonts w:ascii="Times New Roman" w:hAnsi="Times New Roman" w:cs="Times New Roman"/>
          <w:i/>
          <w:sz w:val="23"/>
          <w:szCs w:val="23"/>
        </w:rPr>
        <w:t>Administrative Requirements for Grants and Cooperative Agreements with For-Profit Organizations</w:t>
      </w:r>
      <w:r w:rsidR="002E38A6" w:rsidRPr="00B741AD">
        <w:rPr>
          <w:rFonts w:ascii="Times New Roman" w:hAnsi="Times New Roman" w:cs="Times New Roman"/>
          <w:sz w:val="23"/>
          <w:szCs w:val="23"/>
        </w:rPr>
        <w:t xml:space="preserve"> </w:t>
      </w:r>
    </w:p>
    <w:p w:rsidR="007B3D18" w:rsidRPr="0091343D" w:rsidRDefault="00B741AD" w:rsidP="00D3614B">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 xml:space="preserve"> </w:t>
      </w:r>
    </w:p>
    <w:p w:rsidR="0056065F" w:rsidRPr="0091343D" w:rsidRDefault="0056065F" w:rsidP="00D3614B">
      <w:pPr>
        <w:autoSpaceDE w:val="0"/>
        <w:autoSpaceDN w:val="0"/>
        <w:adjustRightInd w:val="0"/>
        <w:spacing w:after="0" w:line="240" w:lineRule="auto"/>
        <w:rPr>
          <w:rFonts w:ascii="Times New Roman" w:hAnsi="Times New Roman" w:cs="Times New Roman"/>
          <w:sz w:val="23"/>
          <w:szCs w:val="23"/>
        </w:rPr>
      </w:pPr>
    </w:p>
    <w:p w:rsidR="00BB7005" w:rsidRPr="0091343D" w:rsidRDefault="00B741AD" w:rsidP="00BB7005">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t>AUDIT OBJECTIVES</w:t>
      </w:r>
    </w:p>
    <w:p w:rsidR="00BB7005" w:rsidRPr="0091343D" w:rsidRDefault="00BB7005" w:rsidP="00BB7005">
      <w:pPr>
        <w:pStyle w:val="ListParagraph"/>
        <w:autoSpaceDE w:val="0"/>
        <w:autoSpaceDN w:val="0"/>
        <w:adjustRightInd w:val="0"/>
        <w:spacing w:after="0" w:line="240" w:lineRule="auto"/>
        <w:rPr>
          <w:rFonts w:ascii="Times New Roman" w:hAnsi="Times New Roman" w:cs="Times New Roman"/>
          <w:b/>
          <w:bCs/>
          <w:sz w:val="23"/>
          <w:szCs w:val="23"/>
        </w:rPr>
      </w:pPr>
    </w:p>
    <w:p w:rsidR="00001A8A" w:rsidRDefault="002E730F" w:rsidP="00001A8A">
      <w:pPr>
        <w:pStyle w:val="ListParagraph"/>
        <w:spacing w:after="0" w:line="240" w:lineRule="auto"/>
        <w:ind w:left="0"/>
        <w:rPr>
          <w:rFonts w:ascii="Times New Roman" w:hAnsi="Times New Roman" w:cs="Times New Roman"/>
          <w:sz w:val="23"/>
          <w:szCs w:val="23"/>
        </w:rPr>
      </w:pPr>
      <w:r w:rsidRPr="00B741AD">
        <w:rPr>
          <w:rFonts w:ascii="Times New Roman" w:hAnsi="Times New Roman" w:cs="Times New Roman"/>
          <w:sz w:val="23"/>
          <w:szCs w:val="23"/>
        </w:rPr>
        <w:t xml:space="preserve">Under </w:t>
      </w:r>
      <w:r w:rsidR="009F0F01">
        <w:rPr>
          <w:rFonts w:ascii="Times New Roman" w:hAnsi="Times New Roman" w:cs="Times New Roman"/>
          <w:sz w:val="23"/>
          <w:szCs w:val="23"/>
        </w:rPr>
        <w:t xml:space="preserve">Regulation </w:t>
      </w:r>
      <w:r w:rsidRPr="00B741AD">
        <w:rPr>
          <w:rFonts w:ascii="Times New Roman" w:hAnsi="Times New Roman" w:cs="Times New Roman"/>
          <w:sz w:val="23"/>
          <w:szCs w:val="23"/>
        </w:rPr>
        <w:t xml:space="preserve">10 CFR 600.316, a for-profit </w:t>
      </w:r>
      <w:r>
        <w:rPr>
          <w:rFonts w:ascii="Times New Roman" w:hAnsi="Times New Roman" w:cs="Times New Roman"/>
          <w:sz w:val="23"/>
          <w:szCs w:val="23"/>
        </w:rPr>
        <w:t xml:space="preserve">recipient that expends $500,000 or more in a year </w:t>
      </w:r>
      <w:r w:rsidR="001200CA">
        <w:rPr>
          <w:rFonts w:ascii="Times New Roman" w:hAnsi="Times New Roman" w:cs="Times New Roman"/>
          <w:sz w:val="23"/>
          <w:szCs w:val="23"/>
        </w:rPr>
        <w:t xml:space="preserve">(including any pre-award costs) </w:t>
      </w:r>
      <w:r>
        <w:rPr>
          <w:rFonts w:ascii="Times New Roman" w:hAnsi="Times New Roman" w:cs="Times New Roman"/>
          <w:sz w:val="23"/>
          <w:szCs w:val="23"/>
        </w:rPr>
        <w:t>under</w:t>
      </w:r>
      <w:r w:rsidR="001463CE">
        <w:rPr>
          <w:rFonts w:ascii="Times New Roman" w:hAnsi="Times New Roman" w:cs="Times New Roman"/>
          <w:sz w:val="23"/>
          <w:szCs w:val="23"/>
        </w:rPr>
        <w:t xml:space="preserve"> DOE</w:t>
      </w:r>
      <w:r>
        <w:rPr>
          <w:rFonts w:ascii="Times New Roman" w:hAnsi="Times New Roman" w:cs="Times New Roman"/>
          <w:sz w:val="23"/>
          <w:szCs w:val="23"/>
        </w:rPr>
        <w:t xml:space="preserve"> Federal awards must have an audit made for that year by an independent auditor</w:t>
      </w:r>
      <w:r w:rsidR="00EE2B68">
        <w:rPr>
          <w:rFonts w:ascii="Times New Roman" w:hAnsi="Times New Roman" w:cs="Times New Roman"/>
          <w:sz w:val="23"/>
          <w:szCs w:val="23"/>
        </w:rPr>
        <w:t xml:space="preserve"> (regardless of when the expenditures are presented to DOE for reimbursement)</w:t>
      </w:r>
      <w:r>
        <w:rPr>
          <w:rFonts w:ascii="Times New Roman" w:hAnsi="Times New Roman" w:cs="Times New Roman"/>
          <w:sz w:val="23"/>
          <w:szCs w:val="23"/>
        </w:rPr>
        <w:t xml:space="preserve">.  </w:t>
      </w:r>
      <w:r w:rsidR="00DC4E22" w:rsidRPr="00B741AD">
        <w:rPr>
          <w:rFonts w:ascii="Times New Roman" w:hAnsi="Times New Roman" w:cs="Times New Roman"/>
          <w:sz w:val="23"/>
          <w:szCs w:val="23"/>
        </w:rPr>
        <w:t xml:space="preserve"> </w:t>
      </w:r>
      <w:r w:rsidR="00CD692D">
        <w:rPr>
          <w:rFonts w:ascii="Times New Roman" w:hAnsi="Times New Roman" w:cs="Times New Roman"/>
          <w:sz w:val="23"/>
          <w:szCs w:val="23"/>
        </w:rPr>
        <w:t xml:space="preserve">In determining whether the $500,000 threshold is met, recipients should assess the amount of DOE funds expended under the award and shall not include any cost-sharing amounts.  </w:t>
      </w:r>
      <w:r w:rsidR="00001A8A" w:rsidRPr="00B741AD">
        <w:rPr>
          <w:rFonts w:ascii="Times New Roman" w:hAnsi="Times New Roman" w:cs="Times New Roman"/>
          <w:sz w:val="23"/>
          <w:szCs w:val="23"/>
        </w:rPr>
        <w:t xml:space="preserve">The audit generally should be </w:t>
      </w:r>
      <w:r w:rsidR="00001A8A">
        <w:rPr>
          <w:rFonts w:ascii="Times New Roman" w:hAnsi="Times New Roman" w:cs="Times New Roman"/>
          <w:sz w:val="23"/>
          <w:szCs w:val="23"/>
        </w:rPr>
        <w:t xml:space="preserve">made a part of the regularly scheduled, annual audit of the recipient’s financial statements.  </w:t>
      </w:r>
      <w:r w:rsidR="00CA17DC">
        <w:rPr>
          <w:rFonts w:ascii="Times New Roman" w:hAnsi="Times New Roman" w:cs="Times New Roman"/>
          <w:sz w:val="23"/>
          <w:szCs w:val="23"/>
        </w:rPr>
        <w:t xml:space="preserve">As noted in Section A above, however, this Audit Program and all compliance supplements (Parts II and III of this guidance) do not apply to financial statement audits.  </w:t>
      </w:r>
      <w:r w:rsidR="00CA17DC" w:rsidRPr="006D6F8B">
        <w:rPr>
          <w:rFonts w:ascii="Times New Roman" w:hAnsi="Times New Roman" w:cs="Times New Roman"/>
          <w:sz w:val="23"/>
          <w:szCs w:val="23"/>
        </w:rPr>
        <w:t xml:space="preserve">Audits of financial statements are allowable as indirect costs if the recipient normally has </w:t>
      </w:r>
      <w:r w:rsidR="00CA17DC">
        <w:rPr>
          <w:rFonts w:ascii="Times New Roman" w:hAnsi="Times New Roman" w:cs="Times New Roman"/>
          <w:sz w:val="23"/>
          <w:szCs w:val="23"/>
        </w:rPr>
        <w:t>financial statement audits</w:t>
      </w:r>
      <w:r w:rsidR="00CA17DC" w:rsidRPr="006D6F8B">
        <w:rPr>
          <w:rFonts w:ascii="Times New Roman" w:hAnsi="Times New Roman" w:cs="Times New Roman"/>
          <w:sz w:val="23"/>
          <w:szCs w:val="23"/>
        </w:rPr>
        <w:t xml:space="preserve">.  However, </w:t>
      </w:r>
      <w:r w:rsidR="00CA17DC">
        <w:rPr>
          <w:rFonts w:ascii="Times New Roman" w:hAnsi="Times New Roman" w:cs="Times New Roman"/>
          <w:sz w:val="23"/>
          <w:szCs w:val="23"/>
        </w:rPr>
        <w:t>DOE is</w:t>
      </w:r>
      <w:r w:rsidR="00CA17DC" w:rsidRPr="006D6F8B">
        <w:rPr>
          <w:rFonts w:ascii="Times New Roman" w:hAnsi="Times New Roman" w:cs="Times New Roman"/>
          <w:sz w:val="23"/>
          <w:szCs w:val="23"/>
        </w:rPr>
        <w:t xml:space="preserve"> not requiring an audit of financial statements solely to address </w:t>
      </w:r>
      <w:r w:rsidR="00CA17DC">
        <w:rPr>
          <w:rFonts w:ascii="Times New Roman" w:hAnsi="Times New Roman" w:cs="Times New Roman"/>
          <w:sz w:val="23"/>
          <w:szCs w:val="23"/>
        </w:rPr>
        <w:t xml:space="preserve">Regulation </w:t>
      </w:r>
      <w:r w:rsidR="00CA17DC" w:rsidRPr="006D6F8B">
        <w:rPr>
          <w:rFonts w:ascii="Times New Roman" w:hAnsi="Times New Roman" w:cs="Times New Roman"/>
          <w:sz w:val="23"/>
          <w:szCs w:val="23"/>
        </w:rPr>
        <w:t>10 CFR 600.316</w:t>
      </w:r>
      <w:r w:rsidR="00EB456A">
        <w:rPr>
          <w:rFonts w:ascii="Times New Roman" w:hAnsi="Times New Roman" w:cs="Times New Roman"/>
          <w:sz w:val="23"/>
          <w:szCs w:val="23"/>
        </w:rPr>
        <w:t>,</w:t>
      </w:r>
      <w:r w:rsidR="00CA17DC" w:rsidRPr="006D6F8B">
        <w:rPr>
          <w:rFonts w:ascii="Times New Roman" w:hAnsi="Times New Roman" w:cs="Times New Roman"/>
          <w:sz w:val="23"/>
          <w:szCs w:val="23"/>
        </w:rPr>
        <w:t xml:space="preserve"> nor </w:t>
      </w:r>
      <w:r w:rsidR="00CA17DC">
        <w:rPr>
          <w:rFonts w:ascii="Times New Roman" w:hAnsi="Times New Roman" w:cs="Times New Roman"/>
          <w:sz w:val="23"/>
          <w:szCs w:val="23"/>
        </w:rPr>
        <w:t>are financial statement audits</w:t>
      </w:r>
      <w:r w:rsidR="006967E8">
        <w:rPr>
          <w:rFonts w:ascii="Times New Roman" w:hAnsi="Times New Roman" w:cs="Times New Roman"/>
          <w:sz w:val="23"/>
          <w:szCs w:val="23"/>
        </w:rPr>
        <w:t xml:space="preserve"> allowable as </w:t>
      </w:r>
      <w:r w:rsidR="00CA17DC" w:rsidRPr="006D6F8B">
        <w:rPr>
          <w:rFonts w:ascii="Times New Roman" w:hAnsi="Times New Roman" w:cs="Times New Roman"/>
          <w:sz w:val="23"/>
          <w:szCs w:val="23"/>
        </w:rPr>
        <w:t>direct cost</w:t>
      </w:r>
      <w:r w:rsidR="006967E8">
        <w:rPr>
          <w:rFonts w:ascii="Times New Roman" w:hAnsi="Times New Roman" w:cs="Times New Roman"/>
          <w:sz w:val="23"/>
          <w:szCs w:val="23"/>
        </w:rPr>
        <w:t>s</w:t>
      </w:r>
      <w:r w:rsidR="00CA17DC" w:rsidRPr="006D6F8B">
        <w:rPr>
          <w:rFonts w:ascii="Times New Roman" w:hAnsi="Times New Roman" w:cs="Times New Roman"/>
          <w:sz w:val="23"/>
          <w:szCs w:val="23"/>
        </w:rPr>
        <w:t xml:space="preserve"> to satisfy the requirements of </w:t>
      </w:r>
      <w:r w:rsidR="00CA17DC">
        <w:rPr>
          <w:rFonts w:ascii="Times New Roman" w:hAnsi="Times New Roman" w:cs="Times New Roman"/>
          <w:sz w:val="23"/>
          <w:szCs w:val="23"/>
        </w:rPr>
        <w:t xml:space="preserve">Regulation </w:t>
      </w:r>
      <w:r w:rsidR="00CA17DC" w:rsidRPr="006D6F8B">
        <w:rPr>
          <w:rFonts w:ascii="Times New Roman" w:hAnsi="Times New Roman" w:cs="Times New Roman"/>
          <w:sz w:val="23"/>
          <w:szCs w:val="23"/>
        </w:rPr>
        <w:t>10 CFR 600.316.</w:t>
      </w:r>
      <w:r w:rsidR="00CA17DC">
        <w:rPr>
          <w:rFonts w:ascii="Times New Roman" w:hAnsi="Times New Roman" w:cs="Times New Roman"/>
          <w:sz w:val="23"/>
          <w:szCs w:val="23"/>
        </w:rPr>
        <w:t xml:space="preserve">  </w:t>
      </w:r>
    </w:p>
    <w:p w:rsidR="00001A8A" w:rsidRDefault="00001A8A" w:rsidP="00001A8A">
      <w:pPr>
        <w:pStyle w:val="ListParagraph"/>
        <w:spacing w:after="0" w:line="240" w:lineRule="auto"/>
        <w:ind w:left="0"/>
        <w:rPr>
          <w:rFonts w:ascii="Times New Roman" w:hAnsi="Times New Roman" w:cs="Times New Roman"/>
          <w:sz w:val="23"/>
          <w:szCs w:val="23"/>
        </w:rPr>
      </w:pPr>
    </w:p>
    <w:p w:rsidR="00001A8A" w:rsidRDefault="00001A8A" w:rsidP="00001A8A">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 some cases, it may be more economical not to perform these compliance audits simultaneously with regularly scheduled, annual financial statement audits.  In such cases, a recipient may elect to have DOE Federal awards separately audited, unless that option is precluded by award terms and conditions or by Federal laws or regulations applicable to the program(s) under which the awards were made.</w:t>
      </w:r>
    </w:p>
    <w:p w:rsidR="00415A40" w:rsidRDefault="00DE5700" w:rsidP="00415A40">
      <w:pPr>
        <w:pStyle w:val="NormalWeb"/>
        <w:rPr>
          <w:sz w:val="23"/>
          <w:szCs w:val="23"/>
        </w:rPr>
      </w:pPr>
      <w:r>
        <w:rPr>
          <w:sz w:val="23"/>
          <w:szCs w:val="23"/>
          <w:u w:val="single"/>
        </w:rPr>
        <w:t xml:space="preserve">Threshold of </w:t>
      </w:r>
      <w:r w:rsidR="00415A40" w:rsidRPr="00415A40">
        <w:rPr>
          <w:sz w:val="23"/>
          <w:szCs w:val="23"/>
          <w:u w:val="single"/>
        </w:rPr>
        <w:t>$500,000</w:t>
      </w:r>
      <w:r>
        <w:rPr>
          <w:sz w:val="23"/>
          <w:szCs w:val="23"/>
          <w:u w:val="single"/>
        </w:rPr>
        <w:t xml:space="preserve"> According to this Guidance</w:t>
      </w:r>
      <w:r w:rsidR="00765AFA">
        <w:rPr>
          <w:sz w:val="23"/>
          <w:szCs w:val="23"/>
        </w:rPr>
        <w:t xml:space="preserve">:  </w:t>
      </w:r>
    </w:p>
    <w:p w:rsidR="00B16EFA" w:rsidRDefault="00765AFA">
      <w:pPr>
        <w:pStyle w:val="NormalWeb"/>
      </w:pPr>
      <w:r>
        <w:rPr>
          <w:sz w:val="23"/>
          <w:szCs w:val="23"/>
        </w:rPr>
        <w:t>W</w:t>
      </w:r>
      <w:r w:rsidR="00B741AD" w:rsidRPr="00B741AD">
        <w:rPr>
          <w:sz w:val="23"/>
          <w:szCs w:val="23"/>
        </w:rPr>
        <w:t xml:space="preserve">hen a for-profit recipient has multiple DOE awards and one or more of the awards have expenditures of $500,000 or more, a compliance audit is required </w:t>
      </w:r>
      <w:r w:rsidR="009A0754">
        <w:rPr>
          <w:sz w:val="23"/>
          <w:szCs w:val="23"/>
        </w:rPr>
        <w:t>for</w:t>
      </w:r>
      <w:r w:rsidR="00B741AD" w:rsidRPr="00B741AD">
        <w:rPr>
          <w:sz w:val="23"/>
          <w:szCs w:val="23"/>
        </w:rPr>
        <w:t xml:space="preserve"> each of the awards with $500,000 or more in expenditures.  The remaining awards do not require, individually or in the aggregate, a compliance audit. </w:t>
      </w:r>
      <w:r w:rsidR="002D59F0">
        <w:rPr>
          <w:sz w:val="23"/>
          <w:szCs w:val="23"/>
        </w:rPr>
        <w:t xml:space="preserve"> </w:t>
      </w:r>
      <w:r w:rsidR="00B741AD" w:rsidRPr="00B741AD">
        <w:t xml:space="preserve">Recipients that have total expenditures of $500,000 or more but that do not have any single award with expenditures of $500,000 or more are required to have a compliance audit of the awards in the aggregate (i.e., as a cluster of awards).  Awards audited as a cluster should share common compliance requirements.  </w:t>
      </w:r>
    </w:p>
    <w:p w:rsidR="00D11C0C" w:rsidRPr="001F726D" w:rsidRDefault="00EC61D1">
      <w:pPr>
        <w:pStyle w:val="NormalWeb"/>
      </w:pPr>
      <w:r w:rsidRPr="00EC61D1">
        <w:t xml:space="preserve">Auditors shall use professional discretion in determining the corporate level at which to perform the audit.  For example, if only one segment of a recipient company receives DOE funds, the </w:t>
      </w:r>
      <w:r w:rsidRPr="00EC61D1">
        <w:lastRenderedPageBreak/>
        <w:t xml:space="preserve">auditor may perform an audit only of the segment of the company receiving the funds, provided the segment has separate internal controls.  (A company “segment” for the purposes of this guidance is defined under Regulation 48 CFR 9904.403-30(4) as one of two or more divisions, product departments, plants, or other subdivisions of an organization reporting directly to a home office, usually identified with responsibility for profit and/or producing a product or service.)  </w:t>
      </w:r>
    </w:p>
    <w:p w:rsidR="00231580" w:rsidRPr="00CA2502" w:rsidRDefault="00626E4E">
      <w:pPr>
        <w:pStyle w:val="NormalWeb"/>
      </w:pPr>
      <w:r>
        <w:t xml:space="preserve">If a parent company passes DOE funds to another entity within the same consolidated corporate structure, the auditor should perform the audit at the consolidated level.  </w:t>
      </w:r>
    </w:p>
    <w:p w:rsidR="00C01E4C" w:rsidRDefault="00C01E4C">
      <w:pPr>
        <w:pStyle w:val="NormalWeb"/>
        <w:rPr>
          <w:sz w:val="23"/>
          <w:szCs w:val="23"/>
        </w:rPr>
      </w:pPr>
      <w:r w:rsidRPr="009B05C3">
        <w:rPr>
          <w:color w:val="000000"/>
          <w:sz w:val="23"/>
          <w:szCs w:val="23"/>
        </w:rPr>
        <w:t>When multiple awards are made to a recipient for projects under the same CFDA number, the term “award” shall NOT refer to the awards in aggregate, and the audit of the awards shall be conducted at the individual award level, NOT at the aggregate CFDA level</w:t>
      </w:r>
      <w:r>
        <w:rPr>
          <w:color w:val="000000"/>
          <w:sz w:val="23"/>
          <w:szCs w:val="23"/>
        </w:rPr>
        <w:t>.</w:t>
      </w:r>
    </w:p>
    <w:p w:rsidR="002433E0" w:rsidRPr="0091343D" w:rsidRDefault="00B741AD" w:rsidP="00BB7005">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t xml:space="preserve">EFFECTIVE DATE </w:t>
      </w:r>
    </w:p>
    <w:p w:rsidR="0078099E" w:rsidRPr="0091343D" w:rsidRDefault="0078099E" w:rsidP="0078099E">
      <w:pPr>
        <w:autoSpaceDE w:val="0"/>
        <w:autoSpaceDN w:val="0"/>
        <w:adjustRightInd w:val="0"/>
        <w:spacing w:after="0" w:line="240" w:lineRule="auto"/>
        <w:ind w:left="720"/>
        <w:rPr>
          <w:rFonts w:ascii="Times New Roman" w:hAnsi="Times New Roman" w:cs="Times New Roman"/>
          <w:b/>
          <w:bCs/>
          <w:sz w:val="23"/>
          <w:szCs w:val="23"/>
        </w:rPr>
      </w:pPr>
    </w:p>
    <w:p w:rsidR="0078099E" w:rsidRPr="0091343D" w:rsidRDefault="00B741AD" w:rsidP="0078099E">
      <w:pPr>
        <w:autoSpaceDE w:val="0"/>
        <w:autoSpaceDN w:val="0"/>
        <w:adjustRightInd w:val="0"/>
        <w:spacing w:after="0" w:line="240" w:lineRule="auto"/>
        <w:rPr>
          <w:rFonts w:ascii="Times New Roman" w:hAnsi="Times New Roman" w:cs="Times New Roman"/>
          <w:bCs/>
          <w:sz w:val="23"/>
          <w:szCs w:val="23"/>
        </w:rPr>
      </w:pPr>
      <w:r w:rsidRPr="00B741AD">
        <w:rPr>
          <w:rFonts w:ascii="Times New Roman" w:hAnsi="Times New Roman" w:cs="Times New Roman"/>
          <w:bCs/>
          <w:sz w:val="23"/>
          <w:szCs w:val="23"/>
        </w:rPr>
        <w:t xml:space="preserve">The requirements and guidance set forth in this Audit Program are effective for all </w:t>
      </w:r>
      <w:r w:rsidR="00992C2D">
        <w:rPr>
          <w:rFonts w:ascii="Times New Roman" w:hAnsi="Times New Roman" w:cs="Times New Roman"/>
          <w:bCs/>
          <w:sz w:val="23"/>
          <w:szCs w:val="23"/>
        </w:rPr>
        <w:t>for-profit recipients</w:t>
      </w:r>
      <w:r w:rsidRPr="00B741AD">
        <w:rPr>
          <w:rFonts w:ascii="Times New Roman" w:hAnsi="Times New Roman" w:cs="Times New Roman"/>
          <w:bCs/>
          <w:sz w:val="23"/>
          <w:szCs w:val="23"/>
        </w:rPr>
        <w:t>’ 201</w:t>
      </w:r>
      <w:r w:rsidR="00550859">
        <w:rPr>
          <w:rFonts w:ascii="Times New Roman" w:hAnsi="Times New Roman" w:cs="Times New Roman"/>
          <w:bCs/>
          <w:sz w:val="23"/>
          <w:szCs w:val="23"/>
        </w:rPr>
        <w:t>1</w:t>
      </w:r>
      <w:r w:rsidRPr="00B741AD">
        <w:rPr>
          <w:rFonts w:ascii="Times New Roman" w:hAnsi="Times New Roman" w:cs="Times New Roman"/>
          <w:bCs/>
          <w:sz w:val="23"/>
          <w:szCs w:val="23"/>
        </w:rPr>
        <w:t xml:space="preserve"> fiscal years (i.e., for any fiscal year ending in 201</w:t>
      </w:r>
      <w:r w:rsidR="00550859">
        <w:rPr>
          <w:rFonts w:ascii="Times New Roman" w:hAnsi="Times New Roman" w:cs="Times New Roman"/>
          <w:bCs/>
          <w:sz w:val="23"/>
          <w:szCs w:val="23"/>
        </w:rPr>
        <w:t>1</w:t>
      </w:r>
      <w:r w:rsidRPr="00B741AD">
        <w:rPr>
          <w:rFonts w:ascii="Times New Roman" w:hAnsi="Times New Roman" w:cs="Times New Roman"/>
          <w:bCs/>
          <w:sz w:val="23"/>
          <w:szCs w:val="23"/>
        </w:rPr>
        <w:t xml:space="preserve">) and thereafter.  </w:t>
      </w:r>
    </w:p>
    <w:p w:rsidR="0078099E" w:rsidRPr="0091343D" w:rsidRDefault="0078099E" w:rsidP="0078099E">
      <w:pPr>
        <w:pStyle w:val="ListParagraph"/>
        <w:autoSpaceDE w:val="0"/>
        <w:autoSpaceDN w:val="0"/>
        <w:adjustRightInd w:val="0"/>
        <w:spacing w:after="0" w:line="240" w:lineRule="auto"/>
        <w:rPr>
          <w:rFonts w:ascii="Times New Roman" w:hAnsi="Times New Roman" w:cs="Times New Roman"/>
          <w:b/>
          <w:bCs/>
          <w:sz w:val="23"/>
          <w:szCs w:val="23"/>
        </w:rPr>
      </w:pPr>
    </w:p>
    <w:p w:rsidR="00E87AC9" w:rsidRPr="0091343D" w:rsidRDefault="00B741AD" w:rsidP="00BB7005">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t>DUE DATES AND SUBMISSIONS</w:t>
      </w:r>
    </w:p>
    <w:p w:rsidR="00E87AC9" w:rsidRPr="0091343D" w:rsidRDefault="00E87AC9">
      <w:pPr>
        <w:autoSpaceDE w:val="0"/>
        <w:autoSpaceDN w:val="0"/>
        <w:adjustRightInd w:val="0"/>
        <w:spacing w:after="0" w:line="240" w:lineRule="auto"/>
        <w:ind w:left="360"/>
        <w:rPr>
          <w:rFonts w:ascii="Times New Roman" w:hAnsi="Times New Roman" w:cs="Times New Roman"/>
          <w:b/>
          <w:bCs/>
          <w:sz w:val="23"/>
          <w:szCs w:val="23"/>
        </w:rPr>
      </w:pPr>
    </w:p>
    <w:p w:rsidR="0080367F" w:rsidRDefault="00B741AD" w:rsidP="00D3614B">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 xml:space="preserve">For recipients, compliance audit submissions are due to DOE within six months of the recipients’ fiscal year-end dates.  </w:t>
      </w:r>
      <w:r w:rsidR="008E7A10">
        <w:rPr>
          <w:rFonts w:ascii="Times New Roman" w:hAnsi="Times New Roman" w:cs="Times New Roman"/>
          <w:sz w:val="23"/>
          <w:szCs w:val="23"/>
        </w:rPr>
        <w:t>R</w:t>
      </w:r>
      <w:r w:rsidR="00A1545D">
        <w:rPr>
          <w:rFonts w:ascii="Times New Roman" w:hAnsi="Times New Roman" w:cs="Times New Roman"/>
          <w:sz w:val="23"/>
          <w:szCs w:val="23"/>
        </w:rPr>
        <w:t xml:space="preserve">ecipients </w:t>
      </w:r>
      <w:r w:rsidR="00476A60">
        <w:rPr>
          <w:rFonts w:ascii="Times New Roman" w:hAnsi="Times New Roman" w:cs="Times New Roman"/>
          <w:sz w:val="23"/>
          <w:szCs w:val="23"/>
        </w:rPr>
        <w:t>must have specific reasons to request an</w:t>
      </w:r>
      <w:r w:rsidR="008E7A10">
        <w:rPr>
          <w:rFonts w:ascii="Times New Roman" w:hAnsi="Times New Roman" w:cs="Times New Roman"/>
          <w:sz w:val="23"/>
          <w:szCs w:val="23"/>
        </w:rPr>
        <w:t>y</w:t>
      </w:r>
      <w:r w:rsidR="00476A60">
        <w:rPr>
          <w:rFonts w:ascii="Times New Roman" w:hAnsi="Times New Roman" w:cs="Times New Roman"/>
          <w:sz w:val="23"/>
          <w:szCs w:val="23"/>
        </w:rPr>
        <w:t xml:space="preserve"> extension</w:t>
      </w:r>
      <w:r w:rsidR="008E7A10">
        <w:rPr>
          <w:rFonts w:ascii="Times New Roman" w:hAnsi="Times New Roman" w:cs="Times New Roman"/>
          <w:sz w:val="23"/>
          <w:szCs w:val="23"/>
        </w:rPr>
        <w:t>s beyond this due date</w:t>
      </w:r>
      <w:r w:rsidR="00476A60">
        <w:rPr>
          <w:rFonts w:ascii="Times New Roman" w:hAnsi="Times New Roman" w:cs="Times New Roman"/>
          <w:sz w:val="23"/>
          <w:szCs w:val="23"/>
        </w:rPr>
        <w:t xml:space="preserve">, and </w:t>
      </w:r>
      <w:r w:rsidR="008E7A10">
        <w:rPr>
          <w:rFonts w:ascii="Times New Roman" w:hAnsi="Times New Roman" w:cs="Times New Roman"/>
          <w:sz w:val="23"/>
          <w:szCs w:val="23"/>
        </w:rPr>
        <w:t xml:space="preserve">they </w:t>
      </w:r>
      <w:r w:rsidR="00A1545D">
        <w:rPr>
          <w:rFonts w:ascii="Times New Roman" w:hAnsi="Times New Roman" w:cs="Times New Roman"/>
          <w:sz w:val="23"/>
          <w:szCs w:val="23"/>
        </w:rPr>
        <w:t>must obtain approval from the appropriate contracting officer</w:t>
      </w:r>
      <w:r w:rsidR="009E674B">
        <w:rPr>
          <w:rFonts w:ascii="Times New Roman" w:hAnsi="Times New Roman" w:cs="Times New Roman"/>
          <w:sz w:val="23"/>
          <w:szCs w:val="23"/>
        </w:rPr>
        <w:t>s</w:t>
      </w:r>
      <w:r w:rsidR="00A1545D">
        <w:rPr>
          <w:rFonts w:ascii="Times New Roman" w:hAnsi="Times New Roman" w:cs="Times New Roman"/>
          <w:sz w:val="23"/>
          <w:szCs w:val="23"/>
        </w:rPr>
        <w:t xml:space="preserve">. </w:t>
      </w:r>
      <w:r w:rsidR="00476A60">
        <w:rPr>
          <w:rFonts w:ascii="Times New Roman" w:hAnsi="Times New Roman" w:cs="Times New Roman"/>
          <w:sz w:val="23"/>
          <w:szCs w:val="23"/>
        </w:rPr>
        <w:t xml:space="preserve"> </w:t>
      </w:r>
      <w:r w:rsidR="00690372">
        <w:rPr>
          <w:rFonts w:ascii="Times New Roman" w:hAnsi="Times New Roman" w:cs="Times New Roman"/>
          <w:sz w:val="23"/>
          <w:szCs w:val="23"/>
        </w:rPr>
        <w:t>Recipients that have audited financial statements shall submit copies of the audited financial statements along with their compliance audits.</w:t>
      </w:r>
    </w:p>
    <w:p w:rsidR="0080367F" w:rsidRPr="0091343D" w:rsidRDefault="0080367F" w:rsidP="00D3614B">
      <w:pPr>
        <w:autoSpaceDE w:val="0"/>
        <w:autoSpaceDN w:val="0"/>
        <w:adjustRightInd w:val="0"/>
        <w:spacing w:after="0" w:line="240" w:lineRule="auto"/>
        <w:rPr>
          <w:rFonts w:ascii="Times New Roman" w:hAnsi="Times New Roman" w:cs="Times New Roman"/>
          <w:sz w:val="23"/>
          <w:szCs w:val="23"/>
        </w:rPr>
      </w:pPr>
    </w:p>
    <w:p w:rsidR="004A0CF8" w:rsidRPr="0091343D" w:rsidRDefault="00B741AD">
      <w:pPr>
        <w:spacing w:line="240" w:lineRule="auto"/>
        <w:rPr>
          <w:rFonts w:ascii="Times New Roman" w:hAnsi="Times New Roman" w:cs="Times New Roman"/>
          <w:sz w:val="23"/>
          <w:szCs w:val="23"/>
        </w:rPr>
      </w:pPr>
      <w:r w:rsidRPr="00B741AD">
        <w:rPr>
          <w:rFonts w:ascii="Times New Roman" w:hAnsi="Times New Roman" w:cs="Times New Roman"/>
          <w:sz w:val="23"/>
          <w:szCs w:val="23"/>
        </w:rPr>
        <w:t xml:space="preserve">For recipients, the compliance audits must be submitted </w:t>
      </w:r>
      <w:r w:rsidR="00690372">
        <w:rPr>
          <w:rFonts w:ascii="Times New Roman" w:hAnsi="Times New Roman" w:cs="Times New Roman"/>
          <w:sz w:val="23"/>
          <w:szCs w:val="23"/>
        </w:rPr>
        <w:t>(</w:t>
      </w:r>
      <w:r w:rsidRPr="00B741AD">
        <w:rPr>
          <w:rFonts w:ascii="Times New Roman" w:hAnsi="Times New Roman" w:cs="Times New Roman"/>
          <w:sz w:val="23"/>
          <w:szCs w:val="23"/>
        </w:rPr>
        <w:t>along with audited financial statements</w:t>
      </w:r>
      <w:r w:rsidR="00690372">
        <w:rPr>
          <w:rFonts w:ascii="Times New Roman" w:hAnsi="Times New Roman" w:cs="Times New Roman"/>
          <w:sz w:val="23"/>
          <w:szCs w:val="23"/>
        </w:rPr>
        <w:t xml:space="preserve"> if audited financial statements are available)</w:t>
      </w:r>
      <w:r w:rsidRPr="00B741AD">
        <w:rPr>
          <w:rFonts w:ascii="Times New Roman" w:hAnsi="Times New Roman" w:cs="Times New Roman"/>
          <w:sz w:val="23"/>
          <w:szCs w:val="23"/>
        </w:rPr>
        <w:t xml:space="preserve">, to the appropriate DOE Contracting Officer as well as to the DOE Office of the Chief Financial Officer.  Submissions to the Office of the Chief Financial Officer should be emailed to:  </w:t>
      </w:r>
      <w:hyperlink r:id="rId8" w:history="1">
        <w:r w:rsidRPr="00B741AD">
          <w:rPr>
            <w:rStyle w:val="Hyperlink"/>
            <w:rFonts w:ascii="Times New Roman" w:hAnsi="Times New Roman" w:cs="Times New Roman"/>
            <w:color w:val="auto"/>
            <w:sz w:val="23"/>
            <w:szCs w:val="23"/>
          </w:rPr>
          <w:t>DOE-Audit-Submission@HQ.DOE.GOV</w:t>
        </w:r>
      </w:hyperlink>
      <w:r w:rsidRPr="00B741AD">
        <w:rPr>
          <w:rFonts w:ascii="Times New Roman" w:hAnsi="Times New Roman" w:cs="Times New Roman"/>
          <w:sz w:val="23"/>
          <w:szCs w:val="23"/>
        </w:rPr>
        <w:t xml:space="preserve">. </w:t>
      </w:r>
    </w:p>
    <w:p w:rsidR="00E87AC9" w:rsidRPr="0091343D" w:rsidRDefault="00B741AD" w:rsidP="00BB7005">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BASIS FOR DETERMINING DOE AWARDS EXPENDED</w:t>
      </w:r>
    </w:p>
    <w:p w:rsidR="00E4002C" w:rsidRPr="0091343D" w:rsidRDefault="00E4002C" w:rsidP="00E4002C">
      <w:pPr>
        <w:autoSpaceDE w:val="0"/>
        <w:autoSpaceDN w:val="0"/>
        <w:adjustRightInd w:val="0"/>
        <w:spacing w:after="0" w:line="240" w:lineRule="auto"/>
        <w:rPr>
          <w:rFonts w:ascii="Times New Roman" w:hAnsi="Times New Roman" w:cs="Times New Roman"/>
          <w:color w:val="000000"/>
          <w:sz w:val="23"/>
          <w:szCs w:val="23"/>
        </w:rPr>
      </w:pPr>
    </w:p>
    <w:p w:rsidR="00E4002C" w:rsidRPr="0091343D" w:rsidRDefault="00B741AD" w:rsidP="00E4002C">
      <w:pPr>
        <w:autoSpaceDE w:val="0"/>
        <w:autoSpaceDN w:val="0"/>
        <w:adjustRightInd w:val="0"/>
        <w:spacing w:after="56"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(a) </w:t>
      </w:r>
      <w:r w:rsidRPr="00B741AD">
        <w:rPr>
          <w:rFonts w:ascii="Times New Roman" w:hAnsi="Times New Roman" w:cs="Times New Roman"/>
          <w:color w:val="000000"/>
          <w:sz w:val="23"/>
          <w:szCs w:val="23"/>
          <w:u w:val="single"/>
        </w:rPr>
        <w:t xml:space="preserve">Determining </w:t>
      </w:r>
      <w:r w:rsidR="00BA6BC2">
        <w:rPr>
          <w:rFonts w:ascii="Times New Roman" w:hAnsi="Times New Roman" w:cs="Times New Roman"/>
          <w:color w:val="000000"/>
          <w:sz w:val="23"/>
          <w:szCs w:val="23"/>
          <w:u w:val="single"/>
        </w:rPr>
        <w:t>DOE Federal</w:t>
      </w:r>
      <w:r w:rsidRPr="00B741AD">
        <w:rPr>
          <w:rFonts w:ascii="Times New Roman" w:hAnsi="Times New Roman" w:cs="Times New Roman"/>
          <w:color w:val="000000"/>
          <w:sz w:val="23"/>
          <w:szCs w:val="23"/>
          <w:u w:val="single"/>
        </w:rPr>
        <w:t xml:space="preserve"> Awards Expended.</w:t>
      </w:r>
      <w:r w:rsidRPr="00B741AD">
        <w:rPr>
          <w:rFonts w:ascii="Times New Roman" w:hAnsi="Times New Roman" w:cs="Times New Roman"/>
          <w:color w:val="000000"/>
          <w:sz w:val="23"/>
          <w:szCs w:val="23"/>
        </w:rPr>
        <w:t xml:space="preserve">  The determination of when an award is expended should be based on when the activity related to the award occurs.  Generally, the activity pertains to events that require the non-Federal entity to comply with laws, regulations, and the provisions of contracts or grant agreements, such as: expenditure/expense transactions associated with grants</w:t>
      </w:r>
      <w:r w:rsidR="00491E13">
        <w:rPr>
          <w:rFonts w:ascii="Times New Roman" w:hAnsi="Times New Roman" w:cs="Times New Roman"/>
          <w:color w:val="000000"/>
          <w:sz w:val="23"/>
          <w:szCs w:val="23"/>
        </w:rPr>
        <w:t xml:space="preserve"> or</w:t>
      </w:r>
      <w:r w:rsidRPr="00B741AD">
        <w:rPr>
          <w:rFonts w:ascii="Times New Roman" w:hAnsi="Times New Roman" w:cs="Times New Roman"/>
          <w:color w:val="000000"/>
          <w:sz w:val="23"/>
          <w:szCs w:val="23"/>
        </w:rPr>
        <w:t xml:space="preserve"> cooperative agreements, the disbursement of funds passed through to subrecipients, the receipt of property, the receipt of surplus property, the receipt or use of program income, or any other activity performed in accordance with the terms of the financial assistance award.  </w:t>
      </w:r>
    </w:p>
    <w:p w:rsidR="0031034C" w:rsidRPr="0091343D" w:rsidRDefault="00B741AD" w:rsidP="0031034C">
      <w:pPr>
        <w:autoSpaceDE w:val="0"/>
        <w:autoSpaceDN w:val="0"/>
        <w:adjustRightInd w:val="0"/>
        <w:spacing w:after="56"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(b) </w:t>
      </w:r>
      <w:r w:rsidRPr="00B741AD">
        <w:rPr>
          <w:rFonts w:ascii="Times New Roman" w:hAnsi="Times New Roman" w:cs="Times New Roman"/>
          <w:color w:val="000000"/>
          <w:sz w:val="23"/>
          <w:szCs w:val="23"/>
          <w:u w:val="single"/>
        </w:rPr>
        <w:t>Valuing non-cash assistance.</w:t>
      </w:r>
      <w:r w:rsidRPr="00B741AD">
        <w:rPr>
          <w:rFonts w:ascii="Times New Roman" w:hAnsi="Times New Roman" w:cs="Times New Roman"/>
          <w:color w:val="000000"/>
          <w:sz w:val="23"/>
          <w:szCs w:val="23"/>
        </w:rPr>
        <w:t xml:space="preserve"> Federal non-cash assistance, such as free rent, food stamps, food commodities, donated property, or donated surplus property, shall be valued at fair market value at the time of receipt or the assessed value provided by the </w:t>
      </w:r>
      <w:r w:rsidR="005D7280">
        <w:rPr>
          <w:rFonts w:ascii="Times New Roman" w:hAnsi="Times New Roman" w:cs="Times New Roman"/>
          <w:color w:val="000000"/>
          <w:sz w:val="23"/>
          <w:szCs w:val="23"/>
        </w:rPr>
        <w:t>Federal agency (</w:t>
      </w:r>
      <w:r w:rsidRPr="00B741AD">
        <w:rPr>
          <w:rFonts w:ascii="Times New Roman" w:hAnsi="Times New Roman" w:cs="Times New Roman"/>
          <w:color w:val="000000"/>
          <w:sz w:val="23"/>
          <w:szCs w:val="23"/>
        </w:rPr>
        <w:t>DOE</w:t>
      </w:r>
      <w:r w:rsidR="005D7280">
        <w:rPr>
          <w:rFonts w:ascii="Times New Roman" w:hAnsi="Times New Roman" w:cs="Times New Roman"/>
          <w:color w:val="000000"/>
          <w:sz w:val="23"/>
          <w:szCs w:val="23"/>
        </w:rPr>
        <w:t>)</w:t>
      </w:r>
      <w:r w:rsidRPr="00B741AD">
        <w:rPr>
          <w:rFonts w:ascii="Times New Roman" w:hAnsi="Times New Roman" w:cs="Times New Roman"/>
          <w:color w:val="000000"/>
          <w:sz w:val="23"/>
          <w:szCs w:val="23"/>
        </w:rPr>
        <w:t xml:space="preserve">. </w:t>
      </w:r>
    </w:p>
    <w:p w:rsidR="00E87AC9" w:rsidRDefault="00E87AC9">
      <w:pPr>
        <w:pStyle w:val="Default"/>
        <w:rPr>
          <w:rFonts w:ascii="Times New Roman" w:hAnsi="Times New Roman" w:cs="Times New Roman"/>
          <w:sz w:val="23"/>
          <w:szCs w:val="23"/>
        </w:rPr>
      </w:pPr>
    </w:p>
    <w:p w:rsidR="00E87AC9" w:rsidRPr="0091343D" w:rsidRDefault="00B741AD" w:rsidP="00BB7005">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VENDOR CONSIDERATIONS</w:t>
      </w:r>
    </w:p>
    <w:p w:rsidR="00E87AC9" w:rsidRPr="0091343D" w:rsidRDefault="00E87AC9">
      <w:pPr>
        <w:autoSpaceDE w:val="0"/>
        <w:autoSpaceDN w:val="0"/>
        <w:adjustRightInd w:val="0"/>
        <w:spacing w:after="0" w:line="240" w:lineRule="auto"/>
        <w:ind w:left="720"/>
        <w:rPr>
          <w:rFonts w:ascii="Times New Roman" w:hAnsi="Times New Roman" w:cs="Times New Roman"/>
          <w:b/>
          <w:sz w:val="23"/>
          <w:szCs w:val="23"/>
        </w:rPr>
      </w:pPr>
    </w:p>
    <w:p w:rsidR="00873D4C" w:rsidRPr="0091343D" w:rsidRDefault="00B741AD" w:rsidP="00873D4C">
      <w:pPr>
        <w:pStyle w:val="ListParagraph"/>
        <w:tabs>
          <w:tab w:val="left" w:pos="0"/>
        </w:tabs>
        <w:autoSpaceDE w:val="0"/>
        <w:autoSpaceDN w:val="0"/>
        <w:adjustRightInd w:val="0"/>
        <w:spacing w:after="0" w:line="240" w:lineRule="auto"/>
        <w:ind w:left="0"/>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Section E above details the audit scope and objectives for recipients.  An auditee may be </w:t>
      </w:r>
      <w:r w:rsidR="00EC3125">
        <w:rPr>
          <w:rFonts w:ascii="Times New Roman" w:hAnsi="Times New Roman" w:cs="Times New Roman"/>
          <w:color w:val="000000"/>
          <w:sz w:val="23"/>
          <w:szCs w:val="23"/>
        </w:rPr>
        <w:t xml:space="preserve">both </w:t>
      </w:r>
      <w:r w:rsidRPr="00B741AD">
        <w:rPr>
          <w:rFonts w:ascii="Times New Roman" w:hAnsi="Times New Roman" w:cs="Times New Roman"/>
          <w:color w:val="000000"/>
          <w:sz w:val="23"/>
          <w:szCs w:val="23"/>
        </w:rPr>
        <w:t xml:space="preserve">a recipient and a vendor. </w:t>
      </w:r>
      <w:r w:rsidR="00C53601">
        <w:rPr>
          <w:rFonts w:ascii="Times New Roman" w:hAnsi="Times New Roman" w:cs="Times New Roman"/>
          <w:color w:val="000000"/>
          <w:sz w:val="23"/>
          <w:szCs w:val="23"/>
        </w:rPr>
        <w:t xml:space="preserve"> </w:t>
      </w:r>
      <w:r w:rsidRPr="00B741AD">
        <w:rPr>
          <w:rFonts w:ascii="Times New Roman" w:hAnsi="Times New Roman" w:cs="Times New Roman"/>
          <w:color w:val="000000"/>
          <w:sz w:val="23"/>
          <w:szCs w:val="23"/>
        </w:rPr>
        <w:t xml:space="preserve">Payments received for goods or services provided as a vendor would not be </w:t>
      </w:r>
      <w:r w:rsidRPr="00B741AD">
        <w:rPr>
          <w:rFonts w:ascii="Times New Roman" w:hAnsi="Times New Roman" w:cs="Times New Roman"/>
          <w:color w:val="000000"/>
          <w:sz w:val="23"/>
          <w:szCs w:val="23"/>
        </w:rPr>
        <w:lastRenderedPageBreak/>
        <w:t>considered</w:t>
      </w:r>
      <w:r w:rsidR="00DA65E8">
        <w:rPr>
          <w:rFonts w:ascii="Times New Roman" w:hAnsi="Times New Roman" w:cs="Times New Roman"/>
          <w:color w:val="000000"/>
          <w:sz w:val="23"/>
          <w:szCs w:val="23"/>
        </w:rPr>
        <w:t xml:space="preserve"> DOE</w:t>
      </w:r>
      <w:r w:rsidRPr="00B741AD">
        <w:rPr>
          <w:rFonts w:ascii="Times New Roman" w:hAnsi="Times New Roman" w:cs="Times New Roman"/>
          <w:color w:val="000000"/>
          <w:sz w:val="23"/>
          <w:szCs w:val="23"/>
        </w:rPr>
        <w:t xml:space="preserve"> </w:t>
      </w:r>
      <w:r w:rsidR="00DA65E8">
        <w:rPr>
          <w:rFonts w:ascii="Times New Roman" w:hAnsi="Times New Roman" w:cs="Times New Roman"/>
          <w:color w:val="000000"/>
          <w:sz w:val="23"/>
          <w:szCs w:val="23"/>
        </w:rPr>
        <w:t>Federal</w:t>
      </w:r>
      <w:r w:rsidRPr="00B741AD">
        <w:rPr>
          <w:rFonts w:ascii="Times New Roman" w:hAnsi="Times New Roman" w:cs="Times New Roman"/>
          <w:color w:val="000000"/>
          <w:sz w:val="23"/>
          <w:szCs w:val="23"/>
        </w:rPr>
        <w:t xml:space="preserve"> awards.  </w:t>
      </w:r>
      <w:proofErr w:type="gramStart"/>
      <w:r w:rsidRPr="00B741AD">
        <w:rPr>
          <w:rFonts w:ascii="Times New Roman" w:hAnsi="Times New Roman" w:cs="Times New Roman"/>
          <w:color w:val="000000"/>
          <w:sz w:val="23"/>
          <w:szCs w:val="23"/>
        </w:rPr>
        <w:t xml:space="preserve">The guidance in OMB Circular </w:t>
      </w:r>
      <w:r w:rsidR="00DA1B4F">
        <w:rPr>
          <w:rFonts w:ascii="Times New Roman" w:hAnsi="Times New Roman" w:cs="Times New Roman"/>
          <w:color w:val="000000"/>
          <w:sz w:val="23"/>
          <w:szCs w:val="23"/>
        </w:rPr>
        <w:t>No.</w:t>
      </w:r>
      <w:proofErr w:type="gramEnd"/>
      <w:r w:rsidR="00DA1B4F">
        <w:rPr>
          <w:rFonts w:ascii="Times New Roman" w:hAnsi="Times New Roman" w:cs="Times New Roman"/>
          <w:color w:val="000000"/>
          <w:sz w:val="23"/>
          <w:szCs w:val="23"/>
        </w:rPr>
        <w:t xml:space="preserve"> </w:t>
      </w:r>
      <w:r w:rsidRPr="00B741AD">
        <w:rPr>
          <w:rFonts w:ascii="Times New Roman" w:hAnsi="Times New Roman" w:cs="Times New Roman"/>
          <w:color w:val="000000"/>
          <w:sz w:val="23"/>
          <w:szCs w:val="23"/>
        </w:rPr>
        <w:t>A-133</w:t>
      </w:r>
      <w:r w:rsidR="00E360E8">
        <w:rPr>
          <w:rFonts w:ascii="Times New Roman" w:hAnsi="Times New Roman" w:cs="Times New Roman"/>
          <w:color w:val="000000"/>
          <w:sz w:val="23"/>
          <w:szCs w:val="23"/>
        </w:rPr>
        <w:t xml:space="preserve"> at Section .210</w:t>
      </w:r>
      <w:r w:rsidRPr="00B741AD">
        <w:rPr>
          <w:rFonts w:ascii="Times New Roman" w:hAnsi="Times New Roman" w:cs="Times New Roman"/>
          <w:color w:val="000000"/>
          <w:sz w:val="23"/>
          <w:szCs w:val="23"/>
        </w:rPr>
        <w:t xml:space="preserve"> should be referred to for purposes of determining whether payments constitute a </w:t>
      </w:r>
      <w:r w:rsidR="00DA65E8">
        <w:rPr>
          <w:rFonts w:ascii="Times New Roman" w:hAnsi="Times New Roman" w:cs="Times New Roman"/>
          <w:color w:val="000000"/>
          <w:sz w:val="23"/>
          <w:szCs w:val="23"/>
        </w:rPr>
        <w:t>DOE Federal</w:t>
      </w:r>
      <w:r w:rsidRPr="00B741AD">
        <w:rPr>
          <w:rFonts w:ascii="Times New Roman" w:hAnsi="Times New Roman" w:cs="Times New Roman"/>
          <w:color w:val="000000"/>
          <w:sz w:val="23"/>
          <w:szCs w:val="23"/>
        </w:rPr>
        <w:t xml:space="preserve"> award or a payment for goods and services. </w:t>
      </w:r>
    </w:p>
    <w:p w:rsidR="00E87AC9" w:rsidRPr="0091343D" w:rsidRDefault="00E87AC9">
      <w:pPr>
        <w:pStyle w:val="ListParagraph"/>
        <w:autoSpaceDE w:val="0"/>
        <w:autoSpaceDN w:val="0"/>
        <w:adjustRightInd w:val="0"/>
        <w:spacing w:after="0" w:line="240" w:lineRule="auto"/>
        <w:ind w:left="360"/>
        <w:rPr>
          <w:rFonts w:ascii="Times New Roman" w:hAnsi="Times New Roman" w:cs="Times New Roman"/>
          <w:color w:val="000000"/>
          <w:sz w:val="23"/>
          <w:szCs w:val="23"/>
        </w:rPr>
      </w:pPr>
    </w:p>
    <w:p w:rsidR="005B5762" w:rsidRPr="0091343D" w:rsidRDefault="00B741AD" w:rsidP="005B5762">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In most cases, the auditee's compliance responsibility for vendors is only to ensure that the procurement, receipt, and payment for goods and services comply with laws, regulations, and the provisions of contracts or grant agreements.  Program compliance requirements normally do not pass through to vendors.  However, the auditee is responsible for ensuring compliance for vendor transactions which are structured such that the vendor is responsible for program compliance or the vendor's records must be reviewed to determine program compliance.  </w:t>
      </w:r>
    </w:p>
    <w:p w:rsidR="005B5762" w:rsidRPr="0091343D" w:rsidRDefault="005B5762" w:rsidP="00ED495B">
      <w:pPr>
        <w:autoSpaceDE w:val="0"/>
        <w:autoSpaceDN w:val="0"/>
        <w:adjustRightInd w:val="0"/>
        <w:spacing w:after="0" w:line="240" w:lineRule="auto"/>
        <w:rPr>
          <w:rFonts w:ascii="Times New Roman" w:hAnsi="Times New Roman" w:cs="Times New Roman"/>
          <w:color w:val="000000"/>
          <w:sz w:val="23"/>
          <w:szCs w:val="23"/>
        </w:rPr>
      </w:pPr>
    </w:p>
    <w:p w:rsidR="00E87AC9" w:rsidRPr="0091343D" w:rsidRDefault="00B741AD" w:rsidP="00BB7005">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FREQUENCY OF AUDITS</w:t>
      </w:r>
    </w:p>
    <w:p w:rsidR="00E87AC9" w:rsidRPr="0091343D" w:rsidRDefault="00E87AC9">
      <w:pPr>
        <w:autoSpaceDE w:val="0"/>
        <w:autoSpaceDN w:val="0"/>
        <w:adjustRightInd w:val="0"/>
        <w:spacing w:after="0" w:line="240" w:lineRule="auto"/>
        <w:ind w:left="720"/>
        <w:rPr>
          <w:rFonts w:ascii="Times New Roman" w:hAnsi="Times New Roman" w:cs="Times New Roman"/>
          <w:b/>
          <w:sz w:val="23"/>
          <w:szCs w:val="23"/>
        </w:rPr>
      </w:pPr>
    </w:p>
    <w:p w:rsidR="00E87AC9" w:rsidRPr="0091343D" w:rsidRDefault="0052226F">
      <w:pPr>
        <w:autoSpaceDE w:val="0"/>
        <w:autoSpaceDN w:val="0"/>
        <w:adjustRightInd w:val="0"/>
        <w:spacing w:after="0" w:line="240" w:lineRule="auto"/>
        <w:rPr>
          <w:rFonts w:ascii="Times New Roman" w:hAnsi="Times New Roman" w:cs="Times New Roman"/>
          <w:b/>
          <w:sz w:val="23"/>
          <w:szCs w:val="23"/>
        </w:rPr>
      </w:pPr>
      <w:r>
        <w:rPr>
          <w:rFonts w:ascii="Times New Roman" w:hAnsi="Times New Roman" w:cs="Times New Roman"/>
          <w:color w:val="000000"/>
          <w:sz w:val="23"/>
          <w:szCs w:val="23"/>
        </w:rPr>
        <w:t xml:space="preserve">Regulation 10 CFR 600.316(a) requires that any recipient that expends $500,000 or more in a year under </w:t>
      </w:r>
      <w:r w:rsidR="00F45A77">
        <w:rPr>
          <w:rFonts w:ascii="Times New Roman" w:hAnsi="Times New Roman" w:cs="Times New Roman"/>
          <w:color w:val="000000"/>
          <w:sz w:val="23"/>
          <w:szCs w:val="23"/>
        </w:rPr>
        <w:t xml:space="preserve">DOE </w:t>
      </w:r>
      <w:r>
        <w:rPr>
          <w:rFonts w:ascii="Times New Roman" w:hAnsi="Times New Roman" w:cs="Times New Roman"/>
          <w:color w:val="000000"/>
          <w:sz w:val="23"/>
          <w:szCs w:val="23"/>
        </w:rPr>
        <w:t>Federal awards must have an audit made for that year.</w:t>
      </w:r>
    </w:p>
    <w:p w:rsidR="001C3E4B" w:rsidRPr="0091343D" w:rsidRDefault="001C3E4B" w:rsidP="005F52CE">
      <w:pPr>
        <w:pStyle w:val="ListParagraph"/>
        <w:autoSpaceDE w:val="0"/>
        <w:autoSpaceDN w:val="0"/>
        <w:adjustRightInd w:val="0"/>
        <w:spacing w:after="0" w:line="240" w:lineRule="auto"/>
        <w:rPr>
          <w:rFonts w:ascii="Times New Roman" w:hAnsi="Times New Roman" w:cs="Times New Roman"/>
          <w:color w:val="000000"/>
          <w:sz w:val="23"/>
          <w:szCs w:val="23"/>
        </w:rPr>
      </w:pPr>
    </w:p>
    <w:p w:rsidR="00E87AC9" w:rsidRPr="0091343D" w:rsidRDefault="00B741AD" w:rsidP="00BB7005">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AUDIT COSTS</w:t>
      </w:r>
    </w:p>
    <w:p w:rsidR="00816FB6" w:rsidRPr="0091343D" w:rsidRDefault="00816FB6" w:rsidP="00816FB6">
      <w:pPr>
        <w:autoSpaceDE w:val="0"/>
        <w:autoSpaceDN w:val="0"/>
        <w:adjustRightInd w:val="0"/>
        <w:spacing w:after="0" w:line="240" w:lineRule="auto"/>
        <w:rPr>
          <w:rFonts w:ascii="Times New Roman" w:hAnsi="Times New Roman" w:cs="Times New Roman"/>
          <w:color w:val="000000"/>
          <w:sz w:val="23"/>
          <w:szCs w:val="23"/>
        </w:rPr>
      </w:pPr>
    </w:p>
    <w:p w:rsidR="004A6188" w:rsidRDefault="00B741AD">
      <w:pPr>
        <w:pStyle w:val="ListParagraph"/>
        <w:numPr>
          <w:ilvl w:val="0"/>
          <w:numId w:val="17"/>
        </w:numPr>
        <w:autoSpaceDE w:val="0"/>
        <w:autoSpaceDN w:val="0"/>
        <w:adjustRightInd w:val="0"/>
        <w:spacing w:after="0" w:line="240" w:lineRule="auto"/>
        <w:ind w:left="360"/>
        <w:rPr>
          <w:rFonts w:ascii="Times New Roman" w:hAnsi="Times New Roman" w:cs="Times New Roman"/>
          <w:color w:val="000000"/>
          <w:sz w:val="23"/>
          <w:szCs w:val="23"/>
        </w:rPr>
      </w:pPr>
      <w:r w:rsidRPr="00B741AD">
        <w:rPr>
          <w:rFonts w:ascii="Times New Roman" w:hAnsi="Times New Roman" w:cs="Times New Roman"/>
          <w:color w:val="000000"/>
          <w:sz w:val="23"/>
          <w:szCs w:val="23"/>
          <w:u w:val="single"/>
        </w:rPr>
        <w:t>Allowable costs</w:t>
      </w:r>
      <w:r w:rsidRPr="00B741AD">
        <w:rPr>
          <w:rFonts w:ascii="Times New Roman" w:hAnsi="Times New Roman" w:cs="Times New Roman"/>
          <w:color w:val="000000"/>
          <w:sz w:val="23"/>
          <w:szCs w:val="23"/>
        </w:rPr>
        <w:t xml:space="preserve">.  Unless prohibited by law, the cost of compliance audits made in accordance with the provisions of the Regulation and this Audit Program are allowable charges to </w:t>
      </w:r>
      <w:r w:rsidR="00CB042A">
        <w:rPr>
          <w:rFonts w:ascii="Times New Roman" w:hAnsi="Times New Roman" w:cs="Times New Roman"/>
          <w:color w:val="000000"/>
          <w:sz w:val="23"/>
          <w:szCs w:val="23"/>
        </w:rPr>
        <w:t>DOE Federal</w:t>
      </w:r>
      <w:r w:rsidRPr="00B741AD">
        <w:rPr>
          <w:rFonts w:ascii="Times New Roman" w:hAnsi="Times New Roman" w:cs="Times New Roman"/>
          <w:color w:val="000000"/>
          <w:sz w:val="23"/>
          <w:szCs w:val="23"/>
        </w:rPr>
        <w:t xml:space="preserve"> awards.  The charges may be considered a direct cost or an allocated indirect cost, as determined in accordance with the provisions of the Federal Acquisition Regulation (FAR) (48 CFR parts 30 and 31), or other applicable cost principles or regulations.  </w:t>
      </w:r>
      <w:r w:rsidR="00842C72" w:rsidRPr="006D6F8B">
        <w:rPr>
          <w:rFonts w:ascii="Times New Roman" w:hAnsi="Times New Roman" w:cs="Times New Roman"/>
          <w:sz w:val="23"/>
          <w:szCs w:val="23"/>
        </w:rPr>
        <w:t xml:space="preserve">Audits of financial statements are allowable as indirect costs if the recipient normally has </w:t>
      </w:r>
      <w:r w:rsidR="00842C72">
        <w:rPr>
          <w:rFonts w:ascii="Times New Roman" w:hAnsi="Times New Roman" w:cs="Times New Roman"/>
          <w:sz w:val="23"/>
          <w:szCs w:val="23"/>
        </w:rPr>
        <w:t>financial statement audits</w:t>
      </w:r>
      <w:r w:rsidR="00842C72" w:rsidRPr="006D6F8B">
        <w:rPr>
          <w:rFonts w:ascii="Times New Roman" w:hAnsi="Times New Roman" w:cs="Times New Roman"/>
          <w:sz w:val="23"/>
          <w:szCs w:val="23"/>
        </w:rPr>
        <w:t xml:space="preserve">.  However, </w:t>
      </w:r>
      <w:r w:rsidR="00842C72">
        <w:rPr>
          <w:rFonts w:ascii="Times New Roman" w:hAnsi="Times New Roman" w:cs="Times New Roman"/>
          <w:sz w:val="23"/>
          <w:szCs w:val="23"/>
        </w:rPr>
        <w:t>DOE is</w:t>
      </w:r>
      <w:r w:rsidR="00842C72" w:rsidRPr="006D6F8B">
        <w:rPr>
          <w:rFonts w:ascii="Times New Roman" w:hAnsi="Times New Roman" w:cs="Times New Roman"/>
          <w:sz w:val="23"/>
          <w:szCs w:val="23"/>
        </w:rPr>
        <w:t xml:space="preserve"> not requiring an audit of financial statements solely to address </w:t>
      </w:r>
      <w:r w:rsidR="00842C72">
        <w:rPr>
          <w:rFonts w:ascii="Times New Roman" w:hAnsi="Times New Roman" w:cs="Times New Roman"/>
          <w:sz w:val="23"/>
          <w:szCs w:val="23"/>
        </w:rPr>
        <w:t xml:space="preserve">Regulation </w:t>
      </w:r>
      <w:r w:rsidR="00842C72" w:rsidRPr="006D6F8B">
        <w:rPr>
          <w:rFonts w:ascii="Times New Roman" w:hAnsi="Times New Roman" w:cs="Times New Roman"/>
          <w:sz w:val="23"/>
          <w:szCs w:val="23"/>
        </w:rPr>
        <w:t>10 CFR 600.316</w:t>
      </w:r>
      <w:r w:rsidR="00355F36">
        <w:rPr>
          <w:rFonts w:ascii="Times New Roman" w:hAnsi="Times New Roman" w:cs="Times New Roman"/>
          <w:sz w:val="23"/>
          <w:szCs w:val="23"/>
        </w:rPr>
        <w:t>,</w:t>
      </w:r>
      <w:r w:rsidR="00842C72" w:rsidRPr="006D6F8B">
        <w:rPr>
          <w:rFonts w:ascii="Times New Roman" w:hAnsi="Times New Roman" w:cs="Times New Roman"/>
          <w:sz w:val="23"/>
          <w:szCs w:val="23"/>
        </w:rPr>
        <w:t xml:space="preserve"> nor </w:t>
      </w:r>
      <w:r w:rsidR="00842C72">
        <w:rPr>
          <w:rFonts w:ascii="Times New Roman" w:hAnsi="Times New Roman" w:cs="Times New Roman"/>
          <w:sz w:val="23"/>
          <w:szCs w:val="23"/>
        </w:rPr>
        <w:t>are financial statement audits</w:t>
      </w:r>
      <w:r w:rsidR="00FF2619">
        <w:rPr>
          <w:rFonts w:ascii="Times New Roman" w:hAnsi="Times New Roman" w:cs="Times New Roman"/>
          <w:sz w:val="23"/>
          <w:szCs w:val="23"/>
        </w:rPr>
        <w:t xml:space="preserve"> allowable as </w:t>
      </w:r>
      <w:r w:rsidR="00842C72" w:rsidRPr="006D6F8B">
        <w:rPr>
          <w:rFonts w:ascii="Times New Roman" w:hAnsi="Times New Roman" w:cs="Times New Roman"/>
          <w:sz w:val="23"/>
          <w:szCs w:val="23"/>
        </w:rPr>
        <w:t>direct cost</w:t>
      </w:r>
      <w:r w:rsidR="00FF2619">
        <w:rPr>
          <w:rFonts w:ascii="Times New Roman" w:hAnsi="Times New Roman" w:cs="Times New Roman"/>
          <w:sz w:val="23"/>
          <w:szCs w:val="23"/>
        </w:rPr>
        <w:t>s</w:t>
      </w:r>
      <w:r w:rsidR="00842C72" w:rsidRPr="006D6F8B">
        <w:rPr>
          <w:rFonts w:ascii="Times New Roman" w:hAnsi="Times New Roman" w:cs="Times New Roman"/>
          <w:sz w:val="23"/>
          <w:szCs w:val="23"/>
        </w:rPr>
        <w:t xml:space="preserve"> to satisfy the requirements of </w:t>
      </w:r>
      <w:r w:rsidR="00842C72">
        <w:rPr>
          <w:rFonts w:ascii="Times New Roman" w:hAnsi="Times New Roman" w:cs="Times New Roman"/>
          <w:sz w:val="23"/>
          <w:szCs w:val="23"/>
        </w:rPr>
        <w:t xml:space="preserve">Regulation </w:t>
      </w:r>
      <w:r w:rsidR="00842C72" w:rsidRPr="006D6F8B">
        <w:rPr>
          <w:rFonts w:ascii="Times New Roman" w:hAnsi="Times New Roman" w:cs="Times New Roman"/>
          <w:sz w:val="23"/>
          <w:szCs w:val="23"/>
        </w:rPr>
        <w:t>10 CFR 600.316.</w:t>
      </w:r>
      <w:r w:rsidR="00842C72">
        <w:rPr>
          <w:rFonts w:ascii="Times New Roman" w:hAnsi="Times New Roman" w:cs="Times New Roman"/>
          <w:sz w:val="23"/>
          <w:szCs w:val="23"/>
        </w:rPr>
        <w:t xml:space="preserve">  </w:t>
      </w:r>
    </w:p>
    <w:p w:rsidR="00E87AC9" w:rsidRPr="00531F61" w:rsidRDefault="0098743E">
      <w:pPr>
        <w:pStyle w:val="ListParagraph"/>
        <w:numPr>
          <w:ilvl w:val="0"/>
          <w:numId w:val="17"/>
        </w:numPr>
        <w:autoSpaceDE w:val="0"/>
        <w:autoSpaceDN w:val="0"/>
        <w:adjustRightInd w:val="0"/>
        <w:spacing w:after="0" w:line="240" w:lineRule="auto"/>
        <w:ind w:left="360"/>
        <w:rPr>
          <w:rFonts w:ascii="Times New Roman" w:hAnsi="Times New Roman" w:cs="Times New Roman"/>
          <w:color w:val="000000"/>
          <w:sz w:val="23"/>
          <w:szCs w:val="23"/>
        </w:rPr>
      </w:pPr>
      <w:r>
        <w:rPr>
          <w:rFonts w:ascii="Times New Roman" w:hAnsi="Times New Roman" w:cs="Times New Roman"/>
          <w:color w:val="000000"/>
          <w:sz w:val="23"/>
          <w:szCs w:val="23"/>
          <w:u w:val="single"/>
        </w:rPr>
        <w:t>Unallowable costs</w:t>
      </w:r>
      <w:r>
        <w:rPr>
          <w:rFonts w:ascii="Times New Roman" w:hAnsi="Times New Roman" w:cs="Times New Roman"/>
          <w:color w:val="000000"/>
          <w:sz w:val="23"/>
          <w:szCs w:val="23"/>
        </w:rPr>
        <w:t xml:space="preserve">.  </w:t>
      </w:r>
      <w:r w:rsidR="00C958BF">
        <w:rPr>
          <w:rFonts w:ascii="Times New Roman" w:hAnsi="Times New Roman" w:cs="Times New Roman"/>
          <w:color w:val="000000"/>
          <w:sz w:val="23"/>
          <w:szCs w:val="23"/>
        </w:rPr>
        <w:t>In accordance with this guidance, a</w:t>
      </w:r>
      <w:r>
        <w:rPr>
          <w:rFonts w:ascii="Times New Roman" w:hAnsi="Times New Roman" w:cs="Times New Roman"/>
          <w:color w:val="000000"/>
          <w:sz w:val="23"/>
          <w:szCs w:val="23"/>
        </w:rPr>
        <w:t xml:space="preserve"> non-Federal entity sh</w:t>
      </w:r>
      <w:r w:rsidR="00C958BF">
        <w:rPr>
          <w:rFonts w:ascii="Times New Roman" w:hAnsi="Times New Roman" w:cs="Times New Roman"/>
          <w:color w:val="000000"/>
          <w:sz w:val="23"/>
          <w:szCs w:val="23"/>
        </w:rPr>
        <w:t>ould</w:t>
      </w:r>
      <w:r>
        <w:rPr>
          <w:rFonts w:ascii="Times New Roman" w:hAnsi="Times New Roman" w:cs="Times New Roman"/>
          <w:color w:val="000000"/>
          <w:sz w:val="23"/>
          <w:szCs w:val="23"/>
        </w:rPr>
        <w:t xml:space="preserve"> not charge the cost of any compliance audit not conducted in accordance with the Regulation or this Audit Program </w:t>
      </w:r>
      <w:r w:rsidR="008316F7">
        <w:rPr>
          <w:rFonts w:ascii="Times New Roman" w:hAnsi="Times New Roman" w:cs="Times New Roman"/>
          <w:color w:val="000000"/>
          <w:sz w:val="23"/>
          <w:szCs w:val="23"/>
        </w:rPr>
        <w:t xml:space="preserve">(or not approved in advance by the cognizant DOE contracting officer) </w:t>
      </w:r>
      <w:r>
        <w:rPr>
          <w:rFonts w:ascii="Times New Roman" w:hAnsi="Times New Roman" w:cs="Times New Roman"/>
          <w:color w:val="000000"/>
          <w:sz w:val="23"/>
          <w:szCs w:val="23"/>
        </w:rPr>
        <w:t>to a</w:t>
      </w:r>
      <w:r w:rsidR="00124094">
        <w:rPr>
          <w:rFonts w:ascii="Times New Roman" w:hAnsi="Times New Roman" w:cs="Times New Roman"/>
          <w:color w:val="000000"/>
          <w:sz w:val="23"/>
          <w:szCs w:val="23"/>
        </w:rPr>
        <w:t xml:space="preserve"> DOE</w:t>
      </w:r>
      <w:r>
        <w:rPr>
          <w:rFonts w:ascii="Times New Roman" w:hAnsi="Times New Roman" w:cs="Times New Roman"/>
          <w:color w:val="000000"/>
          <w:sz w:val="23"/>
          <w:szCs w:val="23"/>
        </w:rPr>
        <w:t xml:space="preserve"> </w:t>
      </w:r>
      <w:r w:rsidR="003F622E">
        <w:rPr>
          <w:rFonts w:ascii="Times New Roman" w:hAnsi="Times New Roman" w:cs="Times New Roman"/>
          <w:color w:val="000000"/>
          <w:sz w:val="23"/>
          <w:szCs w:val="23"/>
        </w:rPr>
        <w:t xml:space="preserve">Federal </w:t>
      </w:r>
      <w:r>
        <w:rPr>
          <w:rFonts w:ascii="Times New Roman" w:hAnsi="Times New Roman" w:cs="Times New Roman"/>
          <w:color w:val="000000"/>
          <w:sz w:val="23"/>
          <w:szCs w:val="23"/>
        </w:rPr>
        <w:t>award.</w:t>
      </w:r>
      <w:r w:rsidR="00651C0F">
        <w:rPr>
          <w:rFonts w:ascii="Times New Roman" w:hAnsi="Times New Roman" w:cs="Times New Roman"/>
          <w:color w:val="000000"/>
          <w:sz w:val="23"/>
          <w:szCs w:val="23"/>
        </w:rPr>
        <w:t xml:space="preserve">  </w:t>
      </w:r>
    </w:p>
    <w:p w:rsidR="0078099E" w:rsidRPr="0091343D" w:rsidRDefault="0078099E" w:rsidP="0078099E">
      <w:pPr>
        <w:pStyle w:val="ListParagraph"/>
        <w:autoSpaceDE w:val="0"/>
        <w:autoSpaceDN w:val="0"/>
        <w:adjustRightInd w:val="0"/>
        <w:spacing w:after="0" w:line="240" w:lineRule="auto"/>
        <w:ind w:left="360"/>
        <w:rPr>
          <w:rFonts w:ascii="Times New Roman" w:hAnsi="Times New Roman" w:cs="Times New Roman"/>
          <w:color w:val="000000"/>
          <w:sz w:val="23"/>
          <w:szCs w:val="23"/>
          <w:u w:val="single"/>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SANCTIONS</w:t>
      </w:r>
    </w:p>
    <w:p w:rsidR="00495E9A" w:rsidRPr="0091343D" w:rsidRDefault="00495E9A" w:rsidP="00495E9A">
      <w:pPr>
        <w:autoSpaceDE w:val="0"/>
        <w:autoSpaceDN w:val="0"/>
        <w:adjustRightInd w:val="0"/>
        <w:spacing w:after="0" w:line="240" w:lineRule="auto"/>
        <w:rPr>
          <w:rFonts w:ascii="Times New Roman" w:hAnsi="Times New Roman" w:cs="Times New Roman"/>
          <w:color w:val="000000"/>
          <w:sz w:val="23"/>
          <w:szCs w:val="23"/>
        </w:rPr>
      </w:pPr>
    </w:p>
    <w:p w:rsidR="00495E9A" w:rsidRPr="0091343D" w:rsidRDefault="00B741AD" w:rsidP="00495E9A">
      <w:pPr>
        <w:autoSpaceDE w:val="0"/>
        <w:autoSpaceDN w:val="0"/>
        <w:adjustRightInd w:val="0"/>
        <w:spacing w:after="202" w:line="208" w:lineRule="atLeast"/>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No audit costs may be charged to </w:t>
      </w:r>
      <w:r w:rsidR="007D7778">
        <w:rPr>
          <w:rFonts w:ascii="Times New Roman" w:hAnsi="Times New Roman" w:cs="Times New Roman"/>
          <w:color w:val="000000"/>
          <w:sz w:val="23"/>
          <w:szCs w:val="23"/>
        </w:rPr>
        <w:t>DOE Federal</w:t>
      </w:r>
      <w:r w:rsidRPr="00B741AD">
        <w:rPr>
          <w:rFonts w:ascii="Times New Roman" w:hAnsi="Times New Roman" w:cs="Times New Roman"/>
          <w:color w:val="000000"/>
          <w:sz w:val="23"/>
          <w:szCs w:val="23"/>
        </w:rPr>
        <w:t xml:space="preserve"> awards when compliance audits required by Regulation </w:t>
      </w:r>
      <w:r w:rsidR="00271EA6">
        <w:rPr>
          <w:rFonts w:ascii="Times New Roman" w:hAnsi="Times New Roman" w:cs="Times New Roman"/>
          <w:color w:val="000000"/>
          <w:sz w:val="23"/>
          <w:szCs w:val="23"/>
        </w:rPr>
        <w:t xml:space="preserve">10 CFR 600.316 </w:t>
      </w:r>
      <w:r w:rsidRPr="00B741AD">
        <w:rPr>
          <w:rFonts w:ascii="Times New Roman" w:hAnsi="Times New Roman" w:cs="Times New Roman"/>
          <w:color w:val="000000"/>
          <w:sz w:val="23"/>
          <w:szCs w:val="23"/>
        </w:rPr>
        <w:t xml:space="preserve">have not been performed or have been performed but not in accordance with the Regulation or this guidance.  In cases of continued inability or unwillingness to conduct an audit or resolve findings in accordance with the Regulation or this Audit Program, </w:t>
      </w:r>
      <w:r w:rsidR="00271EA6">
        <w:rPr>
          <w:rFonts w:ascii="Times New Roman" w:hAnsi="Times New Roman" w:cs="Times New Roman"/>
          <w:color w:val="000000"/>
          <w:sz w:val="23"/>
          <w:szCs w:val="23"/>
        </w:rPr>
        <w:t>DOE</w:t>
      </w:r>
      <w:r w:rsidRPr="00B741AD">
        <w:rPr>
          <w:rFonts w:ascii="Times New Roman" w:hAnsi="Times New Roman" w:cs="Times New Roman"/>
          <w:color w:val="000000"/>
          <w:sz w:val="23"/>
          <w:szCs w:val="23"/>
        </w:rPr>
        <w:t xml:space="preserve"> shall take appropriate action using sanctions such as: </w:t>
      </w:r>
    </w:p>
    <w:p w:rsidR="00495E9A" w:rsidRPr="0091343D" w:rsidRDefault="00B741AD" w:rsidP="00495E9A">
      <w:pPr>
        <w:autoSpaceDE w:val="0"/>
        <w:autoSpaceDN w:val="0"/>
        <w:adjustRightInd w:val="0"/>
        <w:spacing w:after="0" w:line="240" w:lineRule="auto"/>
        <w:ind w:right="847"/>
        <w:rPr>
          <w:rFonts w:ascii="Times New Roman" w:hAnsi="Times New Roman" w:cs="Times New Roman"/>
          <w:color w:val="000000"/>
          <w:sz w:val="23"/>
          <w:szCs w:val="23"/>
        </w:rPr>
      </w:pPr>
      <w:r w:rsidRPr="00B741AD">
        <w:rPr>
          <w:rFonts w:ascii="Times New Roman" w:hAnsi="Times New Roman" w:cs="Times New Roman"/>
          <w:color w:val="000000"/>
          <w:sz w:val="23"/>
          <w:szCs w:val="23"/>
        </w:rPr>
        <w:t>(a) Withholding a percentage of</w:t>
      </w:r>
      <w:r w:rsidR="00B35E11">
        <w:rPr>
          <w:rFonts w:ascii="Times New Roman" w:hAnsi="Times New Roman" w:cs="Times New Roman"/>
          <w:color w:val="000000"/>
          <w:sz w:val="23"/>
          <w:szCs w:val="23"/>
        </w:rPr>
        <w:t xml:space="preserve"> DOE</w:t>
      </w:r>
      <w:r w:rsidRPr="00B741AD">
        <w:rPr>
          <w:rFonts w:ascii="Times New Roman" w:hAnsi="Times New Roman" w:cs="Times New Roman"/>
          <w:color w:val="000000"/>
          <w:sz w:val="23"/>
          <w:szCs w:val="23"/>
        </w:rPr>
        <w:t xml:space="preserve"> </w:t>
      </w:r>
      <w:r w:rsidR="00B35E11">
        <w:rPr>
          <w:rFonts w:ascii="Times New Roman" w:hAnsi="Times New Roman" w:cs="Times New Roman"/>
          <w:color w:val="000000"/>
          <w:sz w:val="23"/>
          <w:szCs w:val="23"/>
        </w:rPr>
        <w:t>Federal</w:t>
      </w:r>
      <w:r w:rsidRPr="00B741AD">
        <w:rPr>
          <w:rFonts w:ascii="Times New Roman" w:hAnsi="Times New Roman" w:cs="Times New Roman"/>
          <w:color w:val="000000"/>
          <w:sz w:val="23"/>
          <w:szCs w:val="23"/>
        </w:rPr>
        <w:t xml:space="preserve"> awards until the audit is completed satisfactorily; </w:t>
      </w:r>
    </w:p>
    <w:p w:rsidR="00495E9A" w:rsidRPr="0091343D" w:rsidRDefault="00B741AD" w:rsidP="00495E9A">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(b) Withholding or disallowing overhead costs;</w:t>
      </w:r>
    </w:p>
    <w:p w:rsidR="00495E9A" w:rsidRPr="0091343D" w:rsidRDefault="00B741AD" w:rsidP="00495E9A">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(c) Suspending </w:t>
      </w:r>
      <w:r w:rsidR="00B35E11">
        <w:rPr>
          <w:rFonts w:ascii="Times New Roman" w:hAnsi="Times New Roman" w:cs="Times New Roman"/>
          <w:color w:val="000000"/>
          <w:sz w:val="23"/>
          <w:szCs w:val="23"/>
        </w:rPr>
        <w:t xml:space="preserve">DOE </w:t>
      </w:r>
      <w:r w:rsidR="00AA5AF2">
        <w:rPr>
          <w:rFonts w:ascii="Times New Roman" w:hAnsi="Times New Roman" w:cs="Times New Roman"/>
          <w:color w:val="000000"/>
          <w:sz w:val="23"/>
          <w:szCs w:val="23"/>
        </w:rPr>
        <w:t xml:space="preserve">Federal </w:t>
      </w:r>
      <w:r w:rsidRPr="00B741AD">
        <w:rPr>
          <w:rFonts w:ascii="Times New Roman" w:hAnsi="Times New Roman" w:cs="Times New Roman"/>
          <w:color w:val="000000"/>
          <w:sz w:val="23"/>
          <w:szCs w:val="23"/>
        </w:rPr>
        <w:t>awards until the audit is conducted; or</w:t>
      </w:r>
    </w:p>
    <w:p w:rsidR="00495E9A" w:rsidRDefault="00B741AD" w:rsidP="00495E9A">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(d) Terminating the </w:t>
      </w:r>
      <w:r w:rsidR="00B35E11">
        <w:rPr>
          <w:rFonts w:ascii="Times New Roman" w:hAnsi="Times New Roman" w:cs="Times New Roman"/>
          <w:color w:val="000000"/>
          <w:sz w:val="23"/>
          <w:szCs w:val="23"/>
        </w:rPr>
        <w:t xml:space="preserve">DOE </w:t>
      </w:r>
      <w:r w:rsidR="00AA5AF2">
        <w:rPr>
          <w:rFonts w:ascii="Times New Roman" w:hAnsi="Times New Roman" w:cs="Times New Roman"/>
          <w:color w:val="000000"/>
          <w:sz w:val="23"/>
          <w:szCs w:val="23"/>
        </w:rPr>
        <w:t xml:space="preserve">Federal </w:t>
      </w:r>
      <w:r w:rsidRPr="00B741AD">
        <w:rPr>
          <w:rFonts w:ascii="Times New Roman" w:hAnsi="Times New Roman" w:cs="Times New Roman"/>
          <w:color w:val="000000"/>
          <w:sz w:val="23"/>
          <w:szCs w:val="23"/>
        </w:rPr>
        <w:t>award.</w:t>
      </w:r>
    </w:p>
    <w:p w:rsidR="00E87AC9" w:rsidRDefault="00E87AC9">
      <w:pPr>
        <w:autoSpaceDE w:val="0"/>
        <w:autoSpaceDN w:val="0"/>
        <w:adjustRightInd w:val="0"/>
        <w:spacing w:after="0" w:line="240" w:lineRule="auto"/>
        <w:rPr>
          <w:rFonts w:ascii="Times New Roman" w:hAnsi="Times New Roman" w:cs="Times New Roman"/>
          <w:color w:val="000000"/>
          <w:sz w:val="23"/>
          <w:szCs w:val="23"/>
        </w:rPr>
      </w:pPr>
    </w:p>
    <w:p w:rsidR="002224C1" w:rsidRDefault="002224C1">
      <w:pPr>
        <w:autoSpaceDE w:val="0"/>
        <w:autoSpaceDN w:val="0"/>
        <w:adjustRightInd w:val="0"/>
        <w:spacing w:after="0" w:line="240" w:lineRule="auto"/>
        <w:rPr>
          <w:rFonts w:ascii="Times New Roman" w:hAnsi="Times New Roman" w:cs="Times New Roman"/>
          <w:color w:val="000000"/>
          <w:sz w:val="23"/>
          <w:szCs w:val="23"/>
        </w:rPr>
      </w:pPr>
    </w:p>
    <w:p w:rsidR="002224C1" w:rsidRDefault="002224C1">
      <w:pPr>
        <w:autoSpaceDE w:val="0"/>
        <w:autoSpaceDN w:val="0"/>
        <w:adjustRightInd w:val="0"/>
        <w:spacing w:after="0" w:line="240" w:lineRule="auto"/>
        <w:rPr>
          <w:rFonts w:ascii="Times New Roman" w:hAnsi="Times New Roman" w:cs="Times New Roman"/>
          <w:color w:val="000000"/>
          <w:sz w:val="23"/>
          <w:szCs w:val="23"/>
        </w:rPr>
      </w:pPr>
    </w:p>
    <w:p w:rsidR="002224C1" w:rsidRPr="0091343D" w:rsidRDefault="002224C1">
      <w:pPr>
        <w:autoSpaceDE w:val="0"/>
        <w:autoSpaceDN w:val="0"/>
        <w:adjustRightInd w:val="0"/>
        <w:spacing w:after="0" w:line="240" w:lineRule="auto"/>
        <w:rPr>
          <w:rFonts w:ascii="Times New Roman" w:hAnsi="Times New Roman" w:cs="Times New Roman"/>
          <w:color w:val="000000"/>
          <w:sz w:val="23"/>
          <w:szCs w:val="23"/>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lastRenderedPageBreak/>
        <w:t>PROGRAM-SPECIFIC COMPLIANCE REQUIREMENTS</w:t>
      </w:r>
    </w:p>
    <w:p w:rsidR="0085648F" w:rsidRPr="0091343D" w:rsidRDefault="0085648F" w:rsidP="0085648F">
      <w:pPr>
        <w:autoSpaceDE w:val="0"/>
        <w:autoSpaceDN w:val="0"/>
        <w:adjustRightInd w:val="0"/>
        <w:spacing w:after="0" w:line="240" w:lineRule="auto"/>
        <w:rPr>
          <w:rFonts w:ascii="Times New Roman" w:hAnsi="Times New Roman" w:cs="Times New Roman"/>
          <w:color w:val="000000"/>
          <w:sz w:val="23"/>
          <w:szCs w:val="23"/>
        </w:rPr>
      </w:pPr>
    </w:p>
    <w:p w:rsidR="00DD22AC" w:rsidRPr="0091343D" w:rsidRDefault="00B741AD" w:rsidP="00003A56">
      <w:pPr>
        <w:autoSpaceDE w:val="0"/>
        <w:autoSpaceDN w:val="0"/>
        <w:adjustRightInd w:val="0"/>
        <w:spacing w:after="0" w:line="240" w:lineRule="auto"/>
        <w:ind w:left="90"/>
        <w:rPr>
          <w:rFonts w:ascii="Times New Roman" w:hAnsi="Times New Roman" w:cs="Times New Roman"/>
          <w:color w:val="000000"/>
          <w:sz w:val="23"/>
          <w:szCs w:val="23"/>
        </w:rPr>
      </w:pPr>
      <w:r w:rsidRPr="00B741AD">
        <w:rPr>
          <w:rFonts w:ascii="Times New Roman" w:hAnsi="Times New Roman" w:cs="Times New Roman"/>
          <w:color w:val="000000"/>
          <w:sz w:val="23"/>
          <w:szCs w:val="23"/>
        </w:rPr>
        <w:t>If a specific program has compliance requirements that are distinct from the general compliance requirements included in Part II (</w:t>
      </w:r>
      <w:r w:rsidRPr="00B741AD">
        <w:rPr>
          <w:rFonts w:ascii="Times New Roman" w:hAnsi="Times New Roman" w:cs="Times New Roman"/>
          <w:i/>
          <w:color w:val="000000"/>
          <w:sz w:val="23"/>
          <w:szCs w:val="23"/>
        </w:rPr>
        <w:t>General Compliance Supplement</w:t>
      </w:r>
      <w:r w:rsidRPr="00B741AD">
        <w:rPr>
          <w:rFonts w:ascii="Times New Roman" w:hAnsi="Times New Roman" w:cs="Times New Roman"/>
          <w:color w:val="000000"/>
          <w:sz w:val="23"/>
          <w:szCs w:val="23"/>
        </w:rPr>
        <w:t>) of this guidance, auditors sh</w:t>
      </w:r>
      <w:r w:rsidR="00A575A7">
        <w:rPr>
          <w:rFonts w:ascii="Times New Roman" w:hAnsi="Times New Roman" w:cs="Times New Roman"/>
          <w:color w:val="000000"/>
          <w:sz w:val="23"/>
          <w:szCs w:val="23"/>
        </w:rPr>
        <w:t>ould</w:t>
      </w:r>
      <w:r w:rsidRPr="00B741AD">
        <w:rPr>
          <w:rFonts w:ascii="Times New Roman" w:hAnsi="Times New Roman" w:cs="Times New Roman"/>
          <w:color w:val="000000"/>
          <w:sz w:val="23"/>
          <w:szCs w:val="23"/>
        </w:rPr>
        <w:t xml:space="preserve"> follow the guidance in the  program-specific compliance supplement available in Part III (</w:t>
      </w:r>
      <w:r w:rsidRPr="00B741AD">
        <w:rPr>
          <w:rFonts w:ascii="Times New Roman" w:hAnsi="Times New Roman" w:cs="Times New Roman"/>
          <w:i/>
          <w:color w:val="000000"/>
          <w:sz w:val="23"/>
          <w:szCs w:val="23"/>
        </w:rPr>
        <w:t>Program-Specific Compliance Supplements</w:t>
      </w:r>
      <w:r w:rsidRPr="00B741AD">
        <w:rPr>
          <w:rFonts w:ascii="Times New Roman" w:hAnsi="Times New Roman" w:cs="Times New Roman"/>
          <w:color w:val="000000"/>
          <w:sz w:val="23"/>
          <w:szCs w:val="23"/>
        </w:rPr>
        <w:t>) of this guidance.  Each program-specific compliance supplement includes information only on the compliance requirements that are distinct from the requirements in Part II.  As such, auditors sh</w:t>
      </w:r>
      <w:r w:rsidR="00A575A7">
        <w:rPr>
          <w:rFonts w:ascii="Times New Roman" w:hAnsi="Times New Roman" w:cs="Times New Roman"/>
          <w:color w:val="000000"/>
          <w:sz w:val="23"/>
          <w:szCs w:val="23"/>
        </w:rPr>
        <w:t>ould</w:t>
      </w:r>
      <w:r w:rsidRPr="00B741AD">
        <w:rPr>
          <w:rFonts w:ascii="Times New Roman" w:hAnsi="Times New Roman" w:cs="Times New Roman"/>
          <w:color w:val="000000"/>
          <w:sz w:val="23"/>
          <w:szCs w:val="23"/>
        </w:rPr>
        <w:t xml:space="preserve"> follow the guidance included in Part II of this guidance unless program-specific compliance requirements for a particular program are available in Part III.   </w:t>
      </w:r>
    </w:p>
    <w:p w:rsidR="00DD22AC" w:rsidRPr="0091343D" w:rsidRDefault="00DD22AC" w:rsidP="00003A56">
      <w:pPr>
        <w:autoSpaceDE w:val="0"/>
        <w:autoSpaceDN w:val="0"/>
        <w:adjustRightInd w:val="0"/>
        <w:spacing w:after="0" w:line="240" w:lineRule="auto"/>
        <w:ind w:left="90"/>
        <w:rPr>
          <w:rFonts w:ascii="Times New Roman" w:hAnsi="Times New Roman" w:cs="Times New Roman"/>
          <w:color w:val="000000"/>
          <w:sz w:val="23"/>
          <w:szCs w:val="23"/>
        </w:rPr>
      </w:pPr>
    </w:p>
    <w:p w:rsidR="003C62C5" w:rsidRPr="0091343D" w:rsidRDefault="00B741AD" w:rsidP="00003A56">
      <w:pPr>
        <w:autoSpaceDE w:val="0"/>
        <w:autoSpaceDN w:val="0"/>
        <w:adjustRightInd w:val="0"/>
        <w:spacing w:after="0" w:line="240" w:lineRule="auto"/>
        <w:ind w:left="90"/>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Included in Part II of this guidance is a matrix that outlines the compliance requirements, including special tests and provisions, that are </w:t>
      </w:r>
      <w:r w:rsidR="009E5A64">
        <w:rPr>
          <w:rFonts w:ascii="Times New Roman" w:hAnsi="Times New Roman" w:cs="Times New Roman"/>
          <w:color w:val="000000"/>
          <w:sz w:val="23"/>
          <w:szCs w:val="23"/>
        </w:rPr>
        <w:t>applicable</w:t>
      </w:r>
      <w:r w:rsidRPr="00B741AD">
        <w:rPr>
          <w:rFonts w:ascii="Times New Roman" w:hAnsi="Times New Roman" w:cs="Times New Roman"/>
          <w:color w:val="000000"/>
          <w:sz w:val="23"/>
          <w:szCs w:val="23"/>
        </w:rPr>
        <w:t xml:space="preserve"> to programs performed under DOE CFDA numbers.  For programs performed under each CFDA number, auditors sh</w:t>
      </w:r>
      <w:r w:rsidR="00A575A7">
        <w:rPr>
          <w:rFonts w:ascii="Times New Roman" w:hAnsi="Times New Roman" w:cs="Times New Roman"/>
          <w:color w:val="000000"/>
          <w:sz w:val="23"/>
          <w:szCs w:val="23"/>
        </w:rPr>
        <w:t>ould</w:t>
      </w:r>
      <w:r w:rsidRPr="00B741AD">
        <w:rPr>
          <w:rFonts w:ascii="Times New Roman" w:hAnsi="Times New Roman" w:cs="Times New Roman"/>
          <w:color w:val="000000"/>
          <w:sz w:val="23"/>
          <w:szCs w:val="23"/>
        </w:rPr>
        <w:t xml:space="preserve"> </w:t>
      </w:r>
      <w:r w:rsidR="000A672C">
        <w:rPr>
          <w:rFonts w:ascii="Times New Roman" w:hAnsi="Times New Roman" w:cs="Times New Roman"/>
          <w:color w:val="000000"/>
          <w:sz w:val="23"/>
          <w:szCs w:val="23"/>
        </w:rPr>
        <w:t>audit</w:t>
      </w:r>
      <w:r w:rsidR="009E5A64">
        <w:rPr>
          <w:rFonts w:ascii="Times New Roman" w:hAnsi="Times New Roman" w:cs="Times New Roman"/>
          <w:color w:val="000000"/>
          <w:sz w:val="23"/>
          <w:szCs w:val="23"/>
        </w:rPr>
        <w:t xml:space="preserve"> applicable complian</w:t>
      </w:r>
      <w:r w:rsidRPr="00B741AD">
        <w:rPr>
          <w:rFonts w:ascii="Times New Roman" w:hAnsi="Times New Roman" w:cs="Times New Roman"/>
          <w:color w:val="000000"/>
          <w:sz w:val="23"/>
          <w:szCs w:val="23"/>
        </w:rPr>
        <w:t xml:space="preserve">ce requirements </w:t>
      </w:r>
      <w:r w:rsidR="009E5A64">
        <w:rPr>
          <w:rFonts w:ascii="Times New Roman" w:hAnsi="Times New Roman" w:cs="Times New Roman"/>
          <w:color w:val="000000"/>
          <w:sz w:val="23"/>
          <w:szCs w:val="23"/>
        </w:rPr>
        <w:t>that are direct and material to the program</w:t>
      </w:r>
      <w:r w:rsidR="000A672C">
        <w:rPr>
          <w:rFonts w:ascii="Times New Roman" w:hAnsi="Times New Roman" w:cs="Times New Roman"/>
          <w:color w:val="000000"/>
          <w:sz w:val="23"/>
          <w:szCs w:val="23"/>
        </w:rPr>
        <w:t>s</w:t>
      </w:r>
      <w:r w:rsidRPr="00B741AD">
        <w:rPr>
          <w:rFonts w:ascii="Times New Roman" w:hAnsi="Times New Roman" w:cs="Times New Roman"/>
          <w:color w:val="000000"/>
          <w:sz w:val="23"/>
          <w:szCs w:val="23"/>
        </w:rPr>
        <w:t>.</w:t>
      </w:r>
    </w:p>
    <w:p w:rsidR="00003A56" w:rsidRPr="0091343D" w:rsidRDefault="00003A56">
      <w:pPr>
        <w:pStyle w:val="ListParagraph"/>
        <w:autoSpaceDE w:val="0"/>
        <w:autoSpaceDN w:val="0"/>
        <w:adjustRightInd w:val="0"/>
        <w:spacing w:after="0" w:line="240" w:lineRule="auto"/>
        <w:ind w:left="90"/>
        <w:rPr>
          <w:rFonts w:ascii="Times New Roman" w:hAnsi="Times New Roman" w:cs="Times New Roman"/>
          <w:color w:val="000000"/>
          <w:sz w:val="23"/>
          <w:szCs w:val="23"/>
          <w:u w:val="single"/>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AUDITEE RESPONSIBILITIES</w:t>
      </w:r>
    </w:p>
    <w:p w:rsidR="00FC539E" w:rsidRPr="0091343D" w:rsidRDefault="00FC539E" w:rsidP="00FC539E">
      <w:pPr>
        <w:autoSpaceDE w:val="0"/>
        <w:autoSpaceDN w:val="0"/>
        <w:adjustRightInd w:val="0"/>
        <w:spacing w:after="0" w:line="240" w:lineRule="auto"/>
        <w:rPr>
          <w:rFonts w:ascii="Times New Roman" w:hAnsi="Times New Roman" w:cs="Times New Roman"/>
          <w:color w:val="000000"/>
          <w:sz w:val="23"/>
          <w:szCs w:val="23"/>
        </w:rPr>
      </w:pPr>
    </w:p>
    <w:p w:rsidR="0046344F" w:rsidRPr="0091343D" w:rsidRDefault="00B741AD" w:rsidP="0046344F">
      <w:pPr>
        <w:autoSpaceDE w:val="0"/>
        <w:autoSpaceDN w:val="0"/>
        <w:adjustRightInd w:val="0"/>
        <w:spacing w:after="202" w:line="226" w:lineRule="atLeast"/>
        <w:rPr>
          <w:rFonts w:ascii="Times New Roman" w:hAnsi="Times New Roman" w:cs="Times New Roman"/>
          <w:color w:val="000000"/>
          <w:sz w:val="23"/>
          <w:szCs w:val="23"/>
        </w:rPr>
      </w:pPr>
      <w:r w:rsidRPr="00B741AD">
        <w:rPr>
          <w:rFonts w:ascii="Times New Roman" w:hAnsi="Times New Roman" w:cs="Times New Roman"/>
          <w:color w:val="000000"/>
          <w:sz w:val="23"/>
          <w:szCs w:val="23"/>
        </w:rPr>
        <w:t>The auditee sh</w:t>
      </w:r>
      <w:r w:rsidR="006C58E6">
        <w:rPr>
          <w:rFonts w:ascii="Times New Roman" w:hAnsi="Times New Roman" w:cs="Times New Roman"/>
          <w:color w:val="000000"/>
          <w:sz w:val="23"/>
          <w:szCs w:val="23"/>
        </w:rPr>
        <w:t>ould</w:t>
      </w:r>
      <w:r w:rsidRPr="00B741AD">
        <w:rPr>
          <w:rFonts w:ascii="Times New Roman" w:hAnsi="Times New Roman" w:cs="Times New Roman"/>
          <w:color w:val="000000"/>
          <w:sz w:val="23"/>
          <w:szCs w:val="23"/>
        </w:rPr>
        <w:t xml:space="preserve">: </w:t>
      </w:r>
    </w:p>
    <w:p w:rsidR="0046344F" w:rsidRPr="0091343D" w:rsidRDefault="00B741AD" w:rsidP="0046344F">
      <w:pPr>
        <w:autoSpaceDE w:val="0"/>
        <w:autoSpaceDN w:val="0"/>
        <w:adjustRightInd w:val="0"/>
        <w:spacing w:after="56"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(a) Identify, in its accounts, all DOE awards received and expended and the DOE programs under which they were received.  DOE program and award identification sh</w:t>
      </w:r>
      <w:r w:rsidR="00B75810">
        <w:rPr>
          <w:rFonts w:ascii="Times New Roman" w:hAnsi="Times New Roman" w:cs="Times New Roman"/>
          <w:color w:val="000000"/>
          <w:sz w:val="23"/>
          <w:szCs w:val="23"/>
        </w:rPr>
        <w:t>ould</w:t>
      </w:r>
      <w:r w:rsidRPr="00B741AD">
        <w:rPr>
          <w:rFonts w:ascii="Times New Roman" w:hAnsi="Times New Roman" w:cs="Times New Roman"/>
          <w:color w:val="000000"/>
          <w:sz w:val="23"/>
          <w:szCs w:val="23"/>
        </w:rPr>
        <w:t xml:space="preserve"> include, as applicable, the CFDA title and number, award number and year</w:t>
      </w:r>
      <w:r w:rsidR="00986F44">
        <w:rPr>
          <w:rFonts w:ascii="Times New Roman" w:hAnsi="Times New Roman" w:cs="Times New Roman"/>
          <w:color w:val="000000"/>
          <w:sz w:val="23"/>
          <w:szCs w:val="23"/>
        </w:rPr>
        <w:t>.</w:t>
      </w:r>
      <w:r w:rsidRPr="00B741AD">
        <w:rPr>
          <w:rFonts w:ascii="Times New Roman" w:hAnsi="Times New Roman" w:cs="Times New Roman"/>
          <w:color w:val="000000"/>
          <w:sz w:val="23"/>
          <w:szCs w:val="23"/>
        </w:rPr>
        <w:t xml:space="preserve"> </w:t>
      </w:r>
    </w:p>
    <w:p w:rsidR="0046344F" w:rsidRPr="0091343D" w:rsidRDefault="00B741AD" w:rsidP="0046344F">
      <w:pPr>
        <w:autoSpaceDE w:val="0"/>
        <w:autoSpaceDN w:val="0"/>
        <w:adjustRightInd w:val="0"/>
        <w:spacing w:after="56"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(b) Maintain internal control over DOE awards to provide reasonable assurance that the auditee is managing DOE awards in compliance with laws, regulations, and the provisions of contracts or grant agreements that could have a material effect on each of its DOE awards. </w:t>
      </w:r>
    </w:p>
    <w:p w:rsidR="0046344F" w:rsidRPr="0091343D" w:rsidRDefault="00B741AD" w:rsidP="0046344F">
      <w:pPr>
        <w:autoSpaceDE w:val="0"/>
        <w:autoSpaceDN w:val="0"/>
        <w:adjustRightInd w:val="0"/>
        <w:spacing w:after="56"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(c) Comply with laws, regulations, and the provisions of contracts or grant agreements related to each of its DOE awards. </w:t>
      </w:r>
    </w:p>
    <w:p w:rsidR="00B741AD" w:rsidRPr="00B741AD" w:rsidRDefault="004C2A73" w:rsidP="00B741AD">
      <w:pPr>
        <w:autoSpaceDE w:val="0"/>
        <w:autoSpaceDN w:val="0"/>
        <w:adjustRightInd w:val="0"/>
        <w:spacing w:after="56"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(d) Prepare appropriate financial statements.</w:t>
      </w:r>
    </w:p>
    <w:p w:rsidR="00B741AD" w:rsidRPr="00B741AD" w:rsidRDefault="00B741AD" w:rsidP="00B741AD">
      <w:pPr>
        <w:autoSpaceDE w:val="0"/>
        <w:autoSpaceDN w:val="0"/>
        <w:adjustRightInd w:val="0"/>
        <w:spacing w:after="56" w:line="240" w:lineRule="auto"/>
        <w:rPr>
          <w:rFonts w:ascii="Times New Roman" w:hAnsi="Times New Roman" w:cs="Times New Roman"/>
          <w:sz w:val="23"/>
          <w:szCs w:val="23"/>
        </w:rPr>
      </w:pPr>
      <w:r w:rsidRPr="00B741AD">
        <w:rPr>
          <w:rFonts w:ascii="Times New Roman" w:hAnsi="Times New Roman" w:cs="Times New Roman"/>
          <w:color w:val="000000"/>
          <w:sz w:val="23"/>
          <w:szCs w:val="23"/>
        </w:rPr>
        <w:t>(e) Prepare a</w:t>
      </w:r>
      <w:r w:rsidRPr="00B741AD">
        <w:rPr>
          <w:rFonts w:ascii="Times New Roman" w:hAnsi="Times New Roman" w:cs="Times New Roman"/>
          <w:sz w:val="23"/>
          <w:szCs w:val="23"/>
        </w:rPr>
        <w:t xml:space="preserve"> schedule of DOE awards </w:t>
      </w:r>
      <w:r w:rsidR="00D83670">
        <w:rPr>
          <w:rFonts w:ascii="Times New Roman" w:hAnsi="Times New Roman" w:cs="Times New Roman"/>
          <w:sz w:val="23"/>
          <w:szCs w:val="23"/>
        </w:rPr>
        <w:t xml:space="preserve">(arranged by CFDA number) </w:t>
      </w:r>
      <w:r w:rsidRPr="00B741AD">
        <w:rPr>
          <w:rFonts w:ascii="Times New Roman" w:hAnsi="Times New Roman" w:cs="Times New Roman"/>
          <w:sz w:val="23"/>
          <w:szCs w:val="23"/>
        </w:rPr>
        <w:t xml:space="preserve">that includes the CFDA number, the </w:t>
      </w:r>
      <w:r w:rsidR="00B62DD9">
        <w:rPr>
          <w:rFonts w:ascii="Times New Roman" w:hAnsi="Times New Roman" w:cs="Times New Roman"/>
          <w:sz w:val="23"/>
          <w:szCs w:val="23"/>
        </w:rPr>
        <w:t xml:space="preserve">DOE </w:t>
      </w:r>
      <w:r w:rsidRPr="00B741AD">
        <w:rPr>
          <w:rFonts w:ascii="Times New Roman" w:hAnsi="Times New Roman" w:cs="Times New Roman"/>
          <w:sz w:val="23"/>
          <w:szCs w:val="23"/>
        </w:rPr>
        <w:t>award number,</w:t>
      </w:r>
      <w:r w:rsidR="00986F44">
        <w:rPr>
          <w:rFonts w:ascii="Times New Roman" w:hAnsi="Times New Roman" w:cs="Times New Roman"/>
          <w:sz w:val="23"/>
          <w:szCs w:val="23"/>
        </w:rPr>
        <w:t xml:space="preserve"> </w:t>
      </w:r>
      <w:r w:rsidRPr="00B741AD">
        <w:rPr>
          <w:rFonts w:ascii="Times New Roman" w:hAnsi="Times New Roman" w:cs="Times New Roman"/>
          <w:sz w:val="23"/>
          <w:szCs w:val="23"/>
        </w:rPr>
        <w:t>and expenditures of the period under audit.</w:t>
      </w:r>
    </w:p>
    <w:p w:rsidR="0046344F" w:rsidRPr="0091343D" w:rsidRDefault="00B741AD" w:rsidP="0046344F">
      <w:pPr>
        <w:autoSpaceDE w:val="0"/>
        <w:autoSpaceDN w:val="0"/>
        <w:adjustRightInd w:val="0"/>
        <w:spacing w:after="56"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 (f) Ensure that the audits required by the Regulation are properly performed and submitted when due (see section G). </w:t>
      </w:r>
    </w:p>
    <w:p w:rsidR="0046344F" w:rsidRPr="0091343D" w:rsidRDefault="00B741AD" w:rsidP="0046344F">
      <w:pPr>
        <w:autoSpaceDE w:val="0"/>
        <w:autoSpaceDN w:val="0"/>
        <w:adjustRightInd w:val="0"/>
        <w:spacing w:after="0" w:line="240" w:lineRule="auto"/>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(g) Follow up and take corrective action on audit findings, including preparation of a summary schedule of prior audit findings and a corrective action plan. </w:t>
      </w:r>
    </w:p>
    <w:p w:rsidR="00641989" w:rsidRPr="0091343D" w:rsidRDefault="00641989" w:rsidP="00641989">
      <w:pPr>
        <w:autoSpaceDE w:val="0"/>
        <w:autoSpaceDN w:val="0"/>
        <w:adjustRightInd w:val="0"/>
        <w:spacing w:after="0" w:line="240" w:lineRule="auto"/>
        <w:ind w:left="1440"/>
        <w:rPr>
          <w:rFonts w:ascii="Times New Roman" w:hAnsi="Times New Roman" w:cs="Times New Roman"/>
          <w:color w:val="000000"/>
          <w:sz w:val="23"/>
          <w:szCs w:val="23"/>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AUDITEE FINDINGS FOLLOW-UP</w:t>
      </w:r>
    </w:p>
    <w:p w:rsidR="00B975D6" w:rsidRPr="0091343D" w:rsidRDefault="00B975D6" w:rsidP="00B975D6">
      <w:pPr>
        <w:pStyle w:val="Default"/>
        <w:rPr>
          <w:rFonts w:ascii="Times New Roman" w:hAnsi="Times New Roman" w:cs="Times New Roman"/>
          <w:sz w:val="23"/>
          <w:szCs w:val="23"/>
        </w:rPr>
      </w:pPr>
    </w:p>
    <w:p w:rsidR="00B975D6" w:rsidRPr="0091343D" w:rsidRDefault="00B741AD" w:rsidP="00B975D6">
      <w:pPr>
        <w:pStyle w:val="Default"/>
        <w:rPr>
          <w:rFonts w:ascii="Times New Roman" w:hAnsi="Times New Roman" w:cs="Times New Roman"/>
          <w:sz w:val="23"/>
          <w:szCs w:val="23"/>
        </w:rPr>
      </w:pPr>
      <w:r w:rsidRPr="00B741AD">
        <w:rPr>
          <w:rFonts w:ascii="Times New Roman" w:hAnsi="Times New Roman" w:cs="Times New Roman"/>
          <w:sz w:val="23"/>
          <w:szCs w:val="23"/>
        </w:rPr>
        <w:t>(</w:t>
      </w:r>
      <w:proofErr w:type="gramStart"/>
      <w:r w:rsidRPr="00B741AD">
        <w:rPr>
          <w:rFonts w:ascii="Times New Roman" w:hAnsi="Times New Roman" w:cs="Times New Roman"/>
          <w:sz w:val="23"/>
          <w:szCs w:val="23"/>
        </w:rPr>
        <w:t>a</w:t>
      </w:r>
      <w:proofErr w:type="gramEnd"/>
      <w:r w:rsidRPr="00B741AD">
        <w:rPr>
          <w:rFonts w:ascii="Times New Roman" w:hAnsi="Times New Roman" w:cs="Times New Roman"/>
          <w:sz w:val="23"/>
          <w:szCs w:val="23"/>
        </w:rPr>
        <w:t xml:space="preserve">) </w:t>
      </w:r>
      <w:r w:rsidRPr="00B741AD">
        <w:rPr>
          <w:rFonts w:ascii="Times New Roman" w:hAnsi="Times New Roman" w:cs="Times New Roman"/>
          <w:sz w:val="23"/>
          <w:szCs w:val="23"/>
          <w:u w:val="single"/>
        </w:rPr>
        <w:t>General</w:t>
      </w:r>
      <w:r w:rsidRPr="00B741AD">
        <w:rPr>
          <w:rFonts w:ascii="Times New Roman" w:hAnsi="Times New Roman" w:cs="Times New Roman"/>
          <w:sz w:val="23"/>
          <w:szCs w:val="23"/>
        </w:rPr>
        <w:t xml:space="preserve">.  The auditee </w:t>
      </w:r>
      <w:r w:rsidR="00060D9A">
        <w:rPr>
          <w:rFonts w:ascii="Times New Roman" w:hAnsi="Times New Roman" w:cs="Times New Roman"/>
          <w:sz w:val="23"/>
          <w:szCs w:val="23"/>
        </w:rPr>
        <w:t>should be</w:t>
      </w:r>
      <w:r w:rsidRPr="00B741AD">
        <w:rPr>
          <w:rFonts w:ascii="Times New Roman" w:hAnsi="Times New Roman" w:cs="Times New Roman"/>
          <w:sz w:val="23"/>
          <w:szCs w:val="23"/>
        </w:rPr>
        <w:t xml:space="preserve"> responsible for follow-up and corrective action on all audit findings.  As part of this responsibility, the auditee sh</w:t>
      </w:r>
      <w:r w:rsidR="00060D9A">
        <w:rPr>
          <w:rFonts w:ascii="Times New Roman" w:hAnsi="Times New Roman" w:cs="Times New Roman"/>
          <w:sz w:val="23"/>
          <w:szCs w:val="23"/>
        </w:rPr>
        <w:t>ould</w:t>
      </w:r>
      <w:r w:rsidRPr="00B741AD">
        <w:rPr>
          <w:rFonts w:ascii="Times New Roman" w:hAnsi="Times New Roman" w:cs="Times New Roman"/>
          <w:sz w:val="23"/>
          <w:szCs w:val="23"/>
        </w:rPr>
        <w:t xml:space="preserve"> prepare a summary schedule of prior audit findings.  The auditee sh</w:t>
      </w:r>
      <w:r w:rsidR="00060D9A">
        <w:rPr>
          <w:rFonts w:ascii="Times New Roman" w:hAnsi="Times New Roman" w:cs="Times New Roman"/>
          <w:sz w:val="23"/>
          <w:szCs w:val="23"/>
        </w:rPr>
        <w:t>ould</w:t>
      </w:r>
      <w:r w:rsidRPr="00B741AD">
        <w:rPr>
          <w:rFonts w:ascii="Times New Roman" w:hAnsi="Times New Roman" w:cs="Times New Roman"/>
          <w:sz w:val="23"/>
          <w:szCs w:val="23"/>
        </w:rPr>
        <w:t xml:space="preserve"> also prepare a corrective action plan for current year audit findings.  The summary schedule of prior audit findings and the corrective action plan sh</w:t>
      </w:r>
      <w:r w:rsidR="00060D9A">
        <w:rPr>
          <w:rFonts w:ascii="Times New Roman" w:hAnsi="Times New Roman" w:cs="Times New Roman"/>
          <w:sz w:val="23"/>
          <w:szCs w:val="23"/>
        </w:rPr>
        <w:t>ould</w:t>
      </w:r>
      <w:r w:rsidRPr="00B741AD">
        <w:rPr>
          <w:rFonts w:ascii="Times New Roman" w:hAnsi="Times New Roman" w:cs="Times New Roman"/>
          <w:sz w:val="23"/>
          <w:szCs w:val="23"/>
        </w:rPr>
        <w:t xml:space="preserve"> include the reference numbers the auditor assigns to audit findings.  Since the summary schedule may include audit findings from multiple years, it sh</w:t>
      </w:r>
      <w:r w:rsidR="00060D9A">
        <w:rPr>
          <w:rFonts w:ascii="Times New Roman" w:hAnsi="Times New Roman" w:cs="Times New Roman"/>
          <w:sz w:val="23"/>
          <w:szCs w:val="23"/>
        </w:rPr>
        <w:t>ould</w:t>
      </w:r>
      <w:r w:rsidRPr="00B741AD">
        <w:rPr>
          <w:rFonts w:ascii="Times New Roman" w:hAnsi="Times New Roman" w:cs="Times New Roman"/>
          <w:sz w:val="23"/>
          <w:szCs w:val="23"/>
        </w:rPr>
        <w:t xml:space="preserve"> include the fiscal year in which the finding initially occurred.</w:t>
      </w:r>
    </w:p>
    <w:p w:rsidR="00BC52FB" w:rsidRPr="0091343D" w:rsidRDefault="00BC52FB" w:rsidP="00BC52FB">
      <w:pPr>
        <w:pStyle w:val="Default"/>
        <w:rPr>
          <w:rFonts w:ascii="Times New Roman" w:hAnsi="Times New Roman" w:cs="Times New Roman"/>
          <w:sz w:val="23"/>
          <w:szCs w:val="23"/>
        </w:rPr>
      </w:pPr>
    </w:p>
    <w:p w:rsidR="00DA3EBA" w:rsidRPr="0091343D" w:rsidRDefault="00B741AD" w:rsidP="00BC52FB">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(b) </w:t>
      </w:r>
      <w:r w:rsidRPr="00B741AD">
        <w:rPr>
          <w:rFonts w:ascii="Times New Roman" w:hAnsi="Times New Roman" w:cs="Times New Roman"/>
          <w:sz w:val="23"/>
          <w:szCs w:val="23"/>
          <w:u w:val="single"/>
        </w:rPr>
        <w:t>Summary schedule of prior audit findings</w:t>
      </w:r>
      <w:r w:rsidRPr="00B741AD">
        <w:rPr>
          <w:rFonts w:ascii="Times New Roman" w:hAnsi="Times New Roman" w:cs="Times New Roman"/>
          <w:sz w:val="23"/>
          <w:szCs w:val="23"/>
        </w:rPr>
        <w:t>. The summary schedule of prior audit findings sh</w:t>
      </w:r>
      <w:r w:rsidR="00041E49">
        <w:rPr>
          <w:rFonts w:ascii="Times New Roman" w:hAnsi="Times New Roman" w:cs="Times New Roman"/>
          <w:sz w:val="23"/>
          <w:szCs w:val="23"/>
        </w:rPr>
        <w:t>ould</w:t>
      </w:r>
      <w:r w:rsidRPr="00B741AD">
        <w:rPr>
          <w:rFonts w:ascii="Times New Roman" w:hAnsi="Times New Roman" w:cs="Times New Roman"/>
          <w:sz w:val="23"/>
          <w:szCs w:val="23"/>
        </w:rPr>
        <w:t xml:space="preserve"> report the status of all audit findings included in the prior audit's schedule of findings and questioned </w:t>
      </w:r>
      <w:r w:rsidRPr="00B741AD">
        <w:rPr>
          <w:rFonts w:ascii="Times New Roman" w:hAnsi="Times New Roman" w:cs="Times New Roman"/>
          <w:sz w:val="23"/>
          <w:szCs w:val="23"/>
        </w:rPr>
        <w:lastRenderedPageBreak/>
        <w:t>costs relative to DOE awards.  The summary schedule sh</w:t>
      </w:r>
      <w:r w:rsidR="00041E49">
        <w:rPr>
          <w:rFonts w:ascii="Times New Roman" w:hAnsi="Times New Roman" w:cs="Times New Roman"/>
          <w:sz w:val="23"/>
          <w:szCs w:val="23"/>
        </w:rPr>
        <w:t>ould</w:t>
      </w:r>
      <w:r w:rsidRPr="00B741AD">
        <w:rPr>
          <w:rFonts w:ascii="Times New Roman" w:hAnsi="Times New Roman" w:cs="Times New Roman"/>
          <w:sz w:val="23"/>
          <w:szCs w:val="23"/>
        </w:rPr>
        <w:t xml:space="preserve"> also include audit findings reported in the prior audit's summary schedule of prior audit findings except audit findings listed as corrected in accordance with paragraph </w:t>
      </w:r>
      <w:r w:rsidRPr="00B741AD">
        <w:rPr>
          <w:rFonts w:ascii="Times New Roman" w:hAnsi="Times New Roman" w:cs="Times New Roman"/>
          <w:bCs/>
          <w:sz w:val="23"/>
          <w:szCs w:val="23"/>
        </w:rPr>
        <w:t xml:space="preserve">(b)(1) </w:t>
      </w:r>
      <w:r w:rsidRPr="00B741AD">
        <w:rPr>
          <w:rFonts w:ascii="Times New Roman" w:hAnsi="Times New Roman" w:cs="Times New Roman"/>
          <w:sz w:val="23"/>
          <w:szCs w:val="23"/>
        </w:rPr>
        <w:t xml:space="preserve">of this section, or no longer valid or not warranting further action in accordance with paragraph </w:t>
      </w:r>
      <w:r w:rsidRPr="00B741AD">
        <w:rPr>
          <w:rFonts w:ascii="Times New Roman" w:hAnsi="Times New Roman" w:cs="Times New Roman"/>
          <w:bCs/>
          <w:sz w:val="23"/>
          <w:szCs w:val="23"/>
        </w:rPr>
        <w:t xml:space="preserve">(b)(4) </w:t>
      </w:r>
      <w:r w:rsidRPr="00B741AD">
        <w:rPr>
          <w:rFonts w:ascii="Times New Roman" w:hAnsi="Times New Roman" w:cs="Times New Roman"/>
          <w:sz w:val="23"/>
          <w:szCs w:val="23"/>
        </w:rPr>
        <w:t>of this section.</w:t>
      </w:r>
    </w:p>
    <w:p w:rsidR="00DA3EBA" w:rsidRPr="0091343D" w:rsidRDefault="00DA3EBA" w:rsidP="00DA3EBA">
      <w:pPr>
        <w:pStyle w:val="Default"/>
        <w:rPr>
          <w:rFonts w:ascii="Times New Roman" w:hAnsi="Times New Roman" w:cs="Times New Roman"/>
          <w:sz w:val="23"/>
          <w:szCs w:val="23"/>
        </w:rPr>
      </w:pPr>
    </w:p>
    <w:p w:rsidR="00E87AC9" w:rsidRPr="0091343D" w:rsidRDefault="00B741AD">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(1) When audit findings were fully corrected, the summary schedule need only list the audit findings and state that corrective action was taken.</w:t>
      </w:r>
    </w:p>
    <w:p w:rsidR="00E87AC9" w:rsidRPr="0091343D" w:rsidRDefault="00B741AD">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(2) When audit findings were not corrected or were only partially corrected, the summary schedule sh</w:t>
      </w:r>
      <w:r w:rsidR="00B75810">
        <w:rPr>
          <w:rFonts w:ascii="Times New Roman" w:hAnsi="Times New Roman" w:cs="Times New Roman"/>
          <w:sz w:val="23"/>
          <w:szCs w:val="23"/>
        </w:rPr>
        <w:t>ould</w:t>
      </w:r>
      <w:r w:rsidRPr="00B741AD">
        <w:rPr>
          <w:rFonts w:ascii="Times New Roman" w:hAnsi="Times New Roman" w:cs="Times New Roman"/>
          <w:sz w:val="23"/>
          <w:szCs w:val="23"/>
        </w:rPr>
        <w:t xml:space="preserve"> describe the planned corrective action as well as any partial corrective action taken.</w:t>
      </w:r>
    </w:p>
    <w:p w:rsidR="00E87AC9" w:rsidRPr="0091343D" w:rsidRDefault="00B741AD">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(3) When corrective action taken is significantly different from corrective action previously reported in a corrective action plan or in DOE’s management decision (see section P), the summary schedule sh</w:t>
      </w:r>
      <w:r w:rsidR="00B75810">
        <w:rPr>
          <w:rFonts w:ascii="Times New Roman" w:hAnsi="Times New Roman" w:cs="Times New Roman"/>
          <w:sz w:val="23"/>
          <w:szCs w:val="23"/>
        </w:rPr>
        <w:t>ould</w:t>
      </w:r>
      <w:r w:rsidRPr="00B741AD">
        <w:rPr>
          <w:rFonts w:ascii="Times New Roman" w:hAnsi="Times New Roman" w:cs="Times New Roman"/>
          <w:sz w:val="23"/>
          <w:szCs w:val="23"/>
        </w:rPr>
        <w:t xml:space="preserve"> provide an explanation.</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 xml:space="preserve">(4) When the auditee believes the audit findings are no longer valid or </w:t>
      </w:r>
      <w:proofErr w:type="gramStart"/>
      <w:r w:rsidRPr="00B741AD">
        <w:rPr>
          <w:rFonts w:ascii="Times New Roman" w:hAnsi="Times New Roman" w:cs="Times New Roman"/>
          <w:sz w:val="23"/>
          <w:szCs w:val="23"/>
        </w:rPr>
        <w:t>do not warrant</w:t>
      </w:r>
      <w:proofErr w:type="gramEnd"/>
      <w:r w:rsidRPr="00B741AD">
        <w:rPr>
          <w:rFonts w:ascii="Times New Roman" w:hAnsi="Times New Roman" w:cs="Times New Roman"/>
          <w:sz w:val="23"/>
          <w:szCs w:val="23"/>
        </w:rPr>
        <w:t xml:space="preserve"> further action, the reasons for this position sh</w:t>
      </w:r>
      <w:r w:rsidR="00B75810">
        <w:rPr>
          <w:rFonts w:ascii="Times New Roman" w:hAnsi="Times New Roman" w:cs="Times New Roman"/>
          <w:sz w:val="23"/>
          <w:szCs w:val="23"/>
        </w:rPr>
        <w:t>ould</w:t>
      </w:r>
      <w:r w:rsidRPr="00B741AD">
        <w:rPr>
          <w:rFonts w:ascii="Times New Roman" w:hAnsi="Times New Roman" w:cs="Times New Roman"/>
          <w:sz w:val="23"/>
          <w:szCs w:val="23"/>
        </w:rPr>
        <w:t xml:space="preserve"> be described in the summary schedule.  A valid reason for considering an audit finding as not warranting further action is that all of the following have occurred:</w:t>
      </w:r>
    </w:p>
    <w:p w:rsidR="00E87AC9" w:rsidRPr="0091343D" w:rsidRDefault="00E87AC9">
      <w:pPr>
        <w:pStyle w:val="Default"/>
        <w:ind w:left="720"/>
        <w:rPr>
          <w:rFonts w:ascii="Times New Roman" w:hAnsi="Times New Roman" w:cs="Times New Roman"/>
          <w:sz w:val="23"/>
          <w:szCs w:val="23"/>
        </w:rPr>
      </w:pPr>
    </w:p>
    <w:p w:rsidR="00E87AC9" w:rsidRPr="0091343D" w:rsidRDefault="00B741AD" w:rsidP="007E77CE">
      <w:pPr>
        <w:pStyle w:val="CM39"/>
        <w:ind w:left="1440"/>
        <w:rPr>
          <w:rFonts w:ascii="Times New Roman" w:hAnsi="Times New Roman" w:cs="Times New Roman"/>
          <w:color w:val="000000"/>
          <w:sz w:val="23"/>
          <w:szCs w:val="23"/>
        </w:rPr>
      </w:pPr>
      <w:r w:rsidRPr="00B741AD">
        <w:rPr>
          <w:rFonts w:ascii="Times New Roman" w:hAnsi="Times New Roman" w:cs="Times New Roman"/>
          <w:color w:val="000000"/>
          <w:sz w:val="23"/>
          <w:szCs w:val="23"/>
        </w:rPr>
        <w:t>(</w:t>
      </w:r>
      <w:proofErr w:type="spellStart"/>
      <w:r w:rsidRPr="00B741AD">
        <w:rPr>
          <w:rFonts w:ascii="Times New Roman" w:hAnsi="Times New Roman" w:cs="Times New Roman"/>
          <w:color w:val="000000"/>
          <w:sz w:val="23"/>
          <w:szCs w:val="23"/>
        </w:rPr>
        <w:t>i</w:t>
      </w:r>
      <w:proofErr w:type="spellEnd"/>
      <w:r w:rsidRPr="00B741AD">
        <w:rPr>
          <w:rFonts w:ascii="Times New Roman" w:hAnsi="Times New Roman" w:cs="Times New Roman"/>
          <w:color w:val="000000"/>
          <w:sz w:val="23"/>
          <w:szCs w:val="23"/>
        </w:rPr>
        <w:t>) Two years have passed since the audit report in which</w:t>
      </w:r>
      <w:r w:rsidRPr="00B741AD">
        <w:rPr>
          <w:rFonts w:ascii="Times New Roman" w:hAnsi="Times New Roman" w:cs="Times New Roman"/>
          <w:sz w:val="23"/>
          <w:szCs w:val="23"/>
        </w:rPr>
        <w:t xml:space="preserve"> </w:t>
      </w:r>
      <w:r w:rsidRPr="00B741AD">
        <w:rPr>
          <w:rFonts w:ascii="Times New Roman" w:hAnsi="Times New Roman" w:cs="Times New Roman"/>
          <w:color w:val="000000"/>
          <w:sz w:val="23"/>
          <w:szCs w:val="23"/>
        </w:rPr>
        <w:t>the finding occurred was submitted;</w:t>
      </w:r>
    </w:p>
    <w:p w:rsidR="00E87AC9" w:rsidRPr="0091343D" w:rsidRDefault="00B741AD" w:rsidP="007E77CE">
      <w:pPr>
        <w:pStyle w:val="Default"/>
        <w:ind w:left="1440"/>
        <w:rPr>
          <w:rFonts w:ascii="Times New Roman" w:hAnsi="Times New Roman" w:cs="Times New Roman"/>
          <w:sz w:val="23"/>
          <w:szCs w:val="23"/>
        </w:rPr>
      </w:pPr>
      <w:r w:rsidRPr="00B741AD">
        <w:rPr>
          <w:rFonts w:ascii="Times New Roman" w:hAnsi="Times New Roman" w:cs="Times New Roman"/>
          <w:sz w:val="23"/>
          <w:szCs w:val="23"/>
        </w:rPr>
        <w:t>(ii) DOE is not currently following up with the auditee on the audit finding; and</w:t>
      </w:r>
    </w:p>
    <w:p w:rsidR="00E87AC9" w:rsidRPr="0091343D" w:rsidRDefault="00B741AD" w:rsidP="007E77CE">
      <w:pPr>
        <w:pStyle w:val="Default"/>
        <w:ind w:left="1440"/>
        <w:rPr>
          <w:rFonts w:ascii="Times New Roman" w:hAnsi="Times New Roman" w:cs="Times New Roman"/>
          <w:sz w:val="23"/>
          <w:szCs w:val="23"/>
        </w:rPr>
      </w:pPr>
      <w:r w:rsidRPr="00B741AD">
        <w:rPr>
          <w:rFonts w:ascii="Times New Roman" w:hAnsi="Times New Roman" w:cs="Times New Roman"/>
          <w:sz w:val="23"/>
          <w:szCs w:val="23"/>
        </w:rPr>
        <w:t>(iii) A management decision was not issued.</w:t>
      </w:r>
    </w:p>
    <w:p w:rsidR="004D262F" w:rsidRPr="0091343D" w:rsidRDefault="004D262F" w:rsidP="004D262F">
      <w:pPr>
        <w:pStyle w:val="Default"/>
        <w:rPr>
          <w:rFonts w:ascii="Times New Roman" w:hAnsi="Times New Roman" w:cs="Times New Roman"/>
          <w:sz w:val="23"/>
          <w:szCs w:val="23"/>
        </w:rPr>
      </w:pPr>
    </w:p>
    <w:p w:rsidR="004D262F" w:rsidRPr="0091343D" w:rsidRDefault="00B741AD" w:rsidP="004D262F">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(c) </w:t>
      </w:r>
      <w:r w:rsidRPr="00B741AD">
        <w:rPr>
          <w:rFonts w:ascii="Times New Roman" w:hAnsi="Times New Roman" w:cs="Times New Roman"/>
          <w:sz w:val="23"/>
          <w:szCs w:val="23"/>
          <w:u w:val="single"/>
        </w:rPr>
        <w:t>Corrective action plan</w:t>
      </w:r>
      <w:r w:rsidRPr="00B741AD">
        <w:rPr>
          <w:rFonts w:ascii="Times New Roman" w:hAnsi="Times New Roman" w:cs="Times New Roman"/>
          <w:sz w:val="23"/>
          <w:szCs w:val="23"/>
        </w:rPr>
        <w:t>. At the completion of the audit, the auditee sh</w:t>
      </w:r>
      <w:r w:rsidR="00041E49">
        <w:rPr>
          <w:rFonts w:ascii="Times New Roman" w:hAnsi="Times New Roman" w:cs="Times New Roman"/>
          <w:sz w:val="23"/>
          <w:szCs w:val="23"/>
        </w:rPr>
        <w:t>ould</w:t>
      </w:r>
      <w:r w:rsidRPr="00B741AD">
        <w:rPr>
          <w:rFonts w:ascii="Times New Roman" w:hAnsi="Times New Roman" w:cs="Times New Roman"/>
          <w:sz w:val="23"/>
          <w:szCs w:val="23"/>
        </w:rPr>
        <w:t xml:space="preserve"> prepare a corrective action plan to address each audit finding included in the current year auditor's reports.  The corrective action plan sh</w:t>
      </w:r>
      <w:r w:rsidR="00041E49">
        <w:rPr>
          <w:rFonts w:ascii="Times New Roman" w:hAnsi="Times New Roman" w:cs="Times New Roman"/>
          <w:sz w:val="23"/>
          <w:szCs w:val="23"/>
        </w:rPr>
        <w:t>ould</w:t>
      </w:r>
      <w:r w:rsidRPr="00B741AD">
        <w:rPr>
          <w:rFonts w:ascii="Times New Roman" w:hAnsi="Times New Roman" w:cs="Times New Roman"/>
          <w:sz w:val="23"/>
          <w:szCs w:val="23"/>
        </w:rPr>
        <w:t xml:space="preserve"> provide the name(s) of the contact person(s) responsible for corrective action, the corrective action planned, and the anticipated completion date.  If the auditee does not agree with the audit findings or believes corrective action is not required, then the corrective action plan sh</w:t>
      </w:r>
      <w:r w:rsidR="00B75810">
        <w:rPr>
          <w:rFonts w:ascii="Times New Roman" w:hAnsi="Times New Roman" w:cs="Times New Roman"/>
          <w:sz w:val="23"/>
          <w:szCs w:val="23"/>
        </w:rPr>
        <w:t>ould</w:t>
      </w:r>
      <w:r w:rsidRPr="00B741AD">
        <w:rPr>
          <w:rFonts w:ascii="Times New Roman" w:hAnsi="Times New Roman" w:cs="Times New Roman"/>
          <w:sz w:val="23"/>
          <w:szCs w:val="23"/>
        </w:rPr>
        <w:t xml:space="preserve"> include an explanation and specific reasons.</w:t>
      </w:r>
    </w:p>
    <w:p w:rsidR="001679EC" w:rsidRPr="0091343D" w:rsidRDefault="001679EC" w:rsidP="001679EC">
      <w:pPr>
        <w:autoSpaceDE w:val="0"/>
        <w:autoSpaceDN w:val="0"/>
        <w:adjustRightInd w:val="0"/>
        <w:spacing w:after="0" w:line="240" w:lineRule="auto"/>
        <w:ind w:left="1440"/>
        <w:rPr>
          <w:rFonts w:ascii="Times New Roman" w:hAnsi="Times New Roman" w:cs="Times New Roman"/>
          <w:color w:val="000000"/>
          <w:sz w:val="23"/>
          <w:szCs w:val="23"/>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MANAGEMENT DECISION</w:t>
      </w:r>
    </w:p>
    <w:p w:rsidR="00E87AC9" w:rsidRPr="0091343D" w:rsidRDefault="00E87AC9">
      <w:pPr>
        <w:autoSpaceDE w:val="0"/>
        <w:autoSpaceDN w:val="0"/>
        <w:adjustRightInd w:val="0"/>
        <w:spacing w:after="0" w:line="240" w:lineRule="auto"/>
        <w:ind w:left="720"/>
        <w:rPr>
          <w:rFonts w:ascii="Times New Roman" w:hAnsi="Times New Roman" w:cs="Times New Roman"/>
          <w:b/>
          <w:sz w:val="23"/>
          <w:szCs w:val="23"/>
        </w:rPr>
      </w:pPr>
    </w:p>
    <w:p w:rsidR="00CE05BC" w:rsidRPr="0091343D" w:rsidRDefault="00B741AD" w:rsidP="00CE05BC">
      <w:pPr>
        <w:pStyle w:val="Default"/>
        <w:rPr>
          <w:rFonts w:ascii="Times New Roman" w:hAnsi="Times New Roman" w:cs="Times New Roman"/>
          <w:sz w:val="23"/>
          <w:szCs w:val="23"/>
        </w:rPr>
      </w:pPr>
      <w:r w:rsidRPr="00B741AD">
        <w:rPr>
          <w:rFonts w:ascii="Times New Roman" w:hAnsi="Times New Roman" w:cs="Times New Roman"/>
          <w:sz w:val="23"/>
          <w:szCs w:val="23"/>
        </w:rPr>
        <w:t>(</w:t>
      </w:r>
      <w:proofErr w:type="gramStart"/>
      <w:r w:rsidRPr="00B741AD">
        <w:rPr>
          <w:rFonts w:ascii="Times New Roman" w:hAnsi="Times New Roman" w:cs="Times New Roman"/>
          <w:sz w:val="23"/>
          <w:szCs w:val="23"/>
        </w:rPr>
        <w:t>a</w:t>
      </w:r>
      <w:proofErr w:type="gramEnd"/>
      <w:r w:rsidRPr="00B741AD">
        <w:rPr>
          <w:rFonts w:ascii="Times New Roman" w:hAnsi="Times New Roman" w:cs="Times New Roman"/>
          <w:sz w:val="23"/>
          <w:szCs w:val="23"/>
        </w:rPr>
        <w:t xml:space="preserve">) </w:t>
      </w:r>
      <w:r w:rsidRPr="00B741AD">
        <w:rPr>
          <w:rFonts w:ascii="Times New Roman" w:hAnsi="Times New Roman" w:cs="Times New Roman"/>
          <w:sz w:val="23"/>
          <w:szCs w:val="23"/>
          <w:u w:val="single"/>
        </w:rPr>
        <w:t>General</w:t>
      </w:r>
      <w:r w:rsidRPr="00B741AD">
        <w:rPr>
          <w:rFonts w:ascii="Times New Roman" w:hAnsi="Times New Roman" w:cs="Times New Roman"/>
          <w:sz w:val="23"/>
          <w:szCs w:val="23"/>
        </w:rPr>
        <w:t>. The DOE is responsible for management decisions related to direct awards.  The management decision shall clearly state whether or not the audit finding is sustained, the reasons for the decision, and the expected auditee action to repay disallowed costs, make financial adjustments, or take other action.  If the auditee has not completed corrective action, a timetable for follow-up should be given.  Prior to issuing the management decision, DOE may request additional information or documentation from the auditee, including a request for auditor assurance related to the documentation, as a way of mitigating disallowed costs.  The management decision should describe any appeal process available to the auditee.</w:t>
      </w:r>
    </w:p>
    <w:p w:rsidR="00486DEE" w:rsidRPr="0091343D" w:rsidRDefault="00486DEE" w:rsidP="00CE05BC">
      <w:pPr>
        <w:pStyle w:val="Default"/>
        <w:rPr>
          <w:rFonts w:ascii="Times New Roman" w:hAnsi="Times New Roman" w:cs="Times New Roman"/>
          <w:sz w:val="23"/>
          <w:szCs w:val="23"/>
        </w:rPr>
      </w:pPr>
    </w:p>
    <w:p w:rsidR="00CE05BC" w:rsidRPr="0091343D" w:rsidRDefault="00220261" w:rsidP="00CE05BC">
      <w:pPr>
        <w:pStyle w:val="Default"/>
        <w:spacing w:after="158"/>
        <w:rPr>
          <w:rFonts w:ascii="Times New Roman" w:hAnsi="Times New Roman" w:cs="Times New Roman"/>
          <w:sz w:val="23"/>
          <w:szCs w:val="23"/>
        </w:rPr>
      </w:pPr>
      <w:r w:rsidRPr="00B741AD" w:rsidDel="00220261">
        <w:rPr>
          <w:rFonts w:ascii="Times New Roman" w:hAnsi="Times New Roman" w:cs="Times New Roman"/>
          <w:sz w:val="23"/>
          <w:szCs w:val="23"/>
        </w:rPr>
        <w:t xml:space="preserve"> </w:t>
      </w:r>
      <w:r w:rsidR="00B741AD" w:rsidRPr="00B741AD">
        <w:rPr>
          <w:rFonts w:ascii="Times New Roman" w:hAnsi="Times New Roman" w:cs="Times New Roman"/>
          <w:sz w:val="23"/>
          <w:szCs w:val="23"/>
        </w:rPr>
        <w:t>(</w:t>
      </w:r>
      <w:r>
        <w:rPr>
          <w:rFonts w:ascii="Times New Roman" w:hAnsi="Times New Roman" w:cs="Times New Roman"/>
          <w:sz w:val="23"/>
          <w:szCs w:val="23"/>
        </w:rPr>
        <w:t>b</w:t>
      </w:r>
      <w:r w:rsidR="00B741AD" w:rsidRPr="00B741AD">
        <w:rPr>
          <w:rFonts w:ascii="Times New Roman" w:hAnsi="Times New Roman" w:cs="Times New Roman"/>
          <w:sz w:val="23"/>
          <w:szCs w:val="23"/>
        </w:rPr>
        <w:t xml:space="preserve">) </w:t>
      </w:r>
      <w:r w:rsidR="00B741AD" w:rsidRPr="00B741AD">
        <w:rPr>
          <w:rFonts w:ascii="Times New Roman" w:hAnsi="Times New Roman" w:cs="Times New Roman"/>
          <w:sz w:val="23"/>
          <w:szCs w:val="23"/>
          <w:u w:val="single"/>
        </w:rPr>
        <w:t>Time requirements</w:t>
      </w:r>
      <w:r w:rsidR="00B741AD" w:rsidRPr="00B741AD">
        <w:rPr>
          <w:rFonts w:ascii="Times New Roman" w:hAnsi="Times New Roman" w:cs="Times New Roman"/>
          <w:sz w:val="23"/>
          <w:szCs w:val="23"/>
        </w:rPr>
        <w:t>. The entity responsible for making the management decision shall do so within six months of receipt of the audit report.  Corrective action should be initiated within six months after receipt of the audit report and should proceed as rapidly as possible.</w:t>
      </w:r>
    </w:p>
    <w:p w:rsidR="00CE05BC" w:rsidRPr="0091343D" w:rsidRDefault="00B741AD" w:rsidP="00CE05BC">
      <w:pPr>
        <w:pStyle w:val="Default"/>
        <w:rPr>
          <w:rFonts w:ascii="Times New Roman" w:hAnsi="Times New Roman" w:cs="Times New Roman"/>
          <w:sz w:val="23"/>
          <w:szCs w:val="23"/>
        </w:rPr>
      </w:pPr>
      <w:r w:rsidRPr="00B741AD">
        <w:rPr>
          <w:rFonts w:ascii="Times New Roman" w:hAnsi="Times New Roman" w:cs="Times New Roman"/>
          <w:sz w:val="23"/>
          <w:szCs w:val="23"/>
        </w:rPr>
        <w:t>(</w:t>
      </w:r>
      <w:r w:rsidR="00220261">
        <w:rPr>
          <w:rFonts w:ascii="Times New Roman" w:hAnsi="Times New Roman" w:cs="Times New Roman"/>
          <w:sz w:val="23"/>
          <w:szCs w:val="23"/>
        </w:rPr>
        <w:t>c</w:t>
      </w:r>
      <w:r w:rsidRPr="00B741AD">
        <w:rPr>
          <w:rFonts w:ascii="Times New Roman" w:hAnsi="Times New Roman" w:cs="Times New Roman"/>
          <w:sz w:val="23"/>
          <w:szCs w:val="23"/>
        </w:rPr>
        <w:t xml:space="preserve">) </w:t>
      </w:r>
      <w:r w:rsidRPr="00B741AD">
        <w:rPr>
          <w:rFonts w:ascii="Times New Roman" w:hAnsi="Times New Roman" w:cs="Times New Roman"/>
          <w:sz w:val="23"/>
          <w:szCs w:val="23"/>
          <w:u w:val="single"/>
        </w:rPr>
        <w:t>Reference numbers</w:t>
      </w:r>
      <w:r w:rsidRPr="00B741AD">
        <w:rPr>
          <w:rFonts w:ascii="Times New Roman" w:hAnsi="Times New Roman" w:cs="Times New Roman"/>
          <w:sz w:val="23"/>
          <w:szCs w:val="23"/>
        </w:rPr>
        <w:t>. Management decisions shall include the reference numbers the auditor assigned to each audit finding.</w:t>
      </w:r>
    </w:p>
    <w:p w:rsidR="00C4490C" w:rsidRPr="0091343D" w:rsidRDefault="00C4490C" w:rsidP="00C4490C">
      <w:pPr>
        <w:autoSpaceDE w:val="0"/>
        <w:autoSpaceDN w:val="0"/>
        <w:adjustRightInd w:val="0"/>
        <w:spacing w:after="0" w:line="240" w:lineRule="auto"/>
        <w:ind w:left="1440"/>
        <w:rPr>
          <w:rFonts w:ascii="Times New Roman" w:hAnsi="Times New Roman" w:cs="Times New Roman"/>
          <w:color w:val="000000"/>
          <w:sz w:val="23"/>
          <w:szCs w:val="23"/>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SCOPE OF AUDIT</w:t>
      </w:r>
    </w:p>
    <w:p w:rsidR="003C62C5" w:rsidRPr="0091343D" w:rsidRDefault="003C62C5">
      <w:pPr>
        <w:pStyle w:val="ListParagraph"/>
        <w:autoSpaceDE w:val="0"/>
        <w:autoSpaceDN w:val="0"/>
        <w:adjustRightInd w:val="0"/>
        <w:spacing w:after="0" w:line="240" w:lineRule="auto"/>
        <w:rPr>
          <w:rFonts w:ascii="Times New Roman" w:hAnsi="Times New Roman" w:cs="Times New Roman"/>
          <w:b/>
          <w:sz w:val="23"/>
          <w:szCs w:val="23"/>
        </w:rPr>
      </w:pPr>
    </w:p>
    <w:p w:rsidR="00510B18" w:rsidRDefault="004200C2" w:rsidP="00377E97">
      <w:pPr>
        <w:pStyle w:val="ListParagraph"/>
        <w:spacing w:after="0" w:line="240" w:lineRule="auto"/>
        <w:ind w:left="0"/>
        <w:rPr>
          <w:rFonts w:ascii="Times New Roman" w:hAnsi="Times New Roman" w:cs="Times New Roman"/>
          <w:sz w:val="23"/>
          <w:szCs w:val="23"/>
        </w:rPr>
      </w:pPr>
      <w:r>
        <w:rPr>
          <w:rFonts w:ascii="Times New Roman" w:hAnsi="Times New Roman" w:cs="Times New Roman"/>
          <w:sz w:val="23"/>
          <w:szCs w:val="23"/>
        </w:rPr>
        <w:t>A</w:t>
      </w:r>
      <w:r w:rsidR="00B741AD" w:rsidRPr="00B741AD">
        <w:rPr>
          <w:rFonts w:ascii="Times New Roman" w:hAnsi="Times New Roman" w:cs="Times New Roman"/>
          <w:sz w:val="23"/>
          <w:szCs w:val="23"/>
        </w:rPr>
        <w:t xml:space="preserve">uditors must conduct the compliance audit in accordance with GAAS, including SAS 117, and GAGAS.  </w:t>
      </w:r>
      <w:r w:rsidR="00072522">
        <w:rPr>
          <w:rFonts w:ascii="Times New Roman" w:hAnsi="Times New Roman" w:cs="Times New Roman"/>
          <w:sz w:val="23"/>
          <w:szCs w:val="23"/>
        </w:rPr>
        <w:t>If audited financial statements are available, fo</w:t>
      </w:r>
      <w:r w:rsidR="00B741AD" w:rsidRPr="00B741AD">
        <w:rPr>
          <w:rFonts w:ascii="Times New Roman" w:hAnsi="Times New Roman" w:cs="Times New Roman"/>
          <w:sz w:val="23"/>
          <w:szCs w:val="23"/>
        </w:rPr>
        <w:t xml:space="preserve">r-profit recipients </w:t>
      </w:r>
      <w:r w:rsidR="00D311E9">
        <w:rPr>
          <w:rFonts w:ascii="Times New Roman" w:hAnsi="Times New Roman" w:cs="Times New Roman"/>
          <w:sz w:val="23"/>
          <w:szCs w:val="23"/>
        </w:rPr>
        <w:t>should</w:t>
      </w:r>
      <w:r w:rsidR="00B741AD" w:rsidRPr="00B741AD">
        <w:rPr>
          <w:rFonts w:ascii="Times New Roman" w:hAnsi="Times New Roman" w:cs="Times New Roman"/>
          <w:sz w:val="23"/>
          <w:szCs w:val="23"/>
        </w:rPr>
        <w:t xml:space="preserve"> submit audited financial statements to DOE as a part of the compliance audit.  (If the recipient is a subsidiary for which separate financial statements are not available, the recipient may submit the financial statements of the consolidated group.)    </w:t>
      </w:r>
    </w:p>
    <w:p w:rsidR="007F6BFD" w:rsidRDefault="007F6BFD" w:rsidP="00377E97">
      <w:pPr>
        <w:pStyle w:val="ListParagraph"/>
        <w:spacing w:after="0" w:line="240" w:lineRule="auto"/>
        <w:ind w:left="0"/>
        <w:rPr>
          <w:rFonts w:ascii="Times New Roman" w:hAnsi="Times New Roman" w:cs="Times New Roman"/>
          <w:sz w:val="23"/>
          <w:szCs w:val="23"/>
        </w:rPr>
      </w:pPr>
    </w:p>
    <w:p w:rsidR="0084312F" w:rsidRDefault="00D5069E">
      <w:pPr>
        <w:spacing w:line="240" w:lineRule="auto"/>
        <w:rPr>
          <w:rFonts w:ascii="Times New Roman" w:hAnsi="Times New Roman" w:cs="Times New Roman"/>
          <w:sz w:val="23"/>
          <w:szCs w:val="23"/>
        </w:rPr>
      </w:pPr>
      <w:r w:rsidRPr="00D5069E">
        <w:rPr>
          <w:rFonts w:ascii="Times New Roman" w:hAnsi="Times New Roman" w:cs="Times New Roman"/>
          <w:bCs/>
          <w:iCs/>
          <w:sz w:val="23"/>
          <w:szCs w:val="23"/>
        </w:rPr>
        <w:t>In the event the recipient is not a domestic entity and the audit is performed in a foreign jurisdiction, auditors may perform the audit in accordance with the auditing standards applicable in the foreign jurisdiction.  Auditors must disclose in the audit report which auditing standards were used.</w:t>
      </w:r>
    </w:p>
    <w:p w:rsidR="003C62C5" w:rsidRPr="0091343D" w:rsidRDefault="00B741AD">
      <w:pPr>
        <w:pStyle w:val="ListParagraph"/>
        <w:autoSpaceDE w:val="0"/>
        <w:autoSpaceDN w:val="0"/>
        <w:adjustRightInd w:val="0"/>
        <w:spacing w:after="0" w:line="240" w:lineRule="auto"/>
        <w:ind w:left="0"/>
        <w:rPr>
          <w:rFonts w:ascii="Times New Roman" w:hAnsi="Times New Roman" w:cs="Times New Roman"/>
          <w:b/>
          <w:sz w:val="23"/>
          <w:szCs w:val="23"/>
        </w:rPr>
      </w:pPr>
      <w:r w:rsidRPr="00B741AD">
        <w:rPr>
          <w:rFonts w:ascii="Times New Roman" w:hAnsi="Times New Roman" w:cs="Times New Roman"/>
          <w:sz w:val="23"/>
          <w:szCs w:val="23"/>
        </w:rPr>
        <w:t xml:space="preserve">The compliance audit and related reporting will generally follow the requirements as set forth in this audit guidance. </w:t>
      </w:r>
    </w:p>
    <w:p w:rsidR="00C4490C" w:rsidRDefault="00C4490C" w:rsidP="00C4490C">
      <w:pPr>
        <w:autoSpaceDE w:val="0"/>
        <w:autoSpaceDN w:val="0"/>
        <w:adjustRightInd w:val="0"/>
        <w:spacing w:after="0" w:line="240" w:lineRule="auto"/>
        <w:ind w:left="720"/>
        <w:rPr>
          <w:rFonts w:ascii="Times New Roman" w:hAnsi="Times New Roman" w:cs="Times New Roman"/>
          <w:b/>
          <w:sz w:val="23"/>
          <w:szCs w:val="23"/>
        </w:rPr>
      </w:pPr>
    </w:p>
    <w:p w:rsidR="004A043E" w:rsidRPr="0091343D" w:rsidRDefault="004A043E" w:rsidP="00C4490C">
      <w:pPr>
        <w:autoSpaceDE w:val="0"/>
        <w:autoSpaceDN w:val="0"/>
        <w:adjustRightInd w:val="0"/>
        <w:spacing w:after="0" w:line="240" w:lineRule="auto"/>
        <w:ind w:left="720"/>
        <w:rPr>
          <w:rFonts w:ascii="Times New Roman" w:hAnsi="Times New Roman" w:cs="Times New Roman"/>
          <w:b/>
          <w:sz w:val="23"/>
          <w:szCs w:val="23"/>
        </w:rPr>
      </w:pPr>
    </w:p>
    <w:p w:rsidR="00BD3938" w:rsidRPr="0091343D" w:rsidRDefault="00B741AD" w:rsidP="00567AC6">
      <w:pPr>
        <w:pStyle w:val="Default"/>
        <w:spacing w:after="158"/>
        <w:rPr>
          <w:rFonts w:ascii="Times New Roman" w:hAnsi="Times New Roman" w:cs="Times New Roman"/>
          <w:sz w:val="23"/>
          <w:szCs w:val="23"/>
        </w:rPr>
      </w:pPr>
      <w:r w:rsidRPr="00B741AD">
        <w:rPr>
          <w:rFonts w:ascii="Times New Roman" w:hAnsi="Times New Roman" w:cs="Times New Roman"/>
          <w:sz w:val="23"/>
          <w:szCs w:val="23"/>
        </w:rPr>
        <w:t xml:space="preserve">(a) </w:t>
      </w:r>
      <w:r w:rsidRPr="00B741AD">
        <w:rPr>
          <w:rFonts w:ascii="Times New Roman" w:hAnsi="Times New Roman" w:cs="Times New Roman"/>
          <w:sz w:val="23"/>
          <w:szCs w:val="23"/>
          <w:u w:val="single"/>
        </w:rPr>
        <w:t>Internal control</w:t>
      </w:r>
      <w:r w:rsidRPr="00B741AD">
        <w:rPr>
          <w:rFonts w:ascii="Times New Roman" w:hAnsi="Times New Roman" w:cs="Times New Roman"/>
          <w:sz w:val="23"/>
          <w:szCs w:val="23"/>
        </w:rPr>
        <w:t xml:space="preserve">. </w:t>
      </w:r>
    </w:p>
    <w:p w:rsidR="00567AC6" w:rsidRPr="0091343D" w:rsidRDefault="00B741AD" w:rsidP="00BD3938">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(1) In addition to the requirements of GAGAS, the auditor shall perform procedures to obtain an understanding of internal control over compliance with DOE awards sufficient to plan the audit to support a low assessed level of control risk.</w:t>
      </w:r>
    </w:p>
    <w:p w:rsidR="00E87AC9" w:rsidRPr="0091343D" w:rsidRDefault="00B741AD">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 xml:space="preserve">(2) Except as provided in paragraph </w:t>
      </w:r>
      <w:r w:rsidRPr="00B741AD">
        <w:rPr>
          <w:rFonts w:ascii="Times New Roman" w:hAnsi="Times New Roman" w:cs="Times New Roman"/>
          <w:bCs/>
          <w:sz w:val="23"/>
          <w:szCs w:val="23"/>
        </w:rPr>
        <w:t>(a</w:t>
      </w:r>
      <w:proofErr w:type="gramStart"/>
      <w:r w:rsidRPr="00B741AD">
        <w:rPr>
          <w:rFonts w:ascii="Times New Roman" w:hAnsi="Times New Roman" w:cs="Times New Roman"/>
          <w:bCs/>
          <w:sz w:val="23"/>
          <w:szCs w:val="23"/>
        </w:rPr>
        <w:t>)(</w:t>
      </w:r>
      <w:proofErr w:type="gramEnd"/>
      <w:r w:rsidRPr="00B741AD">
        <w:rPr>
          <w:rFonts w:ascii="Times New Roman" w:hAnsi="Times New Roman" w:cs="Times New Roman"/>
          <w:bCs/>
          <w:sz w:val="23"/>
          <w:szCs w:val="23"/>
        </w:rPr>
        <w:t xml:space="preserve">3) </w:t>
      </w:r>
      <w:r w:rsidRPr="00B741AD">
        <w:rPr>
          <w:rFonts w:ascii="Times New Roman" w:hAnsi="Times New Roman" w:cs="Times New Roman"/>
          <w:sz w:val="23"/>
          <w:szCs w:val="23"/>
        </w:rPr>
        <w:t>of this section, the auditor shall:</w:t>
      </w:r>
    </w:p>
    <w:p w:rsidR="00E87AC9" w:rsidRPr="0091343D" w:rsidRDefault="00B741AD">
      <w:pPr>
        <w:pStyle w:val="Default"/>
        <w:spacing w:after="158"/>
        <w:ind w:left="1440"/>
        <w:rPr>
          <w:rFonts w:ascii="Times New Roman" w:hAnsi="Times New Roman" w:cs="Times New Roman"/>
          <w:sz w:val="23"/>
          <w:szCs w:val="23"/>
        </w:rPr>
      </w:pPr>
      <w:r w:rsidRPr="00B741AD">
        <w:rPr>
          <w:rFonts w:ascii="Times New Roman" w:hAnsi="Times New Roman" w:cs="Times New Roman"/>
          <w:sz w:val="23"/>
          <w:szCs w:val="23"/>
        </w:rPr>
        <w:t>(</w:t>
      </w:r>
      <w:proofErr w:type="spellStart"/>
      <w:r w:rsidRPr="00B741AD">
        <w:rPr>
          <w:rFonts w:ascii="Times New Roman" w:hAnsi="Times New Roman" w:cs="Times New Roman"/>
          <w:sz w:val="23"/>
          <w:szCs w:val="23"/>
        </w:rPr>
        <w:t>i</w:t>
      </w:r>
      <w:proofErr w:type="spellEnd"/>
      <w:r w:rsidRPr="00B741AD">
        <w:rPr>
          <w:rFonts w:ascii="Times New Roman" w:hAnsi="Times New Roman" w:cs="Times New Roman"/>
          <w:sz w:val="23"/>
          <w:szCs w:val="23"/>
        </w:rPr>
        <w:t>) Plan the testing of internal control over compliance to support a low assessed level of control risk for the assertions relevant to the compliance requirements for each award (or cluster of awards); and</w:t>
      </w:r>
    </w:p>
    <w:p w:rsidR="00E87AC9" w:rsidRPr="0091343D" w:rsidRDefault="00B741AD">
      <w:pPr>
        <w:pStyle w:val="Default"/>
        <w:ind w:left="1440"/>
        <w:rPr>
          <w:rFonts w:ascii="Times New Roman" w:hAnsi="Times New Roman" w:cs="Times New Roman"/>
          <w:sz w:val="23"/>
          <w:szCs w:val="23"/>
        </w:rPr>
      </w:pPr>
      <w:r w:rsidRPr="00B741AD">
        <w:rPr>
          <w:rFonts w:ascii="Times New Roman" w:hAnsi="Times New Roman" w:cs="Times New Roman"/>
          <w:sz w:val="23"/>
          <w:szCs w:val="23"/>
        </w:rPr>
        <w:t xml:space="preserve">(ii) Perform testing of internal control over compliance as planned in paragraph </w:t>
      </w:r>
      <w:r w:rsidRPr="00B741AD">
        <w:rPr>
          <w:rFonts w:ascii="Times New Roman" w:hAnsi="Times New Roman" w:cs="Times New Roman"/>
          <w:bCs/>
          <w:sz w:val="23"/>
          <w:szCs w:val="23"/>
        </w:rPr>
        <w:t>(a</w:t>
      </w:r>
      <w:proofErr w:type="gramStart"/>
      <w:r w:rsidRPr="00B741AD">
        <w:rPr>
          <w:rFonts w:ascii="Times New Roman" w:hAnsi="Times New Roman" w:cs="Times New Roman"/>
          <w:bCs/>
          <w:sz w:val="23"/>
          <w:szCs w:val="23"/>
        </w:rPr>
        <w:t>)(</w:t>
      </w:r>
      <w:proofErr w:type="gramEnd"/>
      <w:r w:rsidRPr="00B741AD">
        <w:rPr>
          <w:rFonts w:ascii="Times New Roman" w:hAnsi="Times New Roman" w:cs="Times New Roman"/>
          <w:bCs/>
          <w:sz w:val="23"/>
          <w:szCs w:val="23"/>
        </w:rPr>
        <w:t>2)(</w:t>
      </w:r>
      <w:proofErr w:type="spellStart"/>
      <w:r w:rsidRPr="00B741AD">
        <w:rPr>
          <w:rFonts w:ascii="Times New Roman" w:hAnsi="Times New Roman" w:cs="Times New Roman"/>
          <w:bCs/>
          <w:sz w:val="23"/>
          <w:szCs w:val="23"/>
        </w:rPr>
        <w:t>i</w:t>
      </w:r>
      <w:proofErr w:type="spellEnd"/>
      <w:r w:rsidRPr="00B741AD">
        <w:rPr>
          <w:rFonts w:ascii="Times New Roman" w:hAnsi="Times New Roman" w:cs="Times New Roman"/>
          <w:bCs/>
          <w:sz w:val="23"/>
          <w:szCs w:val="23"/>
        </w:rPr>
        <w:t xml:space="preserve">) </w:t>
      </w:r>
      <w:r w:rsidRPr="00B741AD">
        <w:rPr>
          <w:rFonts w:ascii="Times New Roman" w:hAnsi="Times New Roman" w:cs="Times New Roman"/>
          <w:sz w:val="23"/>
          <w:szCs w:val="23"/>
        </w:rPr>
        <w:t>of this section.</w:t>
      </w:r>
    </w:p>
    <w:p w:rsidR="006548D4" w:rsidRPr="0091343D" w:rsidRDefault="006548D4" w:rsidP="006548D4">
      <w:pPr>
        <w:pStyle w:val="Default"/>
        <w:rPr>
          <w:rFonts w:ascii="Times New Roman" w:hAnsi="Times New Roman" w:cs="Times New Roman"/>
          <w:sz w:val="23"/>
          <w:szCs w:val="23"/>
        </w:rPr>
      </w:pPr>
    </w:p>
    <w:p w:rsidR="003C62C5" w:rsidRPr="0091343D" w:rsidRDefault="00B741AD" w:rsidP="003C62C5">
      <w:pPr>
        <w:autoSpaceDE w:val="0"/>
        <w:autoSpaceDN w:val="0"/>
        <w:adjustRightInd w:val="0"/>
        <w:spacing w:after="0" w:line="240" w:lineRule="auto"/>
        <w:ind w:left="720"/>
        <w:rPr>
          <w:rFonts w:ascii="Times New Roman" w:hAnsi="Times New Roman" w:cs="Times New Roman"/>
          <w:sz w:val="23"/>
          <w:szCs w:val="23"/>
        </w:rPr>
      </w:pPr>
      <w:r w:rsidRPr="00B741AD">
        <w:rPr>
          <w:rFonts w:ascii="Times New Roman" w:hAnsi="Times New Roman" w:cs="Times New Roman"/>
          <w:sz w:val="23"/>
          <w:szCs w:val="23"/>
        </w:rPr>
        <w:t xml:space="preserve">(3) When internal controls over some or all of the compliance requirements for an award or cluster of awards are likely to be ineffective in preventing or detecting noncompliance, the planning and performing of testing described in paragraph </w:t>
      </w:r>
      <w:r w:rsidRPr="00B741AD">
        <w:rPr>
          <w:rFonts w:ascii="Times New Roman" w:hAnsi="Times New Roman" w:cs="Times New Roman"/>
          <w:bCs/>
          <w:sz w:val="23"/>
          <w:szCs w:val="23"/>
        </w:rPr>
        <w:t>(a</w:t>
      </w:r>
      <w:proofErr w:type="gramStart"/>
      <w:r w:rsidRPr="00B741AD">
        <w:rPr>
          <w:rFonts w:ascii="Times New Roman" w:hAnsi="Times New Roman" w:cs="Times New Roman"/>
          <w:bCs/>
          <w:sz w:val="23"/>
          <w:szCs w:val="23"/>
        </w:rPr>
        <w:t>)(</w:t>
      </w:r>
      <w:proofErr w:type="gramEnd"/>
      <w:r w:rsidRPr="00B741AD">
        <w:rPr>
          <w:rFonts w:ascii="Times New Roman" w:hAnsi="Times New Roman" w:cs="Times New Roman"/>
          <w:bCs/>
          <w:sz w:val="23"/>
          <w:szCs w:val="23"/>
        </w:rPr>
        <w:t xml:space="preserve">2) </w:t>
      </w:r>
      <w:r w:rsidRPr="00B741AD">
        <w:rPr>
          <w:rFonts w:ascii="Times New Roman" w:hAnsi="Times New Roman" w:cs="Times New Roman"/>
          <w:sz w:val="23"/>
          <w:szCs w:val="23"/>
        </w:rPr>
        <w:t xml:space="preserve">of this section are not required for those compliance requirements.  However, the auditor should assess control risk at the maximum and consider whether any additional compliance tests are required because of ineffective internal control. The auditor also should report a significant deficiency or a material weakness in internal control over compliance as part of the audit findings.  </w:t>
      </w:r>
    </w:p>
    <w:p w:rsidR="00792C5D" w:rsidRDefault="00792C5D" w:rsidP="00792C5D">
      <w:pPr>
        <w:pStyle w:val="Default"/>
        <w:rPr>
          <w:rFonts w:ascii="Times New Roman" w:hAnsi="Times New Roman" w:cs="Times New Roman"/>
          <w:sz w:val="23"/>
          <w:szCs w:val="23"/>
        </w:rPr>
      </w:pPr>
    </w:p>
    <w:p w:rsidR="00E03CE6" w:rsidRPr="0091343D" w:rsidRDefault="00B741AD" w:rsidP="00792C5D">
      <w:pPr>
        <w:pStyle w:val="Default"/>
        <w:spacing w:after="158"/>
        <w:rPr>
          <w:rFonts w:ascii="Times New Roman" w:hAnsi="Times New Roman" w:cs="Times New Roman"/>
          <w:sz w:val="23"/>
          <w:szCs w:val="23"/>
        </w:rPr>
      </w:pPr>
      <w:r w:rsidRPr="00B741AD">
        <w:rPr>
          <w:rFonts w:ascii="Times New Roman" w:hAnsi="Times New Roman" w:cs="Times New Roman"/>
          <w:sz w:val="23"/>
          <w:szCs w:val="23"/>
        </w:rPr>
        <w:t xml:space="preserve">(b) </w:t>
      </w:r>
      <w:r w:rsidRPr="00B741AD">
        <w:rPr>
          <w:rFonts w:ascii="Times New Roman" w:hAnsi="Times New Roman" w:cs="Times New Roman"/>
          <w:sz w:val="23"/>
          <w:szCs w:val="23"/>
          <w:u w:val="single"/>
        </w:rPr>
        <w:t>Compliance</w:t>
      </w:r>
      <w:r w:rsidRPr="00B741AD">
        <w:rPr>
          <w:rFonts w:ascii="Times New Roman" w:hAnsi="Times New Roman" w:cs="Times New Roman"/>
          <w:sz w:val="23"/>
          <w:szCs w:val="23"/>
        </w:rPr>
        <w:t xml:space="preserve">. </w:t>
      </w:r>
    </w:p>
    <w:p w:rsidR="00792C5D" w:rsidRPr="0091343D" w:rsidRDefault="00B741AD" w:rsidP="00E03CE6">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(1) In addition to the requirements of GAGAS, the auditor shall determine whether the auditee has complied with laws, regulations, and the provisions of contracts or grant agreements that may have a direct and material effect on each of its awards or cluster of awards.</w:t>
      </w:r>
    </w:p>
    <w:p w:rsidR="00E87AC9" w:rsidRPr="0091343D" w:rsidRDefault="00B741AD" w:rsidP="00FB3E3A">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 xml:space="preserve">(2) The principal compliance requirements applicable to the DOE awards subject to audit in this Audit Program are identified in Part II of this Audit Program.  An audit of these compliance requirements will meet the requirements of the Regulation.  </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lastRenderedPageBreak/>
        <w:t>(3) The compliance testing shall include tests of transactions and such other auditing procedures necessary to provide the auditor sufficient evidence to support an opinion on compliance for each DOE award or cluster of awards required to be audited.</w:t>
      </w:r>
    </w:p>
    <w:p w:rsidR="00E91D88" w:rsidRPr="0091343D" w:rsidRDefault="00E91D88" w:rsidP="00E91D88">
      <w:pPr>
        <w:pStyle w:val="Default"/>
        <w:rPr>
          <w:rFonts w:ascii="Times New Roman" w:hAnsi="Times New Roman" w:cs="Times New Roman"/>
          <w:sz w:val="23"/>
          <w:szCs w:val="23"/>
        </w:rPr>
      </w:pPr>
    </w:p>
    <w:p w:rsidR="00E91D88" w:rsidRPr="0091343D" w:rsidRDefault="00B741AD" w:rsidP="00E91D88">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(c) </w:t>
      </w:r>
      <w:r w:rsidRPr="00B741AD">
        <w:rPr>
          <w:rFonts w:ascii="Times New Roman" w:hAnsi="Times New Roman" w:cs="Times New Roman"/>
          <w:sz w:val="23"/>
          <w:szCs w:val="23"/>
          <w:u w:val="single"/>
        </w:rPr>
        <w:t>Audit follow-up</w:t>
      </w:r>
      <w:r w:rsidRPr="00B741AD">
        <w:rPr>
          <w:rFonts w:ascii="Times New Roman" w:hAnsi="Times New Roman" w:cs="Times New Roman"/>
          <w:sz w:val="23"/>
          <w:szCs w:val="23"/>
        </w:rPr>
        <w:t>. The auditor shall follow-up on prior audit findings, perform procedures to assess the reasonableness of the summary schedule of prior audit findings prepared by the auditee, and report, as a current year audit finding, when the auditor concludes that the summary schedule of prior audit findings materially misrepresents the status of any prior audit finding.  The auditor shall perform audit follow-up procedures regardless of whether a prior audit finding relates to an award or cluster of awards in the current year.</w:t>
      </w:r>
    </w:p>
    <w:p w:rsidR="005964CB" w:rsidRPr="0091343D" w:rsidRDefault="005964CB" w:rsidP="005964CB">
      <w:pPr>
        <w:autoSpaceDE w:val="0"/>
        <w:autoSpaceDN w:val="0"/>
        <w:adjustRightInd w:val="0"/>
        <w:spacing w:after="0" w:line="240" w:lineRule="auto"/>
        <w:ind w:left="1440"/>
        <w:rPr>
          <w:rFonts w:ascii="Times New Roman" w:hAnsi="Times New Roman" w:cs="Times New Roman"/>
          <w:color w:val="000000"/>
          <w:sz w:val="23"/>
          <w:szCs w:val="23"/>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AUDIT REPORTING</w:t>
      </w:r>
    </w:p>
    <w:p w:rsidR="00A4462B" w:rsidRPr="0091343D" w:rsidRDefault="00A4462B" w:rsidP="00A4462B">
      <w:pPr>
        <w:pStyle w:val="ListParagraph"/>
        <w:autoSpaceDE w:val="0"/>
        <w:autoSpaceDN w:val="0"/>
        <w:adjustRightInd w:val="0"/>
        <w:spacing w:after="0" w:line="240" w:lineRule="auto"/>
        <w:rPr>
          <w:rFonts w:ascii="Times New Roman" w:hAnsi="Times New Roman" w:cs="Times New Roman"/>
          <w:b/>
          <w:sz w:val="23"/>
          <w:szCs w:val="23"/>
        </w:rPr>
      </w:pPr>
    </w:p>
    <w:p w:rsidR="005A3E4C" w:rsidRPr="0091343D" w:rsidRDefault="00B741AD" w:rsidP="00AA63EE">
      <w:pPr>
        <w:pStyle w:val="CM39"/>
        <w:spacing w:after="202" w:line="208" w:lineRule="atLeast"/>
        <w:rPr>
          <w:rFonts w:ascii="Times New Roman" w:hAnsi="Times New Roman" w:cs="Times New Roman"/>
          <w:color w:val="000000"/>
          <w:sz w:val="23"/>
          <w:szCs w:val="23"/>
        </w:rPr>
      </w:pPr>
      <w:r w:rsidRPr="00B741AD">
        <w:rPr>
          <w:rFonts w:ascii="Times New Roman" w:hAnsi="Times New Roman" w:cs="Times New Roman"/>
          <w:color w:val="000000"/>
          <w:sz w:val="23"/>
          <w:szCs w:val="23"/>
        </w:rPr>
        <w:t xml:space="preserve">The reporting package submitted to DOE </w:t>
      </w:r>
      <w:r w:rsidR="007F4660">
        <w:rPr>
          <w:rFonts w:ascii="Times New Roman" w:hAnsi="Times New Roman" w:cs="Times New Roman"/>
          <w:color w:val="000000"/>
          <w:sz w:val="23"/>
          <w:szCs w:val="23"/>
        </w:rPr>
        <w:t xml:space="preserve">should </w:t>
      </w:r>
      <w:r w:rsidRPr="00B741AD">
        <w:rPr>
          <w:rFonts w:ascii="Times New Roman" w:hAnsi="Times New Roman" w:cs="Times New Roman"/>
          <w:color w:val="000000"/>
          <w:sz w:val="23"/>
          <w:szCs w:val="23"/>
        </w:rPr>
        <w:t>include:</w:t>
      </w:r>
    </w:p>
    <w:p w:rsidR="00FD257F" w:rsidRDefault="00B741AD" w:rsidP="00B741AD">
      <w:pPr>
        <w:pStyle w:val="CM39"/>
        <w:numPr>
          <w:ilvl w:val="0"/>
          <w:numId w:val="30"/>
        </w:numPr>
        <w:spacing w:after="202" w:line="208" w:lineRule="atLeast"/>
        <w:rPr>
          <w:rFonts w:ascii="Times New Roman" w:hAnsi="Times New Roman" w:cs="Times New Roman"/>
          <w:color w:val="000000"/>
          <w:sz w:val="23"/>
          <w:szCs w:val="23"/>
        </w:rPr>
      </w:pPr>
      <w:r w:rsidRPr="00B741AD">
        <w:rPr>
          <w:rFonts w:ascii="Times New Roman" w:hAnsi="Times New Roman" w:cs="Times New Roman"/>
          <w:color w:val="000000"/>
          <w:sz w:val="23"/>
          <w:szCs w:val="23"/>
        </w:rPr>
        <w:t>Audited financial statements of the entity</w:t>
      </w:r>
      <w:r w:rsidR="0055591C">
        <w:rPr>
          <w:rFonts w:ascii="Times New Roman" w:hAnsi="Times New Roman" w:cs="Times New Roman"/>
          <w:color w:val="000000"/>
          <w:sz w:val="23"/>
          <w:szCs w:val="23"/>
        </w:rPr>
        <w:t xml:space="preserve"> (if available)</w:t>
      </w:r>
      <w:r w:rsidR="000826BE">
        <w:rPr>
          <w:rFonts w:ascii="Times New Roman" w:hAnsi="Times New Roman" w:cs="Times New Roman"/>
          <w:color w:val="000000"/>
          <w:sz w:val="23"/>
          <w:szCs w:val="23"/>
        </w:rPr>
        <w:t>.</w:t>
      </w:r>
    </w:p>
    <w:p w:rsidR="006205B3" w:rsidRPr="006205B3" w:rsidRDefault="00FD257F">
      <w:pPr>
        <w:pStyle w:val="CM39"/>
        <w:numPr>
          <w:ilvl w:val="0"/>
          <w:numId w:val="30"/>
        </w:numPr>
        <w:spacing w:after="202" w:line="208" w:lineRule="atLeast"/>
        <w:rPr>
          <w:rFonts w:ascii="Times New Roman" w:hAnsi="Times New Roman" w:cs="Times New Roman"/>
          <w:i/>
          <w:sz w:val="23"/>
          <w:szCs w:val="23"/>
        </w:rPr>
      </w:pPr>
      <w:r w:rsidRPr="00B741AD">
        <w:rPr>
          <w:rFonts w:ascii="Times New Roman" w:hAnsi="Times New Roman" w:cs="Times New Roman"/>
          <w:color w:val="000000"/>
          <w:sz w:val="23"/>
          <w:szCs w:val="23"/>
        </w:rPr>
        <w:t xml:space="preserve">The auditor’s opinion on the financial statements </w:t>
      </w:r>
      <w:r>
        <w:rPr>
          <w:rFonts w:ascii="Times New Roman" w:hAnsi="Times New Roman" w:cs="Times New Roman"/>
          <w:color w:val="000000"/>
          <w:sz w:val="23"/>
          <w:szCs w:val="23"/>
        </w:rPr>
        <w:t>(if available)</w:t>
      </w:r>
      <w:r w:rsidR="000826BE">
        <w:rPr>
          <w:rFonts w:ascii="Times New Roman" w:hAnsi="Times New Roman" w:cs="Times New Roman"/>
          <w:color w:val="000000"/>
          <w:sz w:val="23"/>
          <w:szCs w:val="23"/>
        </w:rPr>
        <w:t>.</w:t>
      </w:r>
    </w:p>
    <w:p w:rsidR="004A6188" w:rsidRDefault="00B741AD">
      <w:pPr>
        <w:pStyle w:val="ListParagraph"/>
        <w:numPr>
          <w:ilvl w:val="0"/>
          <w:numId w:val="30"/>
        </w:numPr>
        <w:spacing w:line="240" w:lineRule="auto"/>
        <w:rPr>
          <w:rFonts w:ascii="Times New Roman" w:hAnsi="Times New Roman" w:cs="Times New Roman"/>
          <w:sz w:val="23"/>
          <w:szCs w:val="23"/>
        </w:rPr>
      </w:pPr>
      <w:r w:rsidRPr="00B741AD">
        <w:rPr>
          <w:rFonts w:ascii="Times New Roman" w:hAnsi="Times New Roman" w:cs="Times New Roman"/>
          <w:sz w:val="23"/>
          <w:szCs w:val="23"/>
        </w:rPr>
        <w:t xml:space="preserve">A schedule of DOE awards </w:t>
      </w:r>
      <w:r w:rsidR="00FD2363">
        <w:rPr>
          <w:rFonts w:ascii="Times New Roman" w:hAnsi="Times New Roman" w:cs="Times New Roman"/>
          <w:sz w:val="23"/>
          <w:szCs w:val="23"/>
        </w:rPr>
        <w:t xml:space="preserve">(arranged by CFDA number) </w:t>
      </w:r>
      <w:r w:rsidRPr="00B741AD">
        <w:rPr>
          <w:rFonts w:ascii="Times New Roman" w:hAnsi="Times New Roman" w:cs="Times New Roman"/>
          <w:sz w:val="23"/>
          <w:szCs w:val="23"/>
        </w:rPr>
        <w:t xml:space="preserve">that includes the CFDA number, the </w:t>
      </w:r>
      <w:r w:rsidR="00F15EE9">
        <w:rPr>
          <w:rFonts w:ascii="Times New Roman" w:hAnsi="Times New Roman" w:cs="Times New Roman"/>
          <w:sz w:val="23"/>
          <w:szCs w:val="23"/>
        </w:rPr>
        <w:t xml:space="preserve">DOE </w:t>
      </w:r>
      <w:r w:rsidRPr="00B741AD">
        <w:rPr>
          <w:rFonts w:ascii="Times New Roman" w:hAnsi="Times New Roman" w:cs="Times New Roman"/>
          <w:sz w:val="23"/>
          <w:szCs w:val="23"/>
        </w:rPr>
        <w:t>award number, and expenditures of the period under audit</w:t>
      </w:r>
      <w:r w:rsidR="000826BE">
        <w:rPr>
          <w:rFonts w:ascii="Times New Roman" w:hAnsi="Times New Roman" w:cs="Times New Roman"/>
          <w:sz w:val="23"/>
          <w:szCs w:val="23"/>
        </w:rPr>
        <w:t>.</w:t>
      </w:r>
    </w:p>
    <w:p w:rsidR="006205B3" w:rsidRPr="006205B3" w:rsidRDefault="00EC61D1">
      <w:pPr>
        <w:pStyle w:val="CM39"/>
        <w:numPr>
          <w:ilvl w:val="0"/>
          <w:numId w:val="30"/>
        </w:numPr>
        <w:spacing w:after="202" w:line="208" w:lineRule="atLeast"/>
        <w:rPr>
          <w:rFonts w:ascii="Times New Roman" w:hAnsi="Times New Roman" w:cs="Times New Roman"/>
          <w:i/>
          <w:sz w:val="23"/>
          <w:szCs w:val="23"/>
        </w:rPr>
      </w:pPr>
      <w:r w:rsidRPr="00EC61D1">
        <w:rPr>
          <w:rFonts w:ascii="Times New Roman" w:hAnsi="Times New Roman" w:cs="Times New Roman"/>
          <w:color w:val="000000"/>
          <w:sz w:val="23"/>
          <w:szCs w:val="23"/>
        </w:rPr>
        <w:t>A report on internal control over compliance related to major awa</w:t>
      </w:r>
      <w:r w:rsidR="004C2A73">
        <w:rPr>
          <w:rFonts w:ascii="Times New Roman" w:hAnsi="Times New Roman" w:cs="Times New Roman"/>
          <w:sz w:val="23"/>
          <w:szCs w:val="23"/>
        </w:rPr>
        <w:t xml:space="preserve">rds or cluster of awards.  This report shall describe the scope of testing of internal control and the results of the tests, and, where applicable, refer to the separate schedule of findings and questioned costs described below.  The auditor's report(s) shall state that the audit was conducted in accordance with </w:t>
      </w:r>
      <w:r w:rsidR="004C2A73">
        <w:rPr>
          <w:rFonts w:ascii="Times New Roman" w:hAnsi="Times New Roman" w:cs="Times New Roman"/>
          <w:i/>
          <w:sz w:val="23"/>
          <w:szCs w:val="23"/>
        </w:rPr>
        <w:t>U.S. Department of Energy Audit Guidance:  For-Profit Recipients</w:t>
      </w:r>
      <w:r w:rsidR="004C2A73">
        <w:rPr>
          <w:rFonts w:ascii="Times New Roman" w:hAnsi="Times New Roman" w:cs="Times New Roman"/>
          <w:sz w:val="23"/>
          <w:szCs w:val="23"/>
        </w:rPr>
        <w:t xml:space="preserve"> </w:t>
      </w:r>
      <w:r w:rsidR="00D84A93" w:rsidRPr="00D84A93">
        <w:rPr>
          <w:rFonts w:ascii="Times New Roman" w:hAnsi="Times New Roman" w:cs="Times New Roman"/>
          <w:bCs/>
          <w:sz w:val="23"/>
          <w:szCs w:val="23"/>
        </w:rPr>
        <w:t>and</w:t>
      </w:r>
      <w:r w:rsidRPr="00EC61D1">
        <w:rPr>
          <w:rFonts w:ascii="Times New Roman" w:hAnsi="Times New Roman" w:cs="Times New Roman"/>
          <w:b/>
          <w:bCs/>
          <w:i/>
          <w:sz w:val="23"/>
          <w:szCs w:val="23"/>
        </w:rPr>
        <w:t xml:space="preserve"> </w:t>
      </w:r>
      <w:r w:rsidR="00D84A93" w:rsidRPr="00D84A93">
        <w:rPr>
          <w:rFonts w:ascii="Times New Roman" w:hAnsi="Times New Roman" w:cs="Times New Roman"/>
          <w:sz w:val="23"/>
          <w:szCs w:val="23"/>
        </w:rPr>
        <w:t>GAGAS</w:t>
      </w:r>
      <w:r w:rsidRPr="00EC61D1">
        <w:rPr>
          <w:rFonts w:ascii="Times New Roman" w:hAnsi="Times New Roman" w:cs="Times New Roman"/>
          <w:i/>
          <w:sz w:val="23"/>
          <w:szCs w:val="23"/>
        </w:rPr>
        <w:t>.</w:t>
      </w:r>
    </w:p>
    <w:p w:rsidR="00B741AD" w:rsidRDefault="004C2A73" w:rsidP="00B741AD">
      <w:pPr>
        <w:pStyle w:val="Default"/>
        <w:numPr>
          <w:ilvl w:val="0"/>
          <w:numId w:val="30"/>
        </w:numPr>
        <w:rPr>
          <w:rFonts w:ascii="Times New Roman" w:hAnsi="Times New Roman" w:cs="Times New Roman"/>
          <w:sz w:val="23"/>
          <w:szCs w:val="23"/>
        </w:rPr>
      </w:pPr>
      <w:r>
        <w:rPr>
          <w:rFonts w:ascii="Times New Roman" w:hAnsi="Times New Roman" w:cs="Times New Roman"/>
          <w:sz w:val="23"/>
          <w:szCs w:val="23"/>
        </w:rPr>
        <w:t>A report on compliance with laws, regulations, and the</w:t>
      </w:r>
      <w:r w:rsidRPr="004C2A73">
        <w:rPr>
          <w:rFonts w:ascii="Times New Roman" w:hAnsi="Times New Roman" w:cs="Times New Roman"/>
          <w:bCs/>
          <w:sz w:val="23"/>
          <w:szCs w:val="23"/>
        </w:rPr>
        <w:t xml:space="preserve"> pro</w:t>
      </w:r>
      <w:r>
        <w:rPr>
          <w:rFonts w:ascii="Times New Roman" w:hAnsi="Times New Roman" w:cs="Times New Roman"/>
          <w:sz w:val="23"/>
          <w:szCs w:val="23"/>
        </w:rPr>
        <w:t>visions of contracts or grant agreements.  This report shall also include an opinion (or disclaimer of opinion) as to whether the auditee complied with laws, regulations, and the provisions of contracts or grant agreements which could have a</w:t>
      </w:r>
      <w:r>
        <w:rPr>
          <w:rFonts w:ascii="Times New Roman" w:hAnsi="Times New Roman" w:cs="Times New Roman"/>
          <w:bCs/>
          <w:sz w:val="23"/>
          <w:szCs w:val="23"/>
        </w:rPr>
        <w:t xml:space="preserve"> di</w:t>
      </w:r>
      <w:r>
        <w:rPr>
          <w:rFonts w:ascii="Times New Roman" w:hAnsi="Times New Roman" w:cs="Times New Roman"/>
          <w:b/>
          <w:bCs/>
          <w:sz w:val="23"/>
          <w:szCs w:val="23"/>
        </w:rPr>
        <w:t>r</w:t>
      </w:r>
      <w:r>
        <w:rPr>
          <w:rFonts w:ascii="Times New Roman" w:hAnsi="Times New Roman" w:cs="Times New Roman"/>
          <w:sz w:val="23"/>
          <w:szCs w:val="23"/>
        </w:rPr>
        <w:t>ect and material effect on each awar</w:t>
      </w:r>
      <w:r w:rsidR="00B741AD" w:rsidRPr="00B741AD">
        <w:rPr>
          <w:rFonts w:ascii="Times New Roman" w:hAnsi="Times New Roman" w:cs="Times New Roman"/>
          <w:sz w:val="23"/>
          <w:szCs w:val="23"/>
        </w:rPr>
        <w:t xml:space="preserve">d or cluster of awards, and, where </w:t>
      </w:r>
      <w:r>
        <w:rPr>
          <w:rFonts w:ascii="Times New Roman" w:hAnsi="Times New Roman" w:cs="Times New Roman"/>
          <w:sz w:val="23"/>
          <w:szCs w:val="23"/>
        </w:rPr>
        <w:t>applicable, refer to the separate schedule of findings and questioned costs described below.  The auditor</w:t>
      </w:r>
      <w:r>
        <w:rPr>
          <w:rFonts w:ascii="Times New Roman" w:hAnsi="Times New Roman" w:cs="Times New Roman"/>
          <w:bCs/>
          <w:sz w:val="23"/>
          <w:szCs w:val="23"/>
        </w:rPr>
        <w:t>'s r</w:t>
      </w:r>
      <w:r>
        <w:rPr>
          <w:rFonts w:ascii="Times New Roman" w:hAnsi="Times New Roman" w:cs="Times New Roman"/>
          <w:sz w:val="23"/>
          <w:szCs w:val="23"/>
        </w:rPr>
        <w:t>eport(s) shall state that the audit was conducted in accordance with</w:t>
      </w:r>
      <w:r w:rsidR="00B741AD" w:rsidRPr="00B741AD">
        <w:rPr>
          <w:rFonts w:ascii="Times New Roman" w:hAnsi="Times New Roman" w:cs="Times New Roman"/>
          <w:sz w:val="23"/>
          <w:szCs w:val="23"/>
        </w:rPr>
        <w:t xml:space="preserve"> </w:t>
      </w:r>
      <w:r w:rsidR="00B741AD" w:rsidRPr="00B741AD">
        <w:rPr>
          <w:rFonts w:ascii="Times New Roman" w:hAnsi="Times New Roman" w:cs="Times New Roman"/>
          <w:i/>
          <w:sz w:val="23"/>
          <w:szCs w:val="23"/>
        </w:rPr>
        <w:t>U.S. Department of Energy Audit Guidance:  For-Profit Recipients</w:t>
      </w:r>
      <w:r w:rsidR="00B741AD" w:rsidRPr="00B741AD">
        <w:rPr>
          <w:rFonts w:ascii="Times New Roman" w:hAnsi="Times New Roman" w:cs="Times New Roman"/>
          <w:sz w:val="23"/>
          <w:szCs w:val="23"/>
        </w:rPr>
        <w:t xml:space="preserve"> and GAGAS.</w:t>
      </w:r>
    </w:p>
    <w:p w:rsidR="003C62C5" w:rsidRPr="0091343D" w:rsidRDefault="003C62C5">
      <w:pPr>
        <w:pStyle w:val="Default"/>
        <w:ind w:left="720" w:hanging="360"/>
        <w:rPr>
          <w:rFonts w:ascii="Times New Roman" w:hAnsi="Times New Roman" w:cs="Times New Roman"/>
          <w:sz w:val="23"/>
          <w:szCs w:val="23"/>
        </w:rPr>
      </w:pPr>
    </w:p>
    <w:p w:rsidR="00B741AD" w:rsidRPr="00B741AD" w:rsidRDefault="00B741AD" w:rsidP="00B741AD">
      <w:pPr>
        <w:pStyle w:val="ListParagraph"/>
        <w:numPr>
          <w:ilvl w:val="0"/>
          <w:numId w:val="30"/>
        </w:num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A schedule of findings and questioned costs which shall include the following two components</w:t>
      </w:r>
      <w:r w:rsidRPr="00B741AD">
        <w:rPr>
          <w:rStyle w:val="FootnoteReference"/>
          <w:rFonts w:ascii="Times New Roman" w:hAnsi="Times New Roman" w:cs="Times New Roman"/>
          <w:sz w:val="23"/>
          <w:szCs w:val="23"/>
        </w:rPr>
        <w:footnoteReference w:id="1"/>
      </w:r>
      <w:r w:rsidRPr="00B741AD">
        <w:rPr>
          <w:rFonts w:ascii="Times New Roman" w:hAnsi="Times New Roman" w:cs="Times New Roman"/>
          <w:sz w:val="23"/>
          <w:szCs w:val="23"/>
        </w:rPr>
        <w:t>:</w:t>
      </w:r>
    </w:p>
    <w:p w:rsidR="008D58C7" w:rsidRPr="0091343D" w:rsidRDefault="008D58C7" w:rsidP="00E86E92">
      <w:pPr>
        <w:autoSpaceDE w:val="0"/>
        <w:autoSpaceDN w:val="0"/>
        <w:adjustRightInd w:val="0"/>
        <w:spacing w:after="0" w:line="240" w:lineRule="auto"/>
        <w:rPr>
          <w:rFonts w:ascii="Times New Roman" w:hAnsi="Times New Roman" w:cs="Times New Roman"/>
          <w:sz w:val="23"/>
          <w:szCs w:val="23"/>
        </w:rPr>
      </w:pPr>
    </w:p>
    <w:p w:rsidR="00E87AC9" w:rsidRPr="0091343D" w:rsidRDefault="00B741AD" w:rsidP="00485D83">
      <w:pPr>
        <w:pStyle w:val="Default"/>
        <w:spacing w:after="158"/>
        <w:ind w:left="720"/>
        <w:rPr>
          <w:rFonts w:ascii="Times New Roman" w:hAnsi="Times New Roman" w:cs="Times New Roman"/>
          <w:sz w:val="23"/>
          <w:szCs w:val="23"/>
        </w:rPr>
      </w:pPr>
      <w:r w:rsidRPr="00B741AD">
        <w:rPr>
          <w:rFonts w:ascii="Times New Roman" w:hAnsi="Times New Roman" w:cs="Times New Roman"/>
          <w:sz w:val="23"/>
          <w:szCs w:val="23"/>
        </w:rPr>
        <w:t>(1) A summary of the auditor's results which shall include:</w:t>
      </w:r>
    </w:p>
    <w:p w:rsidR="00E87AC9" w:rsidRPr="0091343D" w:rsidRDefault="00B741AD">
      <w:pPr>
        <w:pStyle w:val="Default"/>
        <w:spacing w:after="158"/>
        <w:ind w:left="1440"/>
        <w:rPr>
          <w:rFonts w:ascii="Times New Roman" w:hAnsi="Times New Roman" w:cs="Times New Roman"/>
          <w:sz w:val="23"/>
          <w:szCs w:val="23"/>
        </w:rPr>
      </w:pPr>
      <w:r w:rsidRPr="00B741AD">
        <w:rPr>
          <w:rFonts w:ascii="Times New Roman" w:hAnsi="Times New Roman" w:cs="Times New Roman"/>
          <w:sz w:val="23"/>
          <w:szCs w:val="23"/>
        </w:rPr>
        <w:t xml:space="preserve"> (</w:t>
      </w:r>
      <w:proofErr w:type="spellStart"/>
      <w:r w:rsidRPr="00B741AD">
        <w:rPr>
          <w:rFonts w:ascii="Times New Roman" w:hAnsi="Times New Roman" w:cs="Times New Roman"/>
          <w:sz w:val="23"/>
          <w:szCs w:val="23"/>
        </w:rPr>
        <w:t>i</w:t>
      </w:r>
      <w:proofErr w:type="spellEnd"/>
      <w:r w:rsidRPr="00B741AD">
        <w:rPr>
          <w:rFonts w:ascii="Times New Roman" w:hAnsi="Times New Roman" w:cs="Times New Roman"/>
          <w:sz w:val="23"/>
          <w:szCs w:val="23"/>
        </w:rPr>
        <w:t>) Where applicable, a statement that significant deficiencies or material weaknesses in internal control over awards or cluster of awards were disclosed by the audit;</w:t>
      </w:r>
    </w:p>
    <w:p w:rsidR="00DC4A3B" w:rsidRPr="0091343D" w:rsidRDefault="00B741AD" w:rsidP="00DC4A3B">
      <w:pPr>
        <w:pStyle w:val="CM39"/>
        <w:spacing w:after="202" w:line="200" w:lineRule="atLeast"/>
        <w:ind w:left="1440"/>
        <w:rPr>
          <w:rFonts w:ascii="Times New Roman" w:hAnsi="Times New Roman" w:cs="Times New Roman"/>
          <w:color w:val="000000"/>
          <w:sz w:val="23"/>
          <w:szCs w:val="23"/>
        </w:rPr>
      </w:pPr>
      <w:r w:rsidRPr="00B741AD">
        <w:rPr>
          <w:rFonts w:ascii="Times New Roman" w:hAnsi="Times New Roman" w:cs="Times New Roman"/>
          <w:color w:val="000000"/>
          <w:sz w:val="23"/>
          <w:szCs w:val="23"/>
        </w:rPr>
        <w:t>(ii) An identification of DOE awards or cluster of awards audited;</w:t>
      </w:r>
    </w:p>
    <w:p w:rsidR="00E87AC9" w:rsidRPr="0091343D" w:rsidRDefault="00B741AD" w:rsidP="00DC4A3B">
      <w:pPr>
        <w:pStyle w:val="Default"/>
        <w:spacing w:after="158"/>
        <w:ind w:left="1440"/>
        <w:rPr>
          <w:rFonts w:ascii="Times New Roman" w:hAnsi="Times New Roman" w:cs="Times New Roman"/>
          <w:sz w:val="23"/>
          <w:szCs w:val="23"/>
        </w:rPr>
      </w:pPr>
      <w:r w:rsidRPr="00B741AD">
        <w:rPr>
          <w:rFonts w:ascii="Times New Roman" w:hAnsi="Times New Roman" w:cs="Times New Roman"/>
          <w:sz w:val="23"/>
          <w:szCs w:val="23"/>
        </w:rPr>
        <w:lastRenderedPageBreak/>
        <w:t>(iii) The type of report the auditor issued on compliance for each award or cluster of awards audited (i.e., unqualified opinion, qualified opinion, adverse opinion, or disclaimer of opinion);</w:t>
      </w:r>
    </w:p>
    <w:p w:rsidR="00E87AC9" w:rsidRPr="0091343D" w:rsidRDefault="00B741AD">
      <w:pPr>
        <w:pStyle w:val="Default"/>
        <w:ind w:left="1440"/>
        <w:rPr>
          <w:rFonts w:ascii="Times New Roman" w:hAnsi="Times New Roman" w:cs="Times New Roman"/>
          <w:sz w:val="23"/>
          <w:szCs w:val="23"/>
        </w:rPr>
      </w:pPr>
      <w:proofErr w:type="gramStart"/>
      <w:r w:rsidRPr="00B741AD">
        <w:rPr>
          <w:rFonts w:ascii="Times New Roman" w:hAnsi="Times New Roman" w:cs="Times New Roman"/>
          <w:sz w:val="23"/>
          <w:szCs w:val="23"/>
        </w:rPr>
        <w:t>(iv) A</w:t>
      </w:r>
      <w:proofErr w:type="gramEnd"/>
      <w:r w:rsidRPr="00B741AD">
        <w:rPr>
          <w:rFonts w:ascii="Times New Roman" w:hAnsi="Times New Roman" w:cs="Times New Roman"/>
          <w:sz w:val="23"/>
          <w:szCs w:val="23"/>
        </w:rPr>
        <w:t xml:space="preserve"> statement as to whether the audit disclosed any audit findings which the auditor is required to report.</w:t>
      </w:r>
    </w:p>
    <w:p w:rsidR="00E87AC9" w:rsidRPr="0091343D" w:rsidRDefault="00E87AC9">
      <w:pPr>
        <w:pStyle w:val="Default"/>
        <w:ind w:left="1440"/>
        <w:rPr>
          <w:rFonts w:ascii="Times New Roman" w:hAnsi="Times New Roman" w:cs="Times New Roman"/>
          <w:sz w:val="23"/>
          <w:szCs w:val="23"/>
        </w:rPr>
      </w:pPr>
    </w:p>
    <w:p w:rsidR="00E87AC9" w:rsidRDefault="00B741AD">
      <w:pPr>
        <w:pStyle w:val="Default"/>
        <w:spacing w:after="159"/>
        <w:ind w:left="720"/>
        <w:rPr>
          <w:rFonts w:ascii="Times New Roman" w:hAnsi="Times New Roman" w:cs="Times New Roman"/>
          <w:sz w:val="23"/>
          <w:szCs w:val="23"/>
        </w:rPr>
      </w:pPr>
      <w:r w:rsidRPr="00B741AD">
        <w:rPr>
          <w:rFonts w:ascii="Times New Roman" w:hAnsi="Times New Roman" w:cs="Times New Roman"/>
          <w:sz w:val="23"/>
          <w:szCs w:val="23"/>
        </w:rPr>
        <w:t xml:space="preserve"> (2) Findings and questioned costs for DOE awards or clusters of awards which shall include audit findings as defined in the following section.  Audit findings (e.g., internal control findings, compliance findings, questioned costs, or fraud) which relate to the same issue should be presented as a single audit finding. </w:t>
      </w:r>
    </w:p>
    <w:p w:rsidR="004A6188" w:rsidRDefault="000826BE">
      <w:pPr>
        <w:pStyle w:val="Default"/>
        <w:numPr>
          <w:ilvl w:val="0"/>
          <w:numId w:val="31"/>
        </w:numPr>
        <w:spacing w:after="159"/>
        <w:rPr>
          <w:rFonts w:ascii="Times New Roman" w:hAnsi="Times New Roman" w:cs="Times New Roman"/>
          <w:sz w:val="23"/>
          <w:szCs w:val="23"/>
        </w:rPr>
      </w:pPr>
      <w:r>
        <w:rPr>
          <w:rFonts w:ascii="Times New Roman" w:hAnsi="Times New Roman" w:cs="Times New Roman"/>
          <w:sz w:val="23"/>
          <w:szCs w:val="23"/>
        </w:rPr>
        <w:t>A corrective action plan for each audit finding.</w:t>
      </w:r>
    </w:p>
    <w:p w:rsidR="00E87AC9" w:rsidRPr="0091343D" w:rsidRDefault="00E87AC9">
      <w:pPr>
        <w:pStyle w:val="ListParagraph"/>
        <w:autoSpaceDE w:val="0"/>
        <w:autoSpaceDN w:val="0"/>
        <w:adjustRightInd w:val="0"/>
        <w:spacing w:after="0" w:line="240" w:lineRule="auto"/>
        <w:rPr>
          <w:rFonts w:ascii="Times New Roman" w:hAnsi="Times New Roman" w:cs="Times New Roman"/>
          <w:b/>
          <w:sz w:val="23"/>
          <w:szCs w:val="23"/>
        </w:rPr>
      </w:pPr>
    </w:p>
    <w:p w:rsidR="00E06751" w:rsidRPr="0091343D" w:rsidRDefault="00B741AD" w:rsidP="00E06751">
      <w:pPr>
        <w:pStyle w:val="Default"/>
        <w:numPr>
          <w:ilvl w:val="0"/>
          <w:numId w:val="1"/>
        </w:numPr>
        <w:spacing w:after="147"/>
        <w:rPr>
          <w:rFonts w:ascii="Times New Roman" w:hAnsi="Times New Roman" w:cs="Times New Roman"/>
          <w:b/>
          <w:sz w:val="23"/>
          <w:szCs w:val="23"/>
        </w:rPr>
      </w:pPr>
      <w:r w:rsidRPr="00B741AD">
        <w:rPr>
          <w:rFonts w:ascii="Times New Roman" w:hAnsi="Times New Roman" w:cs="Times New Roman"/>
          <w:b/>
          <w:sz w:val="23"/>
          <w:szCs w:val="23"/>
        </w:rPr>
        <w:t>AUDIT FINDINGS</w:t>
      </w:r>
    </w:p>
    <w:p w:rsidR="00A016E8" w:rsidRPr="0091343D" w:rsidRDefault="00B741AD" w:rsidP="00A016E8">
      <w:pPr>
        <w:pStyle w:val="Default"/>
        <w:spacing w:after="147"/>
        <w:rPr>
          <w:rFonts w:ascii="Times New Roman" w:hAnsi="Times New Roman" w:cs="Times New Roman"/>
          <w:sz w:val="23"/>
          <w:szCs w:val="23"/>
        </w:rPr>
      </w:pPr>
      <w:r w:rsidRPr="00B741AD">
        <w:rPr>
          <w:rFonts w:ascii="Times New Roman" w:hAnsi="Times New Roman" w:cs="Times New Roman"/>
          <w:sz w:val="23"/>
          <w:szCs w:val="23"/>
        </w:rPr>
        <w:t xml:space="preserve">(a) </w:t>
      </w:r>
      <w:r w:rsidRPr="00B741AD">
        <w:rPr>
          <w:rFonts w:ascii="Times New Roman" w:hAnsi="Times New Roman" w:cs="Times New Roman"/>
          <w:sz w:val="23"/>
          <w:szCs w:val="23"/>
          <w:u w:val="single"/>
        </w:rPr>
        <w:t>Audit findings reported</w:t>
      </w:r>
      <w:r w:rsidRPr="00B741AD">
        <w:rPr>
          <w:rFonts w:ascii="Times New Roman" w:hAnsi="Times New Roman" w:cs="Times New Roman"/>
          <w:sz w:val="23"/>
          <w:szCs w:val="23"/>
        </w:rPr>
        <w:t>. The auditor shall report the following as audit findings in a schedule of findings and questioned costs:</w:t>
      </w:r>
    </w:p>
    <w:p w:rsidR="00E87AC9" w:rsidRPr="0091343D" w:rsidRDefault="00B741AD">
      <w:pPr>
        <w:pStyle w:val="Default"/>
        <w:spacing w:after="147"/>
        <w:ind w:left="720"/>
        <w:rPr>
          <w:rFonts w:ascii="Times New Roman" w:hAnsi="Times New Roman" w:cs="Times New Roman"/>
          <w:sz w:val="23"/>
          <w:szCs w:val="23"/>
        </w:rPr>
      </w:pPr>
      <w:r w:rsidRPr="00B741AD">
        <w:rPr>
          <w:rFonts w:ascii="Times New Roman" w:hAnsi="Times New Roman" w:cs="Times New Roman"/>
          <w:sz w:val="23"/>
          <w:szCs w:val="23"/>
        </w:rPr>
        <w:t>(1) Significant deficiencies or material weaknesses in internal control over awards or cluster of awards.  The auditor's determination of whether a deficiency in internal control is a significant deficiency for the purpose of reporting an audit finding is in relation to a type of compliance requirement for an award (or cluster of awards) or an audit objective identified in the compliance supplement.</w:t>
      </w:r>
    </w:p>
    <w:p w:rsidR="00E87AC9" w:rsidRPr="0091343D" w:rsidRDefault="00B741AD">
      <w:pPr>
        <w:pStyle w:val="Default"/>
        <w:spacing w:after="147"/>
        <w:ind w:left="720"/>
        <w:rPr>
          <w:rFonts w:ascii="Times New Roman" w:hAnsi="Times New Roman" w:cs="Times New Roman"/>
          <w:sz w:val="23"/>
          <w:szCs w:val="23"/>
        </w:rPr>
      </w:pPr>
      <w:r w:rsidRPr="00B741AD">
        <w:rPr>
          <w:rFonts w:ascii="Times New Roman" w:hAnsi="Times New Roman" w:cs="Times New Roman"/>
          <w:sz w:val="23"/>
          <w:szCs w:val="23"/>
        </w:rPr>
        <w:t>(2) Material noncompliance with the provisions of laws, regulations, contracts, or grant agreements related to an award or cluster of awards.  The auditor's determination of whether a noncompliance with the provisions of laws, regulations, contracts, or grant agreements is material for the purpose of reporting an audit finding is in relation to a type of compliance requirement for an award (or cluster of awards) or an audit objective identified in Part II of this guidance.</w:t>
      </w:r>
    </w:p>
    <w:p w:rsidR="00E87AC9" w:rsidRPr="0091343D" w:rsidRDefault="00B741AD">
      <w:pPr>
        <w:pStyle w:val="Default"/>
        <w:spacing w:after="147"/>
        <w:ind w:left="720"/>
        <w:rPr>
          <w:rFonts w:ascii="Times New Roman" w:hAnsi="Times New Roman" w:cs="Times New Roman"/>
          <w:sz w:val="23"/>
          <w:szCs w:val="23"/>
        </w:rPr>
      </w:pPr>
      <w:r w:rsidRPr="00B741AD">
        <w:rPr>
          <w:rFonts w:ascii="Times New Roman" w:hAnsi="Times New Roman" w:cs="Times New Roman"/>
          <w:sz w:val="23"/>
          <w:szCs w:val="23"/>
        </w:rPr>
        <w:t>(3) Known questioned costs which are greater than $10,000 for a type of compliance requirement for an award or cluster of awards.  Known questioned costs are those specifically identified by the auditor.  In evaluating the effect of questioned costs on the opinion on compliance, the auditor considers the best estimate of total costs questioned (likely questioned costs), not just the questioned costs specifically identified (known questioned costs).  The auditor shall also report known questioned costs when likely questioned costs are greater than $10,000 for a type of compliance requirement for an award or cluster of awards.  In reporting questioned costs, the auditor shall include information to provide proper perspective for judging the prevalence and consequences of the questioned costs.</w:t>
      </w:r>
    </w:p>
    <w:p w:rsidR="00E87AC9" w:rsidRPr="0091343D" w:rsidRDefault="00B741AD">
      <w:pPr>
        <w:pStyle w:val="Default"/>
        <w:spacing w:after="147"/>
        <w:ind w:left="720"/>
        <w:rPr>
          <w:rFonts w:ascii="Times New Roman" w:hAnsi="Times New Roman" w:cs="Times New Roman"/>
          <w:sz w:val="23"/>
          <w:szCs w:val="23"/>
        </w:rPr>
      </w:pPr>
      <w:r w:rsidRPr="00B741AD">
        <w:rPr>
          <w:rFonts w:ascii="Times New Roman" w:hAnsi="Times New Roman" w:cs="Times New Roman"/>
          <w:sz w:val="23"/>
          <w:szCs w:val="23"/>
        </w:rPr>
        <w:t>(4) Known questioned costs which are greater than $10,000 for a DOE award which is not audited as a separate award.  Except for audit follow-up, the auditor is not required under the Regulation to perform audit procedures for such an award and therefore normally will not find questioned costs for such an award.  However, if the auditor does become aware of questioned costs for a DOE award which is not audited as a separate award (e.g., as part of audit follow-up or other audit procedures) and the known questioned costs are greater than $10,000, then the auditor shall report this as an audit finding.</w:t>
      </w:r>
    </w:p>
    <w:p w:rsidR="00E87AC9" w:rsidRPr="0091343D" w:rsidRDefault="00B741AD">
      <w:pPr>
        <w:pStyle w:val="Default"/>
        <w:spacing w:after="147"/>
        <w:ind w:left="720"/>
        <w:rPr>
          <w:rFonts w:ascii="Times New Roman" w:hAnsi="Times New Roman" w:cs="Times New Roman"/>
          <w:sz w:val="23"/>
          <w:szCs w:val="23"/>
        </w:rPr>
      </w:pPr>
      <w:r w:rsidRPr="00B741AD">
        <w:rPr>
          <w:rFonts w:ascii="Times New Roman" w:hAnsi="Times New Roman" w:cs="Times New Roman"/>
          <w:sz w:val="23"/>
          <w:szCs w:val="23"/>
        </w:rPr>
        <w:lastRenderedPageBreak/>
        <w:t>(5) The circumstances concerning why the auditor's report on compliance for awards or cluster of awards is other than an unqualified opinion, unless such circumstances are otherwise reported as audit findings in the schedule of findings and questioned costs for DOE awards.</w:t>
      </w:r>
    </w:p>
    <w:p w:rsidR="00E87AC9" w:rsidRPr="0091343D" w:rsidRDefault="00B741AD">
      <w:pPr>
        <w:pStyle w:val="Default"/>
        <w:spacing w:after="147"/>
        <w:ind w:left="720"/>
        <w:rPr>
          <w:rFonts w:ascii="Times New Roman" w:hAnsi="Times New Roman" w:cs="Times New Roman"/>
          <w:sz w:val="23"/>
          <w:szCs w:val="23"/>
        </w:rPr>
      </w:pPr>
      <w:r w:rsidRPr="00B741AD">
        <w:rPr>
          <w:rFonts w:ascii="Times New Roman" w:hAnsi="Times New Roman" w:cs="Times New Roman"/>
          <w:sz w:val="23"/>
          <w:szCs w:val="23"/>
        </w:rPr>
        <w:t>(6) Known fraud affecting a DOE award, unless such fraud is otherwise reported as an audit finding in the schedule of findings and questioned costs for DOE awards.  This paragraph does not require the auditor to make an additional reporting when the auditor confirms that the fraud was reported outside of the auditor's reports under the direct reporting requirements of GAGAS.</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 xml:space="preserve">(7) Instances where the results of audit follow-up procedures disclosed that the summary schedule of prior audit findings prepared by the auditee materially </w:t>
      </w:r>
      <w:proofErr w:type="gramStart"/>
      <w:r w:rsidRPr="00B741AD">
        <w:rPr>
          <w:rFonts w:ascii="Times New Roman" w:hAnsi="Times New Roman" w:cs="Times New Roman"/>
          <w:sz w:val="23"/>
          <w:szCs w:val="23"/>
        </w:rPr>
        <w:t>misrepresents</w:t>
      </w:r>
      <w:proofErr w:type="gramEnd"/>
      <w:r w:rsidRPr="00B741AD">
        <w:rPr>
          <w:rFonts w:ascii="Times New Roman" w:hAnsi="Times New Roman" w:cs="Times New Roman"/>
          <w:sz w:val="23"/>
          <w:szCs w:val="23"/>
        </w:rPr>
        <w:t xml:space="preserve"> the status of any prior audit finding.</w:t>
      </w:r>
    </w:p>
    <w:p w:rsidR="00E87AC9" w:rsidRPr="0091343D" w:rsidRDefault="00E87AC9">
      <w:pPr>
        <w:pStyle w:val="Default"/>
        <w:ind w:left="720"/>
        <w:rPr>
          <w:rFonts w:ascii="Times New Roman" w:hAnsi="Times New Roman" w:cs="Times New Roman"/>
          <w:sz w:val="23"/>
          <w:szCs w:val="23"/>
        </w:rPr>
      </w:pPr>
    </w:p>
    <w:p w:rsidR="00E87AC9" w:rsidRPr="0091343D" w:rsidRDefault="00B741AD">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(b) </w:t>
      </w:r>
      <w:r w:rsidRPr="00B741AD">
        <w:rPr>
          <w:rFonts w:ascii="Times New Roman" w:hAnsi="Times New Roman" w:cs="Times New Roman"/>
          <w:sz w:val="23"/>
          <w:szCs w:val="23"/>
          <w:u w:val="single"/>
        </w:rPr>
        <w:t>Audit finding detail</w:t>
      </w:r>
      <w:r w:rsidRPr="00B741AD">
        <w:rPr>
          <w:rFonts w:ascii="Times New Roman" w:hAnsi="Times New Roman" w:cs="Times New Roman"/>
          <w:sz w:val="23"/>
          <w:szCs w:val="23"/>
        </w:rPr>
        <w:t>. Audit findings shall be presented in sufficient detail for the auditee to prepare a corrective action plan and take corrective action and for DOE to arrive at a management decision.  The following specific information shall be included, as applicable, in audit findings:</w:t>
      </w:r>
    </w:p>
    <w:p w:rsidR="00E33EF8" w:rsidRPr="0091343D" w:rsidRDefault="00E33EF8" w:rsidP="00E33EF8">
      <w:pPr>
        <w:pStyle w:val="Default"/>
        <w:rPr>
          <w:rFonts w:ascii="Times New Roman" w:hAnsi="Times New Roman" w:cs="Times New Roman"/>
          <w:sz w:val="23"/>
          <w:szCs w:val="23"/>
        </w:rPr>
      </w:pP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(1) Specific DOE award identification including the CFDA title and number, DOE award number and year</w:t>
      </w:r>
      <w:r w:rsidR="00B24B17">
        <w:rPr>
          <w:rFonts w:ascii="Times New Roman" w:hAnsi="Times New Roman" w:cs="Times New Roman"/>
          <w:sz w:val="23"/>
          <w:szCs w:val="23"/>
        </w:rPr>
        <w:t>.</w:t>
      </w:r>
      <w:r w:rsidRPr="00B741AD">
        <w:rPr>
          <w:rFonts w:ascii="Times New Roman" w:hAnsi="Times New Roman" w:cs="Times New Roman"/>
          <w:sz w:val="23"/>
          <w:szCs w:val="23"/>
        </w:rPr>
        <w:t xml:space="preserve">  When information, such as the CFDA title and number or DOE award number, is not available, the auditor shall provide the best information available to describe the DOE award.</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(2) The criteria or specific requirement upon which the audit finding is based, including statutory, regulatory, or other citation.</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(3) The condition found, including facts that support the deficiency identified in the audit finding.</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(4) Identification of questioned costs and how they were computed.</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 xml:space="preserve">(5) Information to provide proper perspective for judging the prevalence and consequences of the audit findings, such as whether the audit findings represent an isolated instance or a systemic problem.  Where appropriate, instances identified shall be related to the universe and the number of cases examined and </w:t>
      </w:r>
      <w:proofErr w:type="gramStart"/>
      <w:r w:rsidRPr="00B741AD">
        <w:rPr>
          <w:rFonts w:ascii="Times New Roman" w:hAnsi="Times New Roman" w:cs="Times New Roman"/>
          <w:sz w:val="23"/>
          <w:szCs w:val="23"/>
        </w:rPr>
        <w:t>be</w:t>
      </w:r>
      <w:proofErr w:type="gramEnd"/>
      <w:r w:rsidRPr="00B741AD">
        <w:rPr>
          <w:rFonts w:ascii="Times New Roman" w:hAnsi="Times New Roman" w:cs="Times New Roman"/>
          <w:sz w:val="23"/>
          <w:szCs w:val="23"/>
        </w:rPr>
        <w:t xml:space="preserve"> quantified in terms of dollar value.</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(6) The possible asserted effect to provide sufficient information to the auditee and the DOE to permit them to determine the cause and effect to facilitate prompt and proper corrective action.</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(7) Recommendations to prevent future occurrences of the deficiency identified in the audit finding.</w:t>
      </w:r>
    </w:p>
    <w:p w:rsidR="00E87AC9" w:rsidRPr="0091343D" w:rsidRDefault="00B741AD">
      <w:pPr>
        <w:pStyle w:val="Default"/>
        <w:ind w:left="720"/>
        <w:rPr>
          <w:rFonts w:ascii="Times New Roman" w:hAnsi="Times New Roman" w:cs="Times New Roman"/>
          <w:sz w:val="23"/>
          <w:szCs w:val="23"/>
        </w:rPr>
      </w:pPr>
      <w:r w:rsidRPr="00B741AD">
        <w:rPr>
          <w:rFonts w:ascii="Times New Roman" w:hAnsi="Times New Roman" w:cs="Times New Roman"/>
          <w:sz w:val="23"/>
          <w:szCs w:val="23"/>
        </w:rPr>
        <w:t>(8) Views of responsible officials of the auditee when there is disagreement with the audit findings, to the extent practical.</w:t>
      </w:r>
    </w:p>
    <w:p w:rsidR="00E91F8A" w:rsidRPr="0091343D" w:rsidRDefault="00E91F8A" w:rsidP="00E91F8A">
      <w:pPr>
        <w:pStyle w:val="Default"/>
        <w:rPr>
          <w:rFonts w:ascii="Times New Roman" w:hAnsi="Times New Roman" w:cs="Times New Roman"/>
          <w:sz w:val="23"/>
          <w:szCs w:val="23"/>
        </w:rPr>
      </w:pPr>
    </w:p>
    <w:p w:rsidR="00E91F8A" w:rsidRPr="0091343D" w:rsidRDefault="00B741AD" w:rsidP="00E91F8A">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(c) </w:t>
      </w:r>
      <w:r w:rsidRPr="00B741AD">
        <w:rPr>
          <w:rFonts w:ascii="Times New Roman" w:hAnsi="Times New Roman" w:cs="Times New Roman"/>
          <w:sz w:val="23"/>
          <w:szCs w:val="23"/>
          <w:u w:val="single"/>
        </w:rPr>
        <w:t>Reference numbers</w:t>
      </w:r>
      <w:r w:rsidRPr="00B741AD">
        <w:rPr>
          <w:rFonts w:ascii="Times New Roman" w:hAnsi="Times New Roman" w:cs="Times New Roman"/>
          <w:sz w:val="23"/>
          <w:szCs w:val="23"/>
        </w:rPr>
        <w:t>. Each audit finding in the schedule of findings and questioned costs shall include a reference number to allow for easy referencing of the audit findings during follow-up.</w:t>
      </w:r>
    </w:p>
    <w:p w:rsidR="00920E18" w:rsidRDefault="00920E18" w:rsidP="007F2EAA">
      <w:pPr>
        <w:pStyle w:val="ListParagraph"/>
        <w:autoSpaceDE w:val="0"/>
        <w:autoSpaceDN w:val="0"/>
        <w:adjustRightInd w:val="0"/>
        <w:spacing w:after="0" w:line="240" w:lineRule="auto"/>
        <w:rPr>
          <w:rFonts w:ascii="Times New Roman" w:hAnsi="Times New Roman" w:cs="Times New Roman"/>
          <w:b/>
          <w:sz w:val="23"/>
          <w:szCs w:val="23"/>
        </w:rPr>
      </w:pPr>
    </w:p>
    <w:p w:rsidR="006A130B" w:rsidRDefault="006A130B" w:rsidP="007F2EAA">
      <w:pPr>
        <w:pStyle w:val="ListParagraph"/>
        <w:autoSpaceDE w:val="0"/>
        <w:autoSpaceDN w:val="0"/>
        <w:adjustRightInd w:val="0"/>
        <w:spacing w:after="0" w:line="240" w:lineRule="auto"/>
        <w:rPr>
          <w:rFonts w:ascii="Times New Roman" w:hAnsi="Times New Roman" w:cs="Times New Roman"/>
          <w:b/>
          <w:sz w:val="23"/>
          <w:szCs w:val="23"/>
        </w:rPr>
      </w:pPr>
    </w:p>
    <w:p w:rsidR="006A130B" w:rsidRPr="0091343D" w:rsidRDefault="006A130B" w:rsidP="007F2EAA">
      <w:pPr>
        <w:pStyle w:val="ListParagraph"/>
        <w:autoSpaceDE w:val="0"/>
        <w:autoSpaceDN w:val="0"/>
        <w:adjustRightInd w:val="0"/>
        <w:spacing w:after="0" w:line="240" w:lineRule="auto"/>
        <w:rPr>
          <w:rFonts w:ascii="Times New Roman" w:hAnsi="Times New Roman" w:cs="Times New Roman"/>
          <w:b/>
          <w:sz w:val="23"/>
          <w:szCs w:val="23"/>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sz w:val="23"/>
          <w:szCs w:val="23"/>
        </w:rPr>
      </w:pPr>
      <w:r w:rsidRPr="00B741AD">
        <w:rPr>
          <w:rFonts w:ascii="Times New Roman" w:hAnsi="Times New Roman" w:cs="Times New Roman"/>
          <w:b/>
          <w:sz w:val="23"/>
          <w:szCs w:val="23"/>
        </w:rPr>
        <w:t>AUDIT WORKING PAPERS</w:t>
      </w:r>
    </w:p>
    <w:p w:rsidR="00846349" w:rsidRPr="0091343D" w:rsidRDefault="00846349" w:rsidP="00846349">
      <w:pPr>
        <w:pStyle w:val="Default"/>
        <w:rPr>
          <w:rFonts w:ascii="Times New Roman" w:hAnsi="Times New Roman" w:cs="Times New Roman"/>
          <w:sz w:val="23"/>
          <w:szCs w:val="23"/>
        </w:rPr>
      </w:pPr>
    </w:p>
    <w:p w:rsidR="00846349" w:rsidRPr="0091343D" w:rsidRDefault="00B741AD" w:rsidP="00846349">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(a) </w:t>
      </w:r>
      <w:r w:rsidRPr="00B741AD">
        <w:rPr>
          <w:rFonts w:ascii="Times New Roman" w:hAnsi="Times New Roman" w:cs="Times New Roman"/>
          <w:sz w:val="23"/>
          <w:szCs w:val="23"/>
          <w:u w:val="single"/>
        </w:rPr>
        <w:t>Retention of working papers</w:t>
      </w:r>
      <w:r w:rsidRPr="00B741AD">
        <w:rPr>
          <w:rFonts w:ascii="Times New Roman" w:hAnsi="Times New Roman" w:cs="Times New Roman"/>
          <w:sz w:val="23"/>
          <w:szCs w:val="23"/>
        </w:rPr>
        <w:t xml:space="preserve">. The auditor shall retain working papers and reports for a minimum of three years after the date of issuance of the auditor's report(s) to the auditee.  When the auditor is </w:t>
      </w:r>
      <w:r w:rsidRPr="00B741AD">
        <w:rPr>
          <w:rFonts w:ascii="Times New Roman" w:hAnsi="Times New Roman" w:cs="Times New Roman"/>
          <w:sz w:val="23"/>
          <w:szCs w:val="23"/>
        </w:rPr>
        <w:lastRenderedPageBreak/>
        <w:t>aware that the DOE or auditee is contesting an audit finding, the auditor shall contact the parties contesting the audit finding for guidance prior to destruction of the working papers and reports.</w:t>
      </w:r>
    </w:p>
    <w:p w:rsidR="00DD6CEF" w:rsidRPr="0091343D" w:rsidRDefault="00DD6CEF" w:rsidP="00DD6CEF">
      <w:pPr>
        <w:pStyle w:val="Default"/>
        <w:rPr>
          <w:rFonts w:ascii="Times New Roman" w:hAnsi="Times New Roman" w:cs="Times New Roman"/>
          <w:sz w:val="23"/>
          <w:szCs w:val="23"/>
        </w:rPr>
      </w:pPr>
    </w:p>
    <w:p w:rsidR="0028676D" w:rsidRPr="0091343D" w:rsidRDefault="00B741AD" w:rsidP="0028676D">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(b) </w:t>
      </w:r>
      <w:r w:rsidRPr="00B741AD">
        <w:rPr>
          <w:rFonts w:ascii="Times New Roman" w:hAnsi="Times New Roman" w:cs="Times New Roman"/>
          <w:sz w:val="23"/>
          <w:szCs w:val="23"/>
          <w:u w:val="single"/>
        </w:rPr>
        <w:t>Review of working papers</w:t>
      </w:r>
      <w:r w:rsidRPr="00B741AD">
        <w:rPr>
          <w:rFonts w:ascii="Times New Roman" w:hAnsi="Times New Roman" w:cs="Times New Roman"/>
          <w:sz w:val="23"/>
          <w:szCs w:val="23"/>
        </w:rPr>
        <w:t>.  A partner of the auditing firm (or someone substantially equivalent to a partner) shall review relevant audit working papers and document the review of such working papers.</w:t>
      </w:r>
    </w:p>
    <w:p w:rsidR="0028676D" w:rsidRPr="0091343D" w:rsidRDefault="0028676D" w:rsidP="00DD6CEF">
      <w:pPr>
        <w:pStyle w:val="Default"/>
        <w:rPr>
          <w:rFonts w:ascii="Times New Roman" w:hAnsi="Times New Roman" w:cs="Times New Roman"/>
          <w:sz w:val="23"/>
          <w:szCs w:val="23"/>
        </w:rPr>
      </w:pPr>
    </w:p>
    <w:p w:rsidR="00DD6CEF" w:rsidRPr="0091343D" w:rsidRDefault="00B741AD" w:rsidP="00DD6CEF">
      <w:pPr>
        <w:pStyle w:val="Default"/>
        <w:rPr>
          <w:rFonts w:ascii="Times New Roman" w:hAnsi="Times New Roman" w:cs="Times New Roman"/>
          <w:sz w:val="23"/>
          <w:szCs w:val="23"/>
        </w:rPr>
      </w:pPr>
      <w:r w:rsidRPr="00B741AD">
        <w:rPr>
          <w:rFonts w:ascii="Times New Roman" w:hAnsi="Times New Roman" w:cs="Times New Roman"/>
          <w:sz w:val="23"/>
          <w:szCs w:val="23"/>
        </w:rPr>
        <w:t xml:space="preserve">(c) </w:t>
      </w:r>
      <w:r w:rsidRPr="00B741AD">
        <w:rPr>
          <w:rFonts w:ascii="Times New Roman" w:hAnsi="Times New Roman" w:cs="Times New Roman"/>
          <w:sz w:val="23"/>
          <w:szCs w:val="23"/>
          <w:u w:val="single"/>
        </w:rPr>
        <w:t>Access to working papers</w:t>
      </w:r>
      <w:r w:rsidRPr="00B741AD">
        <w:rPr>
          <w:rFonts w:ascii="Times New Roman" w:hAnsi="Times New Roman" w:cs="Times New Roman"/>
          <w:sz w:val="23"/>
          <w:szCs w:val="23"/>
        </w:rPr>
        <w:t>. Audit working papers shall be made available upon request to DOE or GAO at the completion of the audit, as part of a quality review, to resolve audit findings, or to carry out oversight responsibilities consistent with the purposes of the Regulation.  Access to working papers includes the right of DOE or GAO to obtain copies of working papers, as is reasonable and necessary.</w:t>
      </w:r>
    </w:p>
    <w:p w:rsidR="002C3105" w:rsidRPr="0091343D" w:rsidRDefault="002C3105" w:rsidP="00F316F0">
      <w:pPr>
        <w:autoSpaceDE w:val="0"/>
        <w:autoSpaceDN w:val="0"/>
        <w:adjustRightInd w:val="0"/>
        <w:spacing w:after="0" w:line="240" w:lineRule="auto"/>
        <w:rPr>
          <w:rFonts w:ascii="Times New Roman" w:hAnsi="Times New Roman" w:cs="Times New Roman"/>
          <w:sz w:val="23"/>
          <w:szCs w:val="23"/>
        </w:rPr>
      </w:pPr>
    </w:p>
    <w:p w:rsidR="0078099E" w:rsidRPr="0091343D" w:rsidRDefault="00B741AD" w:rsidP="0078099E">
      <w:pPr>
        <w:pStyle w:val="ListParagraph"/>
        <w:numPr>
          <w:ilvl w:val="0"/>
          <w:numId w:val="1"/>
        </w:numPr>
        <w:autoSpaceDE w:val="0"/>
        <w:autoSpaceDN w:val="0"/>
        <w:adjustRightInd w:val="0"/>
        <w:spacing w:after="0" w:line="240" w:lineRule="auto"/>
        <w:rPr>
          <w:rFonts w:ascii="Times New Roman" w:hAnsi="Times New Roman" w:cs="Times New Roman"/>
          <w:b/>
          <w:bCs/>
          <w:sz w:val="23"/>
          <w:szCs w:val="23"/>
        </w:rPr>
      </w:pPr>
      <w:r w:rsidRPr="00B741AD">
        <w:rPr>
          <w:rFonts w:ascii="Times New Roman" w:hAnsi="Times New Roman" w:cs="Times New Roman"/>
          <w:b/>
          <w:bCs/>
          <w:sz w:val="23"/>
          <w:szCs w:val="23"/>
        </w:rPr>
        <w:t>ENGAGEMENT LETTER</w:t>
      </w:r>
    </w:p>
    <w:p w:rsidR="0031797A" w:rsidRPr="0091343D" w:rsidRDefault="0031797A" w:rsidP="0031797A">
      <w:pPr>
        <w:pStyle w:val="ListParagraph"/>
        <w:autoSpaceDE w:val="0"/>
        <w:autoSpaceDN w:val="0"/>
        <w:adjustRightInd w:val="0"/>
        <w:spacing w:after="0" w:line="240" w:lineRule="auto"/>
        <w:rPr>
          <w:rFonts w:ascii="Times New Roman" w:hAnsi="Times New Roman" w:cs="Times New Roman"/>
          <w:b/>
          <w:bCs/>
          <w:sz w:val="23"/>
          <w:szCs w:val="23"/>
        </w:rPr>
      </w:pPr>
    </w:p>
    <w:p w:rsidR="00771C48" w:rsidRPr="0091343D" w:rsidRDefault="00B741AD" w:rsidP="00C25136">
      <w:pPr>
        <w:autoSpaceDE w:val="0"/>
        <w:autoSpaceDN w:val="0"/>
        <w:adjustRightInd w:val="0"/>
        <w:spacing w:after="0" w:line="240" w:lineRule="auto"/>
        <w:rPr>
          <w:rFonts w:ascii="Times New Roman" w:hAnsi="Times New Roman" w:cs="Times New Roman"/>
          <w:sz w:val="23"/>
          <w:szCs w:val="23"/>
        </w:rPr>
      </w:pPr>
      <w:r w:rsidRPr="00B741AD">
        <w:rPr>
          <w:rFonts w:ascii="Times New Roman" w:hAnsi="Times New Roman" w:cs="Times New Roman"/>
          <w:sz w:val="23"/>
          <w:szCs w:val="23"/>
        </w:rPr>
        <w:t xml:space="preserve">The auditor should prepare a written engagement letter for the audited entity, which clearly sets forth the terms, nature, and limitations of the audit engagement.  The engagement letter may include terms and conditions that the auditee and the auditor deem appropriate.  </w:t>
      </w:r>
    </w:p>
    <w:sectPr w:rsidR="00771C48" w:rsidRPr="0091343D" w:rsidSect="00EE34D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3C1" w:rsidRDefault="003103C1" w:rsidP="002433E0">
      <w:pPr>
        <w:spacing w:after="0" w:line="240" w:lineRule="auto"/>
      </w:pPr>
      <w:r>
        <w:separator/>
      </w:r>
    </w:p>
  </w:endnote>
  <w:endnote w:type="continuationSeparator" w:id="0">
    <w:p w:rsidR="003103C1" w:rsidRDefault="003103C1" w:rsidP="00243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Std">
    <w:altName w:val="Courier New"/>
    <w:panose1 w:val="00000000000000000000"/>
    <w:charset w:val="00"/>
    <w:family w:val="modern"/>
    <w:notTrueType/>
    <w:pitch w:val="default"/>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941376"/>
      <w:docPartObj>
        <w:docPartGallery w:val="Page Numbers (Bottom of Page)"/>
        <w:docPartUnique/>
      </w:docPartObj>
    </w:sdtPr>
    <w:sdtContent>
      <w:p w:rsidR="009D65F0" w:rsidRDefault="00BD58A9">
        <w:pPr>
          <w:pStyle w:val="Footer"/>
          <w:jc w:val="center"/>
        </w:pPr>
        <w:fldSimple w:instr=" PAGE   \* MERGEFORMAT ">
          <w:r w:rsidR="003E2DBB">
            <w:rPr>
              <w:noProof/>
            </w:rPr>
            <w:t>13</w:t>
          </w:r>
        </w:fldSimple>
      </w:p>
    </w:sdtContent>
  </w:sdt>
  <w:p w:rsidR="009D65F0" w:rsidRDefault="009D65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3C1" w:rsidRDefault="003103C1" w:rsidP="002433E0">
      <w:pPr>
        <w:spacing w:after="0" w:line="240" w:lineRule="auto"/>
      </w:pPr>
      <w:r>
        <w:separator/>
      </w:r>
    </w:p>
  </w:footnote>
  <w:footnote w:type="continuationSeparator" w:id="0">
    <w:p w:rsidR="003103C1" w:rsidRDefault="003103C1" w:rsidP="002433E0">
      <w:pPr>
        <w:spacing w:after="0" w:line="240" w:lineRule="auto"/>
      </w:pPr>
      <w:r>
        <w:continuationSeparator/>
      </w:r>
    </w:p>
  </w:footnote>
  <w:footnote w:id="1">
    <w:p w:rsidR="009D65F0" w:rsidRDefault="00B535BF" w:rsidP="00F174DB">
      <w:pPr>
        <w:pStyle w:val="Footer"/>
      </w:pPr>
      <w:r>
        <w:rPr>
          <w:rStyle w:val="FootnoteReference"/>
          <w:sz w:val="20"/>
          <w:szCs w:val="20"/>
        </w:rPr>
        <w:footnoteRef/>
      </w:r>
      <w:r w:rsidR="009D65F0" w:rsidRPr="00B741AD">
        <w:rPr>
          <w:rFonts w:ascii="Times New Roman" w:hAnsi="Times New Roman" w:cs="Times New Roman"/>
          <w:sz w:val="20"/>
          <w:szCs w:val="20"/>
        </w:rPr>
        <w:t xml:space="preserve"> Although not directly applicable, chapter 13, </w:t>
      </w:r>
      <w:r w:rsidR="009D65F0" w:rsidRPr="00B741AD">
        <w:rPr>
          <w:rFonts w:ascii="Times New Roman" w:hAnsi="Times New Roman" w:cs="Times New Roman"/>
          <w:i/>
          <w:sz w:val="20"/>
          <w:szCs w:val="20"/>
        </w:rPr>
        <w:t>Reporting Requirements and Communication Considerations</w:t>
      </w:r>
      <w:r w:rsidR="009D65F0" w:rsidRPr="00B741AD">
        <w:rPr>
          <w:rFonts w:ascii="Times New Roman" w:hAnsi="Times New Roman" w:cs="Times New Roman"/>
          <w:sz w:val="20"/>
          <w:szCs w:val="20"/>
        </w:rPr>
        <w:t>, of the AICPA Audi</w:t>
      </w:r>
      <w:r>
        <w:rPr>
          <w:rFonts w:ascii="Times New Roman" w:hAnsi="Times New Roman" w:cs="Times New Roman"/>
          <w:sz w:val="20"/>
          <w:szCs w:val="20"/>
        </w:rPr>
        <w:t>t</w:t>
      </w:r>
      <w:r w:rsidR="009D65F0" w:rsidRPr="00B741AD">
        <w:rPr>
          <w:rFonts w:ascii="Times New Roman" w:hAnsi="Times New Roman" w:cs="Times New Roman"/>
          <w:sz w:val="20"/>
          <w:szCs w:val="20"/>
        </w:rPr>
        <w:t xml:space="preserve"> Guide</w:t>
      </w:r>
      <w:r w:rsidR="009D65F0" w:rsidRPr="00B741AD">
        <w:rPr>
          <w:rFonts w:ascii="Times New Roman" w:hAnsi="Times New Roman" w:cs="Times New Roman"/>
          <w:i/>
          <w:iCs/>
          <w:sz w:val="20"/>
          <w:szCs w:val="20"/>
        </w:rPr>
        <w:t xml:space="preserve"> Government Auditing Standards and Circular A-133 Audits, </w:t>
      </w:r>
      <w:r w:rsidR="009D65F0" w:rsidRPr="00B741AD">
        <w:rPr>
          <w:rFonts w:ascii="Times New Roman" w:hAnsi="Times New Roman" w:cs="Times New Roman"/>
          <w:iCs/>
          <w:sz w:val="20"/>
          <w:szCs w:val="20"/>
        </w:rPr>
        <w:t>provides useful guidance for the preparation of this schedule.</w:t>
      </w:r>
    </w:p>
    <w:p w:rsidR="009D65F0" w:rsidRDefault="009D65F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62121"/>
    <w:multiLevelType w:val="hybridMultilevel"/>
    <w:tmpl w:val="822EA934"/>
    <w:lvl w:ilvl="0" w:tplc="C59A42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86F7A"/>
    <w:multiLevelType w:val="hybridMultilevel"/>
    <w:tmpl w:val="60E0F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451BD"/>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B2E79"/>
    <w:multiLevelType w:val="hybridMultilevel"/>
    <w:tmpl w:val="73004300"/>
    <w:lvl w:ilvl="0" w:tplc="93362204">
      <w:start w:val="10"/>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810739"/>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75A22"/>
    <w:multiLevelType w:val="hybridMultilevel"/>
    <w:tmpl w:val="365CC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B55EED"/>
    <w:multiLevelType w:val="hybridMultilevel"/>
    <w:tmpl w:val="A34AE4B8"/>
    <w:lvl w:ilvl="0" w:tplc="C8F27C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F8913D6"/>
    <w:multiLevelType w:val="hybridMultilevel"/>
    <w:tmpl w:val="BD3C3BA8"/>
    <w:lvl w:ilvl="0" w:tplc="28D6FB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F126F"/>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30748"/>
    <w:multiLevelType w:val="hybridMultilevel"/>
    <w:tmpl w:val="CE5082B8"/>
    <w:lvl w:ilvl="0" w:tplc="FA844942">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487BB4"/>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AB3522"/>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6F067B"/>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0440CD"/>
    <w:multiLevelType w:val="hybridMultilevel"/>
    <w:tmpl w:val="DF24EFE8"/>
    <w:lvl w:ilvl="0" w:tplc="6D6400D8">
      <w:start w:val="1"/>
      <w:numFmt w:val="lowerLetter"/>
      <w:lvlText w:val="(%1)"/>
      <w:lvlJc w:val="left"/>
      <w:pPr>
        <w:ind w:left="540" w:hanging="360"/>
      </w:pPr>
      <w:rPr>
        <w:rFonts w:hint="default"/>
      </w:rPr>
    </w:lvl>
    <w:lvl w:ilvl="1" w:tplc="7E108C2A">
      <w:start w:val="1"/>
      <w:numFmt w:val="decimal"/>
      <w:lvlText w:val="(%2)"/>
      <w:lvlJc w:val="left"/>
      <w:pPr>
        <w:ind w:left="1260" w:hanging="360"/>
      </w:pPr>
      <w:rPr>
        <w:rFonts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35135985"/>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6D4B85"/>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734E3"/>
    <w:multiLevelType w:val="hybridMultilevel"/>
    <w:tmpl w:val="E2A8D006"/>
    <w:lvl w:ilvl="0" w:tplc="7FF685F6">
      <w:start w:val="1"/>
      <w:numFmt w:val="decimal"/>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5940F72"/>
    <w:multiLevelType w:val="hybridMultilevel"/>
    <w:tmpl w:val="CF7E8DA2"/>
    <w:lvl w:ilvl="0" w:tplc="1B3068C6">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10443C"/>
    <w:multiLevelType w:val="hybridMultilevel"/>
    <w:tmpl w:val="9E304892"/>
    <w:lvl w:ilvl="0" w:tplc="702E3514">
      <w:start w:val="1"/>
      <w:numFmt w:val="decimal"/>
      <w:lvlText w:val="(%1)"/>
      <w:lvlJc w:val="left"/>
      <w:pPr>
        <w:ind w:left="1920" w:hanging="4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BE6B1B"/>
    <w:multiLevelType w:val="hybridMultilevel"/>
    <w:tmpl w:val="B17A07DE"/>
    <w:lvl w:ilvl="0" w:tplc="7E108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3E210E"/>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52C79"/>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B9428E"/>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BE7425"/>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E65F0"/>
    <w:multiLevelType w:val="hybridMultilevel"/>
    <w:tmpl w:val="CF7E8DA2"/>
    <w:lvl w:ilvl="0" w:tplc="1B3068C6">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E909F6"/>
    <w:multiLevelType w:val="hybridMultilevel"/>
    <w:tmpl w:val="7A66FB52"/>
    <w:lvl w:ilvl="0" w:tplc="0B24DF8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B72E59"/>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65445C"/>
    <w:multiLevelType w:val="hybridMultilevel"/>
    <w:tmpl w:val="99200EE2"/>
    <w:lvl w:ilvl="0" w:tplc="433E23B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6E1902"/>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2710CF"/>
    <w:multiLevelType w:val="hybridMultilevel"/>
    <w:tmpl w:val="EDB284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371D66"/>
    <w:multiLevelType w:val="hybridMultilevel"/>
    <w:tmpl w:val="24C2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
  </w:num>
  <w:num w:numId="3">
    <w:abstractNumId w:val="27"/>
  </w:num>
  <w:num w:numId="4">
    <w:abstractNumId w:val="25"/>
  </w:num>
  <w:num w:numId="5">
    <w:abstractNumId w:val="7"/>
  </w:num>
  <w:num w:numId="6">
    <w:abstractNumId w:val="14"/>
  </w:num>
  <w:num w:numId="7">
    <w:abstractNumId w:val="19"/>
  </w:num>
  <w:num w:numId="8">
    <w:abstractNumId w:val="16"/>
  </w:num>
  <w:num w:numId="9">
    <w:abstractNumId w:val="12"/>
  </w:num>
  <w:num w:numId="10">
    <w:abstractNumId w:val="13"/>
  </w:num>
  <w:num w:numId="11">
    <w:abstractNumId w:val="18"/>
  </w:num>
  <w:num w:numId="12">
    <w:abstractNumId w:val="29"/>
  </w:num>
  <w:num w:numId="13">
    <w:abstractNumId w:val="28"/>
  </w:num>
  <w:num w:numId="14">
    <w:abstractNumId w:val="3"/>
  </w:num>
  <w:num w:numId="15">
    <w:abstractNumId w:val="22"/>
  </w:num>
  <w:num w:numId="16">
    <w:abstractNumId w:val="20"/>
  </w:num>
  <w:num w:numId="17">
    <w:abstractNumId w:val="0"/>
  </w:num>
  <w:num w:numId="18">
    <w:abstractNumId w:val="11"/>
  </w:num>
  <w:num w:numId="19">
    <w:abstractNumId w:val="9"/>
  </w:num>
  <w:num w:numId="20">
    <w:abstractNumId w:val="23"/>
  </w:num>
  <w:num w:numId="21">
    <w:abstractNumId w:val="15"/>
  </w:num>
  <w:num w:numId="22">
    <w:abstractNumId w:val="8"/>
  </w:num>
  <w:num w:numId="23">
    <w:abstractNumId w:val="2"/>
  </w:num>
  <w:num w:numId="24">
    <w:abstractNumId w:val="26"/>
  </w:num>
  <w:num w:numId="25">
    <w:abstractNumId w:val="10"/>
  </w:num>
  <w:num w:numId="26">
    <w:abstractNumId w:val="4"/>
  </w:num>
  <w:num w:numId="27">
    <w:abstractNumId w:val="6"/>
  </w:num>
  <w:num w:numId="28">
    <w:abstractNumId w:val="24"/>
  </w:num>
  <w:num w:numId="29">
    <w:abstractNumId w:val="17"/>
  </w:num>
  <w:num w:numId="30">
    <w:abstractNumId w:val="5"/>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F92883"/>
    <w:rsid w:val="00001A8A"/>
    <w:rsid w:val="00002CBE"/>
    <w:rsid w:val="00003A56"/>
    <w:rsid w:val="00003E88"/>
    <w:rsid w:val="0000508D"/>
    <w:rsid w:val="00007D17"/>
    <w:rsid w:val="00010A7B"/>
    <w:rsid w:val="00012029"/>
    <w:rsid w:val="00012F6D"/>
    <w:rsid w:val="00020F8A"/>
    <w:rsid w:val="00026BEF"/>
    <w:rsid w:val="00027AA1"/>
    <w:rsid w:val="00027BBD"/>
    <w:rsid w:val="00030001"/>
    <w:rsid w:val="00031282"/>
    <w:rsid w:val="00031FCF"/>
    <w:rsid w:val="000323A0"/>
    <w:rsid w:val="00036F71"/>
    <w:rsid w:val="00037286"/>
    <w:rsid w:val="00040137"/>
    <w:rsid w:val="00040440"/>
    <w:rsid w:val="00040D79"/>
    <w:rsid w:val="00041E49"/>
    <w:rsid w:val="00044369"/>
    <w:rsid w:val="0004488F"/>
    <w:rsid w:val="00045DB5"/>
    <w:rsid w:val="000461A1"/>
    <w:rsid w:val="00047AA3"/>
    <w:rsid w:val="000508B2"/>
    <w:rsid w:val="00053397"/>
    <w:rsid w:val="00054BB3"/>
    <w:rsid w:val="0005720E"/>
    <w:rsid w:val="00060D9A"/>
    <w:rsid w:val="00062345"/>
    <w:rsid w:val="00062946"/>
    <w:rsid w:val="00063763"/>
    <w:rsid w:val="00066A1B"/>
    <w:rsid w:val="000704D7"/>
    <w:rsid w:val="00072522"/>
    <w:rsid w:val="00073E82"/>
    <w:rsid w:val="00076C19"/>
    <w:rsid w:val="000772D1"/>
    <w:rsid w:val="0007742A"/>
    <w:rsid w:val="000826BE"/>
    <w:rsid w:val="00082872"/>
    <w:rsid w:val="00083E6C"/>
    <w:rsid w:val="00083EEA"/>
    <w:rsid w:val="000875EB"/>
    <w:rsid w:val="000912C6"/>
    <w:rsid w:val="00092F94"/>
    <w:rsid w:val="00093EF1"/>
    <w:rsid w:val="00094555"/>
    <w:rsid w:val="00094D61"/>
    <w:rsid w:val="000A0116"/>
    <w:rsid w:val="000A38F3"/>
    <w:rsid w:val="000A49FE"/>
    <w:rsid w:val="000A4EDE"/>
    <w:rsid w:val="000A672C"/>
    <w:rsid w:val="000A6BCF"/>
    <w:rsid w:val="000B17CC"/>
    <w:rsid w:val="000B40CD"/>
    <w:rsid w:val="000B7EC4"/>
    <w:rsid w:val="000C1790"/>
    <w:rsid w:val="000C17FC"/>
    <w:rsid w:val="000C263A"/>
    <w:rsid w:val="000C5C16"/>
    <w:rsid w:val="000C6512"/>
    <w:rsid w:val="000C6873"/>
    <w:rsid w:val="000C69EF"/>
    <w:rsid w:val="000D00A0"/>
    <w:rsid w:val="000D15F4"/>
    <w:rsid w:val="000D2459"/>
    <w:rsid w:val="000D2E2C"/>
    <w:rsid w:val="000D4BAE"/>
    <w:rsid w:val="000E0505"/>
    <w:rsid w:val="000E1365"/>
    <w:rsid w:val="000E1D42"/>
    <w:rsid w:val="000E3BF2"/>
    <w:rsid w:val="000E63CF"/>
    <w:rsid w:val="000F334E"/>
    <w:rsid w:val="000F459E"/>
    <w:rsid w:val="000F65E8"/>
    <w:rsid w:val="001008EC"/>
    <w:rsid w:val="001021A4"/>
    <w:rsid w:val="00102FE4"/>
    <w:rsid w:val="0010356A"/>
    <w:rsid w:val="0010399D"/>
    <w:rsid w:val="00103CFE"/>
    <w:rsid w:val="00104744"/>
    <w:rsid w:val="00104781"/>
    <w:rsid w:val="00104C95"/>
    <w:rsid w:val="001056BA"/>
    <w:rsid w:val="0011217D"/>
    <w:rsid w:val="001200CA"/>
    <w:rsid w:val="00120F32"/>
    <w:rsid w:val="001211CF"/>
    <w:rsid w:val="00121826"/>
    <w:rsid w:val="00124094"/>
    <w:rsid w:val="0012751E"/>
    <w:rsid w:val="0013130B"/>
    <w:rsid w:val="0013764A"/>
    <w:rsid w:val="00137B21"/>
    <w:rsid w:val="00141E53"/>
    <w:rsid w:val="001423EE"/>
    <w:rsid w:val="00143658"/>
    <w:rsid w:val="00144B22"/>
    <w:rsid w:val="0014551E"/>
    <w:rsid w:val="001463CE"/>
    <w:rsid w:val="00147FCB"/>
    <w:rsid w:val="001508B9"/>
    <w:rsid w:val="00152BC6"/>
    <w:rsid w:val="0015680A"/>
    <w:rsid w:val="001575C3"/>
    <w:rsid w:val="001679EC"/>
    <w:rsid w:val="00171083"/>
    <w:rsid w:val="001711C1"/>
    <w:rsid w:val="00172ED7"/>
    <w:rsid w:val="00173282"/>
    <w:rsid w:val="00173608"/>
    <w:rsid w:val="00173796"/>
    <w:rsid w:val="00174037"/>
    <w:rsid w:val="00174500"/>
    <w:rsid w:val="00174A18"/>
    <w:rsid w:val="00174D19"/>
    <w:rsid w:val="001805DF"/>
    <w:rsid w:val="00181D34"/>
    <w:rsid w:val="001829D3"/>
    <w:rsid w:val="00184444"/>
    <w:rsid w:val="0018589E"/>
    <w:rsid w:val="00185982"/>
    <w:rsid w:val="00192BFB"/>
    <w:rsid w:val="00193A88"/>
    <w:rsid w:val="001946E9"/>
    <w:rsid w:val="001963F9"/>
    <w:rsid w:val="00197F0A"/>
    <w:rsid w:val="001A18A8"/>
    <w:rsid w:val="001A30A8"/>
    <w:rsid w:val="001A4907"/>
    <w:rsid w:val="001A6CAD"/>
    <w:rsid w:val="001B07B7"/>
    <w:rsid w:val="001B4115"/>
    <w:rsid w:val="001B7FAB"/>
    <w:rsid w:val="001C0F59"/>
    <w:rsid w:val="001C2FD7"/>
    <w:rsid w:val="001C3E4B"/>
    <w:rsid w:val="001C6EE6"/>
    <w:rsid w:val="001C7112"/>
    <w:rsid w:val="001D120E"/>
    <w:rsid w:val="001D5194"/>
    <w:rsid w:val="001D7EFC"/>
    <w:rsid w:val="001E16CA"/>
    <w:rsid w:val="001E71C9"/>
    <w:rsid w:val="001E76CC"/>
    <w:rsid w:val="001F01EB"/>
    <w:rsid w:val="001F2D85"/>
    <w:rsid w:val="001F64B4"/>
    <w:rsid w:val="001F6F85"/>
    <w:rsid w:val="001F726D"/>
    <w:rsid w:val="001F73D5"/>
    <w:rsid w:val="001F7486"/>
    <w:rsid w:val="00202517"/>
    <w:rsid w:val="00205C4B"/>
    <w:rsid w:val="0021017F"/>
    <w:rsid w:val="00210603"/>
    <w:rsid w:val="00210D23"/>
    <w:rsid w:val="00211B20"/>
    <w:rsid w:val="0021353F"/>
    <w:rsid w:val="00213FBB"/>
    <w:rsid w:val="002142EB"/>
    <w:rsid w:val="00214D92"/>
    <w:rsid w:val="002160D4"/>
    <w:rsid w:val="00220261"/>
    <w:rsid w:val="00221529"/>
    <w:rsid w:val="002222BE"/>
    <w:rsid w:val="002224C1"/>
    <w:rsid w:val="0022789D"/>
    <w:rsid w:val="00230091"/>
    <w:rsid w:val="002311B3"/>
    <w:rsid w:val="00231580"/>
    <w:rsid w:val="0023323C"/>
    <w:rsid w:val="002332A8"/>
    <w:rsid w:val="00234D00"/>
    <w:rsid w:val="00235465"/>
    <w:rsid w:val="00235697"/>
    <w:rsid w:val="002368A3"/>
    <w:rsid w:val="002377DE"/>
    <w:rsid w:val="002403BC"/>
    <w:rsid w:val="002421D1"/>
    <w:rsid w:val="00242FE3"/>
    <w:rsid w:val="002433E0"/>
    <w:rsid w:val="00244C65"/>
    <w:rsid w:val="00244DB4"/>
    <w:rsid w:val="00245016"/>
    <w:rsid w:val="002460F0"/>
    <w:rsid w:val="00246341"/>
    <w:rsid w:val="00250E7F"/>
    <w:rsid w:val="002514C9"/>
    <w:rsid w:val="002527AE"/>
    <w:rsid w:val="00255C8A"/>
    <w:rsid w:val="00256CB1"/>
    <w:rsid w:val="0025718D"/>
    <w:rsid w:val="002606CC"/>
    <w:rsid w:val="00261101"/>
    <w:rsid w:val="00261D7E"/>
    <w:rsid w:val="0026274B"/>
    <w:rsid w:val="0026439B"/>
    <w:rsid w:val="00270991"/>
    <w:rsid w:val="00271EA6"/>
    <w:rsid w:val="002724EC"/>
    <w:rsid w:val="002725A7"/>
    <w:rsid w:val="0027513F"/>
    <w:rsid w:val="002755A2"/>
    <w:rsid w:val="002766B3"/>
    <w:rsid w:val="00277ABD"/>
    <w:rsid w:val="00280634"/>
    <w:rsid w:val="00280819"/>
    <w:rsid w:val="00280F4D"/>
    <w:rsid w:val="00281FAB"/>
    <w:rsid w:val="0028211F"/>
    <w:rsid w:val="00283818"/>
    <w:rsid w:val="00283C6A"/>
    <w:rsid w:val="00284723"/>
    <w:rsid w:val="0028676D"/>
    <w:rsid w:val="00286C8C"/>
    <w:rsid w:val="00286F75"/>
    <w:rsid w:val="002871D8"/>
    <w:rsid w:val="002901E0"/>
    <w:rsid w:val="00290579"/>
    <w:rsid w:val="00290F48"/>
    <w:rsid w:val="0029251C"/>
    <w:rsid w:val="002939E1"/>
    <w:rsid w:val="00295532"/>
    <w:rsid w:val="00296A7A"/>
    <w:rsid w:val="00296F9F"/>
    <w:rsid w:val="00297BCB"/>
    <w:rsid w:val="002A281F"/>
    <w:rsid w:val="002A45C4"/>
    <w:rsid w:val="002A4D2C"/>
    <w:rsid w:val="002A7725"/>
    <w:rsid w:val="002B4054"/>
    <w:rsid w:val="002B5F5E"/>
    <w:rsid w:val="002B766B"/>
    <w:rsid w:val="002B7B42"/>
    <w:rsid w:val="002C2E36"/>
    <w:rsid w:val="002C3105"/>
    <w:rsid w:val="002C5ABA"/>
    <w:rsid w:val="002C5C92"/>
    <w:rsid w:val="002C6681"/>
    <w:rsid w:val="002C67DB"/>
    <w:rsid w:val="002C6A09"/>
    <w:rsid w:val="002C7740"/>
    <w:rsid w:val="002C7BA3"/>
    <w:rsid w:val="002D087D"/>
    <w:rsid w:val="002D4C55"/>
    <w:rsid w:val="002D59F0"/>
    <w:rsid w:val="002D6991"/>
    <w:rsid w:val="002D7A1C"/>
    <w:rsid w:val="002E1A91"/>
    <w:rsid w:val="002E1EA1"/>
    <w:rsid w:val="002E343E"/>
    <w:rsid w:val="002E38A6"/>
    <w:rsid w:val="002E43FB"/>
    <w:rsid w:val="002E70E9"/>
    <w:rsid w:val="002E730F"/>
    <w:rsid w:val="002F1890"/>
    <w:rsid w:val="002F22F9"/>
    <w:rsid w:val="002F38D3"/>
    <w:rsid w:val="002F5B38"/>
    <w:rsid w:val="002F74E8"/>
    <w:rsid w:val="00300B7A"/>
    <w:rsid w:val="00301FA8"/>
    <w:rsid w:val="00302CDF"/>
    <w:rsid w:val="0030332B"/>
    <w:rsid w:val="00303814"/>
    <w:rsid w:val="003069BF"/>
    <w:rsid w:val="00307B76"/>
    <w:rsid w:val="0031034C"/>
    <w:rsid w:val="003103C1"/>
    <w:rsid w:val="0031096D"/>
    <w:rsid w:val="00310D19"/>
    <w:rsid w:val="003131BB"/>
    <w:rsid w:val="00313227"/>
    <w:rsid w:val="00315D87"/>
    <w:rsid w:val="0031797A"/>
    <w:rsid w:val="00317BB8"/>
    <w:rsid w:val="0032273A"/>
    <w:rsid w:val="00322B82"/>
    <w:rsid w:val="00323562"/>
    <w:rsid w:val="003241E3"/>
    <w:rsid w:val="00325754"/>
    <w:rsid w:val="003313BC"/>
    <w:rsid w:val="00332037"/>
    <w:rsid w:val="00332F09"/>
    <w:rsid w:val="00335D04"/>
    <w:rsid w:val="00337748"/>
    <w:rsid w:val="003412B4"/>
    <w:rsid w:val="00343996"/>
    <w:rsid w:val="00345874"/>
    <w:rsid w:val="003543DD"/>
    <w:rsid w:val="003550AC"/>
    <w:rsid w:val="00355F36"/>
    <w:rsid w:val="00361475"/>
    <w:rsid w:val="00363CC5"/>
    <w:rsid w:val="0036549D"/>
    <w:rsid w:val="00366F56"/>
    <w:rsid w:val="00367109"/>
    <w:rsid w:val="00370562"/>
    <w:rsid w:val="003735F5"/>
    <w:rsid w:val="00377E97"/>
    <w:rsid w:val="003807DC"/>
    <w:rsid w:val="00382F0F"/>
    <w:rsid w:val="0038328C"/>
    <w:rsid w:val="0038792E"/>
    <w:rsid w:val="0039235F"/>
    <w:rsid w:val="00393C0B"/>
    <w:rsid w:val="00395A55"/>
    <w:rsid w:val="003A14AE"/>
    <w:rsid w:val="003A31FC"/>
    <w:rsid w:val="003A360D"/>
    <w:rsid w:val="003A4077"/>
    <w:rsid w:val="003A518C"/>
    <w:rsid w:val="003A51C8"/>
    <w:rsid w:val="003A564A"/>
    <w:rsid w:val="003A6601"/>
    <w:rsid w:val="003A7FE4"/>
    <w:rsid w:val="003B0166"/>
    <w:rsid w:val="003B3C2B"/>
    <w:rsid w:val="003B4A87"/>
    <w:rsid w:val="003B4AB8"/>
    <w:rsid w:val="003B787B"/>
    <w:rsid w:val="003C0DEB"/>
    <w:rsid w:val="003C50B7"/>
    <w:rsid w:val="003C51C1"/>
    <w:rsid w:val="003C62C5"/>
    <w:rsid w:val="003D0C28"/>
    <w:rsid w:val="003D1012"/>
    <w:rsid w:val="003D1C1F"/>
    <w:rsid w:val="003D38D3"/>
    <w:rsid w:val="003D4194"/>
    <w:rsid w:val="003E09D9"/>
    <w:rsid w:val="003E18BF"/>
    <w:rsid w:val="003E2DBB"/>
    <w:rsid w:val="003E32CF"/>
    <w:rsid w:val="003E42FC"/>
    <w:rsid w:val="003E464D"/>
    <w:rsid w:val="003E46E1"/>
    <w:rsid w:val="003E67B9"/>
    <w:rsid w:val="003E69A7"/>
    <w:rsid w:val="003F00CE"/>
    <w:rsid w:val="003F3C0E"/>
    <w:rsid w:val="003F622E"/>
    <w:rsid w:val="003F6EAC"/>
    <w:rsid w:val="003F7108"/>
    <w:rsid w:val="00400826"/>
    <w:rsid w:val="00400C22"/>
    <w:rsid w:val="00403465"/>
    <w:rsid w:val="004041D0"/>
    <w:rsid w:val="004103CD"/>
    <w:rsid w:val="004123A2"/>
    <w:rsid w:val="00413120"/>
    <w:rsid w:val="00415A40"/>
    <w:rsid w:val="004200C2"/>
    <w:rsid w:val="0042022B"/>
    <w:rsid w:val="004206E6"/>
    <w:rsid w:val="00422118"/>
    <w:rsid w:val="00422940"/>
    <w:rsid w:val="004257F0"/>
    <w:rsid w:val="00425999"/>
    <w:rsid w:val="004341D9"/>
    <w:rsid w:val="00443B45"/>
    <w:rsid w:val="004446F5"/>
    <w:rsid w:val="004509B7"/>
    <w:rsid w:val="00452584"/>
    <w:rsid w:val="00453B1F"/>
    <w:rsid w:val="00455CC7"/>
    <w:rsid w:val="00456C85"/>
    <w:rsid w:val="00460556"/>
    <w:rsid w:val="00460B2F"/>
    <w:rsid w:val="0046344F"/>
    <w:rsid w:val="004665FA"/>
    <w:rsid w:val="0047028D"/>
    <w:rsid w:val="004722BA"/>
    <w:rsid w:val="004729DE"/>
    <w:rsid w:val="00475AA4"/>
    <w:rsid w:val="00476318"/>
    <w:rsid w:val="00476A60"/>
    <w:rsid w:val="00477213"/>
    <w:rsid w:val="00477538"/>
    <w:rsid w:val="004779E5"/>
    <w:rsid w:val="004810CA"/>
    <w:rsid w:val="00481EBA"/>
    <w:rsid w:val="004846C5"/>
    <w:rsid w:val="00485D83"/>
    <w:rsid w:val="00486DEE"/>
    <w:rsid w:val="00487203"/>
    <w:rsid w:val="00491E13"/>
    <w:rsid w:val="00492C35"/>
    <w:rsid w:val="00492E10"/>
    <w:rsid w:val="00493EA7"/>
    <w:rsid w:val="00495E9A"/>
    <w:rsid w:val="004A00CD"/>
    <w:rsid w:val="004A043E"/>
    <w:rsid w:val="004A0CF8"/>
    <w:rsid w:val="004A1356"/>
    <w:rsid w:val="004A17E3"/>
    <w:rsid w:val="004A1812"/>
    <w:rsid w:val="004A4156"/>
    <w:rsid w:val="004A5991"/>
    <w:rsid w:val="004A5F82"/>
    <w:rsid w:val="004A6188"/>
    <w:rsid w:val="004A6471"/>
    <w:rsid w:val="004B07C2"/>
    <w:rsid w:val="004B29F8"/>
    <w:rsid w:val="004B380E"/>
    <w:rsid w:val="004B68A4"/>
    <w:rsid w:val="004B7421"/>
    <w:rsid w:val="004C0A7A"/>
    <w:rsid w:val="004C2A73"/>
    <w:rsid w:val="004C5E43"/>
    <w:rsid w:val="004C6F6A"/>
    <w:rsid w:val="004C7741"/>
    <w:rsid w:val="004D0E8F"/>
    <w:rsid w:val="004D262F"/>
    <w:rsid w:val="004D4519"/>
    <w:rsid w:val="004D4580"/>
    <w:rsid w:val="004D6467"/>
    <w:rsid w:val="004D66AB"/>
    <w:rsid w:val="004E01C0"/>
    <w:rsid w:val="004E1996"/>
    <w:rsid w:val="004F0527"/>
    <w:rsid w:val="004F06EC"/>
    <w:rsid w:val="004F2BDD"/>
    <w:rsid w:val="005006DB"/>
    <w:rsid w:val="00500E8F"/>
    <w:rsid w:val="00501055"/>
    <w:rsid w:val="00501068"/>
    <w:rsid w:val="00502319"/>
    <w:rsid w:val="005024F7"/>
    <w:rsid w:val="00504731"/>
    <w:rsid w:val="00506078"/>
    <w:rsid w:val="00506913"/>
    <w:rsid w:val="00510B18"/>
    <w:rsid w:val="00510F2D"/>
    <w:rsid w:val="0052226F"/>
    <w:rsid w:val="00525492"/>
    <w:rsid w:val="0053002E"/>
    <w:rsid w:val="00530470"/>
    <w:rsid w:val="00531D7B"/>
    <w:rsid w:val="00531F61"/>
    <w:rsid w:val="00533782"/>
    <w:rsid w:val="00533AFF"/>
    <w:rsid w:val="00535EDA"/>
    <w:rsid w:val="0053654E"/>
    <w:rsid w:val="00540456"/>
    <w:rsid w:val="00540992"/>
    <w:rsid w:val="00542ACC"/>
    <w:rsid w:val="00542ED4"/>
    <w:rsid w:val="005430BF"/>
    <w:rsid w:val="005439FD"/>
    <w:rsid w:val="0054591E"/>
    <w:rsid w:val="00550859"/>
    <w:rsid w:val="00554FEE"/>
    <w:rsid w:val="0055591C"/>
    <w:rsid w:val="00556EDE"/>
    <w:rsid w:val="0056065F"/>
    <w:rsid w:val="00563A65"/>
    <w:rsid w:val="0056594A"/>
    <w:rsid w:val="00566428"/>
    <w:rsid w:val="00567AC6"/>
    <w:rsid w:val="0057012A"/>
    <w:rsid w:val="00570599"/>
    <w:rsid w:val="005720BC"/>
    <w:rsid w:val="0057491D"/>
    <w:rsid w:val="00576720"/>
    <w:rsid w:val="005768AB"/>
    <w:rsid w:val="00577CEC"/>
    <w:rsid w:val="00581AE4"/>
    <w:rsid w:val="00583471"/>
    <w:rsid w:val="005847E9"/>
    <w:rsid w:val="00586BB6"/>
    <w:rsid w:val="005870FC"/>
    <w:rsid w:val="00590821"/>
    <w:rsid w:val="005924F5"/>
    <w:rsid w:val="005928F5"/>
    <w:rsid w:val="005964CB"/>
    <w:rsid w:val="005975F9"/>
    <w:rsid w:val="005A1521"/>
    <w:rsid w:val="005A1FF8"/>
    <w:rsid w:val="005A27B1"/>
    <w:rsid w:val="005A27C1"/>
    <w:rsid w:val="005A29B2"/>
    <w:rsid w:val="005A328F"/>
    <w:rsid w:val="005A3E4C"/>
    <w:rsid w:val="005A4EF6"/>
    <w:rsid w:val="005B0595"/>
    <w:rsid w:val="005B5762"/>
    <w:rsid w:val="005B75C2"/>
    <w:rsid w:val="005C4073"/>
    <w:rsid w:val="005C45A6"/>
    <w:rsid w:val="005C5492"/>
    <w:rsid w:val="005C749B"/>
    <w:rsid w:val="005D0BFF"/>
    <w:rsid w:val="005D7280"/>
    <w:rsid w:val="005E0489"/>
    <w:rsid w:val="005E22DC"/>
    <w:rsid w:val="005E7D57"/>
    <w:rsid w:val="005F25F1"/>
    <w:rsid w:val="005F52CE"/>
    <w:rsid w:val="005F69C5"/>
    <w:rsid w:val="005F6ADD"/>
    <w:rsid w:val="006031DF"/>
    <w:rsid w:val="006039CD"/>
    <w:rsid w:val="006060D8"/>
    <w:rsid w:val="00606BB4"/>
    <w:rsid w:val="00607F13"/>
    <w:rsid w:val="00610493"/>
    <w:rsid w:val="006128D1"/>
    <w:rsid w:val="00613B71"/>
    <w:rsid w:val="006159FC"/>
    <w:rsid w:val="00616DE9"/>
    <w:rsid w:val="006205B3"/>
    <w:rsid w:val="00620612"/>
    <w:rsid w:val="00623056"/>
    <w:rsid w:val="00623964"/>
    <w:rsid w:val="00623A1F"/>
    <w:rsid w:val="0062545B"/>
    <w:rsid w:val="0062595A"/>
    <w:rsid w:val="00626E4E"/>
    <w:rsid w:val="00627B79"/>
    <w:rsid w:val="00631C31"/>
    <w:rsid w:val="00633E51"/>
    <w:rsid w:val="006352A9"/>
    <w:rsid w:val="0064056A"/>
    <w:rsid w:val="00641989"/>
    <w:rsid w:val="00641F5D"/>
    <w:rsid w:val="006425A9"/>
    <w:rsid w:val="006429F3"/>
    <w:rsid w:val="006466AF"/>
    <w:rsid w:val="00646E29"/>
    <w:rsid w:val="006507FF"/>
    <w:rsid w:val="00650A88"/>
    <w:rsid w:val="00651C0F"/>
    <w:rsid w:val="006541C5"/>
    <w:rsid w:val="006548D4"/>
    <w:rsid w:val="00660F0C"/>
    <w:rsid w:val="00670BAC"/>
    <w:rsid w:val="00670C3A"/>
    <w:rsid w:val="006714C9"/>
    <w:rsid w:val="006746AE"/>
    <w:rsid w:val="00677A49"/>
    <w:rsid w:val="00681380"/>
    <w:rsid w:val="00681560"/>
    <w:rsid w:val="006820EC"/>
    <w:rsid w:val="006829D9"/>
    <w:rsid w:val="00683B21"/>
    <w:rsid w:val="006840BB"/>
    <w:rsid w:val="00685CD3"/>
    <w:rsid w:val="00685D53"/>
    <w:rsid w:val="00690372"/>
    <w:rsid w:val="00691D81"/>
    <w:rsid w:val="006944F9"/>
    <w:rsid w:val="00695DD3"/>
    <w:rsid w:val="006967E8"/>
    <w:rsid w:val="006A12A5"/>
    <w:rsid w:val="006A130B"/>
    <w:rsid w:val="006A20B8"/>
    <w:rsid w:val="006A2942"/>
    <w:rsid w:val="006A4630"/>
    <w:rsid w:val="006A68CE"/>
    <w:rsid w:val="006A719B"/>
    <w:rsid w:val="006A7476"/>
    <w:rsid w:val="006B0F62"/>
    <w:rsid w:val="006B5554"/>
    <w:rsid w:val="006B5659"/>
    <w:rsid w:val="006B77C1"/>
    <w:rsid w:val="006C1427"/>
    <w:rsid w:val="006C39DA"/>
    <w:rsid w:val="006C58E6"/>
    <w:rsid w:val="006C6214"/>
    <w:rsid w:val="006C7266"/>
    <w:rsid w:val="006D0B94"/>
    <w:rsid w:val="006D1B26"/>
    <w:rsid w:val="006D1B6A"/>
    <w:rsid w:val="006D3D9A"/>
    <w:rsid w:val="006D49DF"/>
    <w:rsid w:val="006D5F13"/>
    <w:rsid w:val="006D6F8B"/>
    <w:rsid w:val="006E0803"/>
    <w:rsid w:val="006E0FE8"/>
    <w:rsid w:val="006E1DD9"/>
    <w:rsid w:val="006E3877"/>
    <w:rsid w:val="006E7256"/>
    <w:rsid w:val="006E78AB"/>
    <w:rsid w:val="006E7EF2"/>
    <w:rsid w:val="006F0C43"/>
    <w:rsid w:val="006F1B9E"/>
    <w:rsid w:val="006F3705"/>
    <w:rsid w:val="006F5EA3"/>
    <w:rsid w:val="006F662B"/>
    <w:rsid w:val="006F7DFC"/>
    <w:rsid w:val="0070450E"/>
    <w:rsid w:val="0070607F"/>
    <w:rsid w:val="00706F03"/>
    <w:rsid w:val="00707030"/>
    <w:rsid w:val="007110AD"/>
    <w:rsid w:val="00711600"/>
    <w:rsid w:val="0071216A"/>
    <w:rsid w:val="00714502"/>
    <w:rsid w:val="00717CFC"/>
    <w:rsid w:val="00722031"/>
    <w:rsid w:val="00723BBC"/>
    <w:rsid w:val="00726FCD"/>
    <w:rsid w:val="00730C6C"/>
    <w:rsid w:val="007334E3"/>
    <w:rsid w:val="00733B71"/>
    <w:rsid w:val="00734B11"/>
    <w:rsid w:val="00736803"/>
    <w:rsid w:val="00736927"/>
    <w:rsid w:val="00737E9A"/>
    <w:rsid w:val="007459B1"/>
    <w:rsid w:val="00747138"/>
    <w:rsid w:val="00751091"/>
    <w:rsid w:val="0075302C"/>
    <w:rsid w:val="007550DC"/>
    <w:rsid w:val="00755F97"/>
    <w:rsid w:val="0075762F"/>
    <w:rsid w:val="0076131E"/>
    <w:rsid w:val="007646CB"/>
    <w:rsid w:val="00765AFA"/>
    <w:rsid w:val="00767180"/>
    <w:rsid w:val="00770101"/>
    <w:rsid w:val="007715E1"/>
    <w:rsid w:val="00771C48"/>
    <w:rsid w:val="00773538"/>
    <w:rsid w:val="007739A4"/>
    <w:rsid w:val="0077488E"/>
    <w:rsid w:val="0078099E"/>
    <w:rsid w:val="0078276D"/>
    <w:rsid w:val="0078291B"/>
    <w:rsid w:val="00783076"/>
    <w:rsid w:val="0078401C"/>
    <w:rsid w:val="00784FE0"/>
    <w:rsid w:val="00786234"/>
    <w:rsid w:val="00790D33"/>
    <w:rsid w:val="007912D0"/>
    <w:rsid w:val="007927A4"/>
    <w:rsid w:val="00792C5D"/>
    <w:rsid w:val="00792D03"/>
    <w:rsid w:val="007A41CB"/>
    <w:rsid w:val="007A46FA"/>
    <w:rsid w:val="007A4EE4"/>
    <w:rsid w:val="007A7166"/>
    <w:rsid w:val="007B1812"/>
    <w:rsid w:val="007B3D18"/>
    <w:rsid w:val="007B612A"/>
    <w:rsid w:val="007B6290"/>
    <w:rsid w:val="007B707E"/>
    <w:rsid w:val="007C0F38"/>
    <w:rsid w:val="007C1AFF"/>
    <w:rsid w:val="007C2436"/>
    <w:rsid w:val="007C4184"/>
    <w:rsid w:val="007C421A"/>
    <w:rsid w:val="007D1553"/>
    <w:rsid w:val="007D1EE2"/>
    <w:rsid w:val="007D38AE"/>
    <w:rsid w:val="007D53AD"/>
    <w:rsid w:val="007D5937"/>
    <w:rsid w:val="007D5CAE"/>
    <w:rsid w:val="007D7778"/>
    <w:rsid w:val="007D7D5B"/>
    <w:rsid w:val="007E568E"/>
    <w:rsid w:val="007E77CE"/>
    <w:rsid w:val="007F04EB"/>
    <w:rsid w:val="007F2249"/>
    <w:rsid w:val="007F2EAA"/>
    <w:rsid w:val="007F4660"/>
    <w:rsid w:val="007F50FA"/>
    <w:rsid w:val="007F5D41"/>
    <w:rsid w:val="007F6BFD"/>
    <w:rsid w:val="0080175A"/>
    <w:rsid w:val="00802B88"/>
    <w:rsid w:val="0080367F"/>
    <w:rsid w:val="00807828"/>
    <w:rsid w:val="00810C39"/>
    <w:rsid w:val="00812884"/>
    <w:rsid w:val="00813502"/>
    <w:rsid w:val="00816FB6"/>
    <w:rsid w:val="008179F6"/>
    <w:rsid w:val="008234FA"/>
    <w:rsid w:val="0082378A"/>
    <w:rsid w:val="0082430A"/>
    <w:rsid w:val="00826D71"/>
    <w:rsid w:val="00830A83"/>
    <w:rsid w:val="00830ABE"/>
    <w:rsid w:val="008316F7"/>
    <w:rsid w:val="00831CFD"/>
    <w:rsid w:val="00840757"/>
    <w:rsid w:val="008428C3"/>
    <w:rsid w:val="00842C72"/>
    <w:rsid w:val="0084312F"/>
    <w:rsid w:val="00845CB0"/>
    <w:rsid w:val="00846349"/>
    <w:rsid w:val="00850991"/>
    <w:rsid w:val="00851E03"/>
    <w:rsid w:val="008520D1"/>
    <w:rsid w:val="00852826"/>
    <w:rsid w:val="008528E1"/>
    <w:rsid w:val="00853758"/>
    <w:rsid w:val="00856430"/>
    <w:rsid w:val="0085648F"/>
    <w:rsid w:val="00862E62"/>
    <w:rsid w:val="00864050"/>
    <w:rsid w:val="00866305"/>
    <w:rsid w:val="00866D3E"/>
    <w:rsid w:val="00873D4C"/>
    <w:rsid w:val="00874FE5"/>
    <w:rsid w:val="008753AE"/>
    <w:rsid w:val="00875F56"/>
    <w:rsid w:val="0087782F"/>
    <w:rsid w:val="00880071"/>
    <w:rsid w:val="00893431"/>
    <w:rsid w:val="00895764"/>
    <w:rsid w:val="008961AF"/>
    <w:rsid w:val="00897EED"/>
    <w:rsid w:val="008A16F0"/>
    <w:rsid w:val="008A171A"/>
    <w:rsid w:val="008A1834"/>
    <w:rsid w:val="008A3AB9"/>
    <w:rsid w:val="008A4B2D"/>
    <w:rsid w:val="008B0529"/>
    <w:rsid w:val="008B0BA1"/>
    <w:rsid w:val="008B17D6"/>
    <w:rsid w:val="008B1CCF"/>
    <w:rsid w:val="008B28C4"/>
    <w:rsid w:val="008B2C52"/>
    <w:rsid w:val="008B3AF6"/>
    <w:rsid w:val="008B5495"/>
    <w:rsid w:val="008B7877"/>
    <w:rsid w:val="008C0112"/>
    <w:rsid w:val="008C16CA"/>
    <w:rsid w:val="008C2983"/>
    <w:rsid w:val="008C4514"/>
    <w:rsid w:val="008C6818"/>
    <w:rsid w:val="008C7B51"/>
    <w:rsid w:val="008D58C7"/>
    <w:rsid w:val="008D71FA"/>
    <w:rsid w:val="008D7528"/>
    <w:rsid w:val="008E0B09"/>
    <w:rsid w:val="008E1D4C"/>
    <w:rsid w:val="008E590A"/>
    <w:rsid w:val="008E6190"/>
    <w:rsid w:val="008E7A10"/>
    <w:rsid w:val="008F06E0"/>
    <w:rsid w:val="008F201D"/>
    <w:rsid w:val="008F38D0"/>
    <w:rsid w:val="008F431D"/>
    <w:rsid w:val="008F66D4"/>
    <w:rsid w:val="008F6B9C"/>
    <w:rsid w:val="008F6EA9"/>
    <w:rsid w:val="0090233F"/>
    <w:rsid w:val="0090331D"/>
    <w:rsid w:val="00904246"/>
    <w:rsid w:val="00905084"/>
    <w:rsid w:val="009054F5"/>
    <w:rsid w:val="00905F15"/>
    <w:rsid w:val="0091343D"/>
    <w:rsid w:val="00913AAF"/>
    <w:rsid w:val="00917150"/>
    <w:rsid w:val="00920C35"/>
    <w:rsid w:val="00920E18"/>
    <w:rsid w:val="00923DFF"/>
    <w:rsid w:val="00925FA6"/>
    <w:rsid w:val="0092630C"/>
    <w:rsid w:val="009304CD"/>
    <w:rsid w:val="00931C94"/>
    <w:rsid w:val="0093398C"/>
    <w:rsid w:val="009373DC"/>
    <w:rsid w:val="00942355"/>
    <w:rsid w:val="0094449D"/>
    <w:rsid w:val="00944591"/>
    <w:rsid w:val="0094530F"/>
    <w:rsid w:val="00945B8D"/>
    <w:rsid w:val="009467BE"/>
    <w:rsid w:val="00950020"/>
    <w:rsid w:val="009530A2"/>
    <w:rsid w:val="00957C71"/>
    <w:rsid w:val="00957CEE"/>
    <w:rsid w:val="00957D77"/>
    <w:rsid w:val="00962AD6"/>
    <w:rsid w:val="00965FFE"/>
    <w:rsid w:val="00966CF0"/>
    <w:rsid w:val="00966D67"/>
    <w:rsid w:val="009677A0"/>
    <w:rsid w:val="00971091"/>
    <w:rsid w:val="009718E1"/>
    <w:rsid w:val="00972EAD"/>
    <w:rsid w:val="0097537B"/>
    <w:rsid w:val="00981EA8"/>
    <w:rsid w:val="00983B35"/>
    <w:rsid w:val="009852D1"/>
    <w:rsid w:val="00985FDF"/>
    <w:rsid w:val="00986F44"/>
    <w:rsid w:val="0098743E"/>
    <w:rsid w:val="00992C2D"/>
    <w:rsid w:val="009948C5"/>
    <w:rsid w:val="00995043"/>
    <w:rsid w:val="00996109"/>
    <w:rsid w:val="00996790"/>
    <w:rsid w:val="009A0754"/>
    <w:rsid w:val="009A0E93"/>
    <w:rsid w:val="009A16C8"/>
    <w:rsid w:val="009A4B88"/>
    <w:rsid w:val="009A4EF0"/>
    <w:rsid w:val="009B05C3"/>
    <w:rsid w:val="009B1D79"/>
    <w:rsid w:val="009B2214"/>
    <w:rsid w:val="009B60C5"/>
    <w:rsid w:val="009C4446"/>
    <w:rsid w:val="009C4D83"/>
    <w:rsid w:val="009C5667"/>
    <w:rsid w:val="009C5EA3"/>
    <w:rsid w:val="009C6154"/>
    <w:rsid w:val="009C6458"/>
    <w:rsid w:val="009D0C73"/>
    <w:rsid w:val="009D0E2E"/>
    <w:rsid w:val="009D141D"/>
    <w:rsid w:val="009D2A59"/>
    <w:rsid w:val="009D3598"/>
    <w:rsid w:val="009D50F9"/>
    <w:rsid w:val="009D51E8"/>
    <w:rsid w:val="009D65F0"/>
    <w:rsid w:val="009E08CB"/>
    <w:rsid w:val="009E149E"/>
    <w:rsid w:val="009E1D1F"/>
    <w:rsid w:val="009E2B7E"/>
    <w:rsid w:val="009E5A64"/>
    <w:rsid w:val="009E674B"/>
    <w:rsid w:val="009E7112"/>
    <w:rsid w:val="009E7BCB"/>
    <w:rsid w:val="009F0142"/>
    <w:rsid w:val="009F0F01"/>
    <w:rsid w:val="009F3A85"/>
    <w:rsid w:val="009F5213"/>
    <w:rsid w:val="009F5504"/>
    <w:rsid w:val="009F559C"/>
    <w:rsid w:val="009F60E7"/>
    <w:rsid w:val="009F63C0"/>
    <w:rsid w:val="009F65D5"/>
    <w:rsid w:val="00A016E8"/>
    <w:rsid w:val="00A03303"/>
    <w:rsid w:val="00A06BEC"/>
    <w:rsid w:val="00A0773C"/>
    <w:rsid w:val="00A10AF2"/>
    <w:rsid w:val="00A11180"/>
    <w:rsid w:val="00A13405"/>
    <w:rsid w:val="00A142D4"/>
    <w:rsid w:val="00A1545D"/>
    <w:rsid w:val="00A15631"/>
    <w:rsid w:val="00A1606C"/>
    <w:rsid w:val="00A16469"/>
    <w:rsid w:val="00A17098"/>
    <w:rsid w:val="00A305E6"/>
    <w:rsid w:val="00A34DD7"/>
    <w:rsid w:val="00A3600A"/>
    <w:rsid w:val="00A3774F"/>
    <w:rsid w:val="00A378C4"/>
    <w:rsid w:val="00A40A15"/>
    <w:rsid w:val="00A410EF"/>
    <w:rsid w:val="00A43D16"/>
    <w:rsid w:val="00A4462B"/>
    <w:rsid w:val="00A52F95"/>
    <w:rsid w:val="00A552C7"/>
    <w:rsid w:val="00A5640D"/>
    <w:rsid w:val="00A56834"/>
    <w:rsid w:val="00A56E0F"/>
    <w:rsid w:val="00A5702F"/>
    <w:rsid w:val="00A575A7"/>
    <w:rsid w:val="00A57975"/>
    <w:rsid w:val="00A6014F"/>
    <w:rsid w:val="00A61113"/>
    <w:rsid w:val="00A62F06"/>
    <w:rsid w:val="00A64F47"/>
    <w:rsid w:val="00A65852"/>
    <w:rsid w:val="00A6681A"/>
    <w:rsid w:val="00A67A9A"/>
    <w:rsid w:val="00A701F2"/>
    <w:rsid w:val="00A70703"/>
    <w:rsid w:val="00A718BC"/>
    <w:rsid w:val="00A72659"/>
    <w:rsid w:val="00A76309"/>
    <w:rsid w:val="00A76759"/>
    <w:rsid w:val="00A76F20"/>
    <w:rsid w:val="00A802B9"/>
    <w:rsid w:val="00A81CD7"/>
    <w:rsid w:val="00A83160"/>
    <w:rsid w:val="00A85283"/>
    <w:rsid w:val="00A854B9"/>
    <w:rsid w:val="00A87D34"/>
    <w:rsid w:val="00A90A75"/>
    <w:rsid w:val="00A917D4"/>
    <w:rsid w:val="00A94BAC"/>
    <w:rsid w:val="00A961EF"/>
    <w:rsid w:val="00A97D80"/>
    <w:rsid w:val="00A97ECC"/>
    <w:rsid w:val="00AA10ED"/>
    <w:rsid w:val="00AA1224"/>
    <w:rsid w:val="00AA1CCF"/>
    <w:rsid w:val="00AA2DD3"/>
    <w:rsid w:val="00AA59D5"/>
    <w:rsid w:val="00AA5AF2"/>
    <w:rsid w:val="00AA5E6A"/>
    <w:rsid w:val="00AA5F96"/>
    <w:rsid w:val="00AA63EE"/>
    <w:rsid w:val="00AA6EB2"/>
    <w:rsid w:val="00AA7EAF"/>
    <w:rsid w:val="00AB23D7"/>
    <w:rsid w:val="00AB4863"/>
    <w:rsid w:val="00AB64E5"/>
    <w:rsid w:val="00AB6717"/>
    <w:rsid w:val="00AB6974"/>
    <w:rsid w:val="00AC18D9"/>
    <w:rsid w:val="00AC35A2"/>
    <w:rsid w:val="00AC3877"/>
    <w:rsid w:val="00AC4A36"/>
    <w:rsid w:val="00AC4FC5"/>
    <w:rsid w:val="00AC57B1"/>
    <w:rsid w:val="00AC6F72"/>
    <w:rsid w:val="00AC756D"/>
    <w:rsid w:val="00AD17A4"/>
    <w:rsid w:val="00AD1D0F"/>
    <w:rsid w:val="00AD2263"/>
    <w:rsid w:val="00AD4724"/>
    <w:rsid w:val="00AD499A"/>
    <w:rsid w:val="00AD6EBA"/>
    <w:rsid w:val="00AE0E03"/>
    <w:rsid w:val="00AE3F90"/>
    <w:rsid w:val="00AE4186"/>
    <w:rsid w:val="00AE443E"/>
    <w:rsid w:val="00AE53AD"/>
    <w:rsid w:val="00AE5A1A"/>
    <w:rsid w:val="00AF1E1B"/>
    <w:rsid w:val="00AF1F1E"/>
    <w:rsid w:val="00AF3722"/>
    <w:rsid w:val="00AF51BC"/>
    <w:rsid w:val="00AF6426"/>
    <w:rsid w:val="00AF78E4"/>
    <w:rsid w:val="00B01EFF"/>
    <w:rsid w:val="00B047DE"/>
    <w:rsid w:val="00B07AFC"/>
    <w:rsid w:val="00B11D1A"/>
    <w:rsid w:val="00B12D9B"/>
    <w:rsid w:val="00B12FE5"/>
    <w:rsid w:val="00B16580"/>
    <w:rsid w:val="00B16EFA"/>
    <w:rsid w:val="00B20961"/>
    <w:rsid w:val="00B23566"/>
    <w:rsid w:val="00B244F3"/>
    <w:rsid w:val="00B24B17"/>
    <w:rsid w:val="00B2512B"/>
    <w:rsid w:val="00B25B89"/>
    <w:rsid w:val="00B25DB7"/>
    <w:rsid w:val="00B27C86"/>
    <w:rsid w:val="00B32637"/>
    <w:rsid w:val="00B35E11"/>
    <w:rsid w:val="00B37923"/>
    <w:rsid w:val="00B37A12"/>
    <w:rsid w:val="00B402C6"/>
    <w:rsid w:val="00B42BFC"/>
    <w:rsid w:val="00B471A8"/>
    <w:rsid w:val="00B47B6E"/>
    <w:rsid w:val="00B5007A"/>
    <w:rsid w:val="00B505A3"/>
    <w:rsid w:val="00B507A2"/>
    <w:rsid w:val="00B50B12"/>
    <w:rsid w:val="00B5109D"/>
    <w:rsid w:val="00B52D15"/>
    <w:rsid w:val="00B535BF"/>
    <w:rsid w:val="00B53BE9"/>
    <w:rsid w:val="00B56D35"/>
    <w:rsid w:val="00B60D2E"/>
    <w:rsid w:val="00B62376"/>
    <w:rsid w:val="00B62DD9"/>
    <w:rsid w:val="00B6362A"/>
    <w:rsid w:val="00B652D5"/>
    <w:rsid w:val="00B6606D"/>
    <w:rsid w:val="00B66E98"/>
    <w:rsid w:val="00B710BB"/>
    <w:rsid w:val="00B712FD"/>
    <w:rsid w:val="00B7201C"/>
    <w:rsid w:val="00B741AD"/>
    <w:rsid w:val="00B74585"/>
    <w:rsid w:val="00B74ABF"/>
    <w:rsid w:val="00B75810"/>
    <w:rsid w:val="00B80275"/>
    <w:rsid w:val="00B81016"/>
    <w:rsid w:val="00B8292E"/>
    <w:rsid w:val="00B83BE5"/>
    <w:rsid w:val="00B84F70"/>
    <w:rsid w:val="00B86005"/>
    <w:rsid w:val="00B87445"/>
    <w:rsid w:val="00B901B0"/>
    <w:rsid w:val="00B9336B"/>
    <w:rsid w:val="00B951B6"/>
    <w:rsid w:val="00B95546"/>
    <w:rsid w:val="00B95EB6"/>
    <w:rsid w:val="00B975D6"/>
    <w:rsid w:val="00BA264D"/>
    <w:rsid w:val="00BA3144"/>
    <w:rsid w:val="00BA58A2"/>
    <w:rsid w:val="00BA6BC2"/>
    <w:rsid w:val="00BA7D83"/>
    <w:rsid w:val="00BB06B8"/>
    <w:rsid w:val="00BB1329"/>
    <w:rsid w:val="00BB2FF2"/>
    <w:rsid w:val="00BB7005"/>
    <w:rsid w:val="00BB792F"/>
    <w:rsid w:val="00BC1087"/>
    <w:rsid w:val="00BC52FB"/>
    <w:rsid w:val="00BC64CA"/>
    <w:rsid w:val="00BD3938"/>
    <w:rsid w:val="00BD4382"/>
    <w:rsid w:val="00BD464B"/>
    <w:rsid w:val="00BD58A9"/>
    <w:rsid w:val="00BD6740"/>
    <w:rsid w:val="00BD67AA"/>
    <w:rsid w:val="00BE3779"/>
    <w:rsid w:val="00BE3DA9"/>
    <w:rsid w:val="00BE79E0"/>
    <w:rsid w:val="00BF01B4"/>
    <w:rsid w:val="00BF479D"/>
    <w:rsid w:val="00BF61F7"/>
    <w:rsid w:val="00BF64E2"/>
    <w:rsid w:val="00C01E4C"/>
    <w:rsid w:val="00C02A4A"/>
    <w:rsid w:val="00C035AD"/>
    <w:rsid w:val="00C036AC"/>
    <w:rsid w:val="00C07324"/>
    <w:rsid w:val="00C07C92"/>
    <w:rsid w:val="00C07CF8"/>
    <w:rsid w:val="00C1250B"/>
    <w:rsid w:val="00C139CE"/>
    <w:rsid w:val="00C139FC"/>
    <w:rsid w:val="00C14A77"/>
    <w:rsid w:val="00C1547B"/>
    <w:rsid w:val="00C15C55"/>
    <w:rsid w:val="00C16892"/>
    <w:rsid w:val="00C17070"/>
    <w:rsid w:val="00C229B8"/>
    <w:rsid w:val="00C22D77"/>
    <w:rsid w:val="00C25136"/>
    <w:rsid w:val="00C2653F"/>
    <w:rsid w:val="00C27B34"/>
    <w:rsid w:val="00C30477"/>
    <w:rsid w:val="00C347FB"/>
    <w:rsid w:val="00C3623A"/>
    <w:rsid w:val="00C36A37"/>
    <w:rsid w:val="00C36B00"/>
    <w:rsid w:val="00C36DEE"/>
    <w:rsid w:val="00C37B2E"/>
    <w:rsid w:val="00C41DDE"/>
    <w:rsid w:val="00C4490C"/>
    <w:rsid w:val="00C4739B"/>
    <w:rsid w:val="00C47551"/>
    <w:rsid w:val="00C50809"/>
    <w:rsid w:val="00C50981"/>
    <w:rsid w:val="00C50DBA"/>
    <w:rsid w:val="00C53601"/>
    <w:rsid w:val="00C54252"/>
    <w:rsid w:val="00C545BC"/>
    <w:rsid w:val="00C6142F"/>
    <w:rsid w:val="00C6234F"/>
    <w:rsid w:val="00C64CA3"/>
    <w:rsid w:val="00C667F9"/>
    <w:rsid w:val="00C67B68"/>
    <w:rsid w:val="00C7123A"/>
    <w:rsid w:val="00C753A4"/>
    <w:rsid w:val="00C8273D"/>
    <w:rsid w:val="00C84763"/>
    <w:rsid w:val="00C84F2A"/>
    <w:rsid w:val="00C87215"/>
    <w:rsid w:val="00C93617"/>
    <w:rsid w:val="00C93BEC"/>
    <w:rsid w:val="00C9581F"/>
    <w:rsid w:val="00C958BF"/>
    <w:rsid w:val="00CA17DC"/>
    <w:rsid w:val="00CA1B8C"/>
    <w:rsid w:val="00CA2366"/>
    <w:rsid w:val="00CA2502"/>
    <w:rsid w:val="00CA30C3"/>
    <w:rsid w:val="00CA5E18"/>
    <w:rsid w:val="00CA7AD0"/>
    <w:rsid w:val="00CB042A"/>
    <w:rsid w:val="00CB154E"/>
    <w:rsid w:val="00CB4CF9"/>
    <w:rsid w:val="00CB6009"/>
    <w:rsid w:val="00CC2492"/>
    <w:rsid w:val="00CC2703"/>
    <w:rsid w:val="00CC3E47"/>
    <w:rsid w:val="00CC4443"/>
    <w:rsid w:val="00CC574B"/>
    <w:rsid w:val="00CD11DF"/>
    <w:rsid w:val="00CD2B8C"/>
    <w:rsid w:val="00CD60C4"/>
    <w:rsid w:val="00CD692D"/>
    <w:rsid w:val="00CD73A9"/>
    <w:rsid w:val="00CD7A8B"/>
    <w:rsid w:val="00CE05BC"/>
    <w:rsid w:val="00CE2DB9"/>
    <w:rsid w:val="00CE3DB7"/>
    <w:rsid w:val="00CE40C5"/>
    <w:rsid w:val="00CE4F4F"/>
    <w:rsid w:val="00CE53E9"/>
    <w:rsid w:val="00CE57CD"/>
    <w:rsid w:val="00CE647A"/>
    <w:rsid w:val="00CE6E38"/>
    <w:rsid w:val="00CF12E7"/>
    <w:rsid w:val="00CF6870"/>
    <w:rsid w:val="00CF7037"/>
    <w:rsid w:val="00CF72DE"/>
    <w:rsid w:val="00CF7F42"/>
    <w:rsid w:val="00D003C1"/>
    <w:rsid w:val="00D004ED"/>
    <w:rsid w:val="00D053EA"/>
    <w:rsid w:val="00D07CFC"/>
    <w:rsid w:val="00D1084A"/>
    <w:rsid w:val="00D10A3E"/>
    <w:rsid w:val="00D11C0C"/>
    <w:rsid w:val="00D13782"/>
    <w:rsid w:val="00D1403E"/>
    <w:rsid w:val="00D14804"/>
    <w:rsid w:val="00D14ABA"/>
    <w:rsid w:val="00D15743"/>
    <w:rsid w:val="00D20919"/>
    <w:rsid w:val="00D210FE"/>
    <w:rsid w:val="00D22B78"/>
    <w:rsid w:val="00D311E9"/>
    <w:rsid w:val="00D3614B"/>
    <w:rsid w:val="00D368D7"/>
    <w:rsid w:val="00D37B12"/>
    <w:rsid w:val="00D40472"/>
    <w:rsid w:val="00D40754"/>
    <w:rsid w:val="00D40E06"/>
    <w:rsid w:val="00D43A41"/>
    <w:rsid w:val="00D44BD8"/>
    <w:rsid w:val="00D463AF"/>
    <w:rsid w:val="00D5069E"/>
    <w:rsid w:val="00D53399"/>
    <w:rsid w:val="00D562CE"/>
    <w:rsid w:val="00D57F0A"/>
    <w:rsid w:val="00D63221"/>
    <w:rsid w:val="00D63931"/>
    <w:rsid w:val="00D658CF"/>
    <w:rsid w:val="00D6702C"/>
    <w:rsid w:val="00D712A8"/>
    <w:rsid w:val="00D736FC"/>
    <w:rsid w:val="00D755FA"/>
    <w:rsid w:val="00D8032E"/>
    <w:rsid w:val="00D81680"/>
    <w:rsid w:val="00D822ED"/>
    <w:rsid w:val="00D826F6"/>
    <w:rsid w:val="00D83670"/>
    <w:rsid w:val="00D84A93"/>
    <w:rsid w:val="00D84CF4"/>
    <w:rsid w:val="00D84D1B"/>
    <w:rsid w:val="00D87FB6"/>
    <w:rsid w:val="00D9249F"/>
    <w:rsid w:val="00D93BA6"/>
    <w:rsid w:val="00D9414C"/>
    <w:rsid w:val="00D95323"/>
    <w:rsid w:val="00DA0030"/>
    <w:rsid w:val="00DA1B4F"/>
    <w:rsid w:val="00DA1CF9"/>
    <w:rsid w:val="00DA2008"/>
    <w:rsid w:val="00DA213D"/>
    <w:rsid w:val="00DA23EA"/>
    <w:rsid w:val="00DA3EBA"/>
    <w:rsid w:val="00DA50F3"/>
    <w:rsid w:val="00DA65E8"/>
    <w:rsid w:val="00DB0B1F"/>
    <w:rsid w:val="00DB0F44"/>
    <w:rsid w:val="00DB1990"/>
    <w:rsid w:val="00DB264F"/>
    <w:rsid w:val="00DB4431"/>
    <w:rsid w:val="00DB49BF"/>
    <w:rsid w:val="00DB55F1"/>
    <w:rsid w:val="00DB6C59"/>
    <w:rsid w:val="00DB7190"/>
    <w:rsid w:val="00DC2C31"/>
    <w:rsid w:val="00DC3BCD"/>
    <w:rsid w:val="00DC3BD5"/>
    <w:rsid w:val="00DC4A3B"/>
    <w:rsid w:val="00DC4E22"/>
    <w:rsid w:val="00DC7E3E"/>
    <w:rsid w:val="00DD1800"/>
    <w:rsid w:val="00DD2297"/>
    <w:rsid w:val="00DD22AC"/>
    <w:rsid w:val="00DD6CEF"/>
    <w:rsid w:val="00DD6DCF"/>
    <w:rsid w:val="00DD6EAE"/>
    <w:rsid w:val="00DE40E6"/>
    <w:rsid w:val="00DE5700"/>
    <w:rsid w:val="00DE647C"/>
    <w:rsid w:val="00DE65C2"/>
    <w:rsid w:val="00DE6CB5"/>
    <w:rsid w:val="00DE6E18"/>
    <w:rsid w:val="00DE791C"/>
    <w:rsid w:val="00DF02EA"/>
    <w:rsid w:val="00DF05B4"/>
    <w:rsid w:val="00E001A2"/>
    <w:rsid w:val="00E00647"/>
    <w:rsid w:val="00E038E3"/>
    <w:rsid w:val="00E03CE6"/>
    <w:rsid w:val="00E03F41"/>
    <w:rsid w:val="00E04A63"/>
    <w:rsid w:val="00E06751"/>
    <w:rsid w:val="00E067D9"/>
    <w:rsid w:val="00E11485"/>
    <w:rsid w:val="00E12BBB"/>
    <w:rsid w:val="00E13B77"/>
    <w:rsid w:val="00E166FB"/>
    <w:rsid w:val="00E16B66"/>
    <w:rsid w:val="00E16BF5"/>
    <w:rsid w:val="00E17913"/>
    <w:rsid w:val="00E271AC"/>
    <w:rsid w:val="00E31785"/>
    <w:rsid w:val="00E33338"/>
    <w:rsid w:val="00E33EF8"/>
    <w:rsid w:val="00E353AE"/>
    <w:rsid w:val="00E360E8"/>
    <w:rsid w:val="00E371C8"/>
    <w:rsid w:val="00E37C81"/>
    <w:rsid w:val="00E4002C"/>
    <w:rsid w:val="00E40803"/>
    <w:rsid w:val="00E42B39"/>
    <w:rsid w:val="00E43EED"/>
    <w:rsid w:val="00E45314"/>
    <w:rsid w:val="00E508EE"/>
    <w:rsid w:val="00E51139"/>
    <w:rsid w:val="00E557D1"/>
    <w:rsid w:val="00E563FC"/>
    <w:rsid w:val="00E63BB9"/>
    <w:rsid w:val="00E67900"/>
    <w:rsid w:val="00E703ED"/>
    <w:rsid w:val="00E73D0E"/>
    <w:rsid w:val="00E75938"/>
    <w:rsid w:val="00E77F20"/>
    <w:rsid w:val="00E82D67"/>
    <w:rsid w:val="00E82FB6"/>
    <w:rsid w:val="00E848F9"/>
    <w:rsid w:val="00E860E5"/>
    <w:rsid w:val="00E862A3"/>
    <w:rsid w:val="00E86D04"/>
    <w:rsid w:val="00E86E92"/>
    <w:rsid w:val="00E87AC9"/>
    <w:rsid w:val="00E9062D"/>
    <w:rsid w:val="00E90AF9"/>
    <w:rsid w:val="00E90F44"/>
    <w:rsid w:val="00E91D88"/>
    <w:rsid w:val="00E91F8A"/>
    <w:rsid w:val="00E92610"/>
    <w:rsid w:val="00E93D9B"/>
    <w:rsid w:val="00E94077"/>
    <w:rsid w:val="00E9409A"/>
    <w:rsid w:val="00E942D6"/>
    <w:rsid w:val="00E97D64"/>
    <w:rsid w:val="00EA0D83"/>
    <w:rsid w:val="00EA0DAF"/>
    <w:rsid w:val="00EA134C"/>
    <w:rsid w:val="00EA35A7"/>
    <w:rsid w:val="00EA4012"/>
    <w:rsid w:val="00EA6E0A"/>
    <w:rsid w:val="00EA6F47"/>
    <w:rsid w:val="00EA7040"/>
    <w:rsid w:val="00EB04EE"/>
    <w:rsid w:val="00EB05BE"/>
    <w:rsid w:val="00EB456A"/>
    <w:rsid w:val="00EB57AD"/>
    <w:rsid w:val="00EB7466"/>
    <w:rsid w:val="00EC038A"/>
    <w:rsid w:val="00EC3125"/>
    <w:rsid w:val="00EC5DDA"/>
    <w:rsid w:val="00EC61D1"/>
    <w:rsid w:val="00EC6D86"/>
    <w:rsid w:val="00EC7DA3"/>
    <w:rsid w:val="00ED2A7B"/>
    <w:rsid w:val="00ED495B"/>
    <w:rsid w:val="00ED6601"/>
    <w:rsid w:val="00EE21D3"/>
    <w:rsid w:val="00EE2B68"/>
    <w:rsid w:val="00EE2ED6"/>
    <w:rsid w:val="00EE34DE"/>
    <w:rsid w:val="00EE3629"/>
    <w:rsid w:val="00EE5BE9"/>
    <w:rsid w:val="00EE699A"/>
    <w:rsid w:val="00EE7033"/>
    <w:rsid w:val="00EF1147"/>
    <w:rsid w:val="00EF2955"/>
    <w:rsid w:val="00EF4021"/>
    <w:rsid w:val="00F04CDD"/>
    <w:rsid w:val="00F0516F"/>
    <w:rsid w:val="00F06772"/>
    <w:rsid w:val="00F107A4"/>
    <w:rsid w:val="00F11941"/>
    <w:rsid w:val="00F15EE9"/>
    <w:rsid w:val="00F1649C"/>
    <w:rsid w:val="00F174DB"/>
    <w:rsid w:val="00F17B56"/>
    <w:rsid w:val="00F21CC6"/>
    <w:rsid w:val="00F26B5C"/>
    <w:rsid w:val="00F27848"/>
    <w:rsid w:val="00F316F0"/>
    <w:rsid w:val="00F31ED7"/>
    <w:rsid w:val="00F326BD"/>
    <w:rsid w:val="00F352DF"/>
    <w:rsid w:val="00F36263"/>
    <w:rsid w:val="00F40256"/>
    <w:rsid w:val="00F40B48"/>
    <w:rsid w:val="00F439BD"/>
    <w:rsid w:val="00F44093"/>
    <w:rsid w:val="00F45A77"/>
    <w:rsid w:val="00F45BF7"/>
    <w:rsid w:val="00F52DD0"/>
    <w:rsid w:val="00F53976"/>
    <w:rsid w:val="00F55DD1"/>
    <w:rsid w:val="00F560F2"/>
    <w:rsid w:val="00F57264"/>
    <w:rsid w:val="00F60477"/>
    <w:rsid w:val="00F617D4"/>
    <w:rsid w:val="00F622FE"/>
    <w:rsid w:val="00F62B7A"/>
    <w:rsid w:val="00F63B9A"/>
    <w:rsid w:val="00F70A58"/>
    <w:rsid w:val="00F7316E"/>
    <w:rsid w:val="00F75107"/>
    <w:rsid w:val="00F768C6"/>
    <w:rsid w:val="00F76A2A"/>
    <w:rsid w:val="00F81243"/>
    <w:rsid w:val="00F85187"/>
    <w:rsid w:val="00F86C51"/>
    <w:rsid w:val="00F91BDE"/>
    <w:rsid w:val="00F92883"/>
    <w:rsid w:val="00F974DE"/>
    <w:rsid w:val="00FA089D"/>
    <w:rsid w:val="00FA0BDD"/>
    <w:rsid w:val="00FA1217"/>
    <w:rsid w:val="00FA4E11"/>
    <w:rsid w:val="00FA5794"/>
    <w:rsid w:val="00FA754B"/>
    <w:rsid w:val="00FB0D41"/>
    <w:rsid w:val="00FB2D82"/>
    <w:rsid w:val="00FB3271"/>
    <w:rsid w:val="00FB3E3A"/>
    <w:rsid w:val="00FB3FC8"/>
    <w:rsid w:val="00FB459C"/>
    <w:rsid w:val="00FB4E64"/>
    <w:rsid w:val="00FB511A"/>
    <w:rsid w:val="00FB7707"/>
    <w:rsid w:val="00FC1708"/>
    <w:rsid w:val="00FC1724"/>
    <w:rsid w:val="00FC1D29"/>
    <w:rsid w:val="00FC2312"/>
    <w:rsid w:val="00FC241D"/>
    <w:rsid w:val="00FC3257"/>
    <w:rsid w:val="00FC539E"/>
    <w:rsid w:val="00FC7854"/>
    <w:rsid w:val="00FD0BE8"/>
    <w:rsid w:val="00FD2363"/>
    <w:rsid w:val="00FD257F"/>
    <w:rsid w:val="00FD3D4E"/>
    <w:rsid w:val="00FD5336"/>
    <w:rsid w:val="00FD7430"/>
    <w:rsid w:val="00FD7FFD"/>
    <w:rsid w:val="00FE0F1E"/>
    <w:rsid w:val="00FE25A2"/>
    <w:rsid w:val="00FE4666"/>
    <w:rsid w:val="00FE4E3C"/>
    <w:rsid w:val="00FE4F6B"/>
    <w:rsid w:val="00FE546D"/>
    <w:rsid w:val="00FE562D"/>
    <w:rsid w:val="00FE5E28"/>
    <w:rsid w:val="00FE7AD9"/>
    <w:rsid w:val="00FF0988"/>
    <w:rsid w:val="00FF2619"/>
    <w:rsid w:val="00FF5FF4"/>
    <w:rsid w:val="00FF7B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D87"/>
    <w:pPr>
      <w:ind w:left="720"/>
      <w:contextualSpacing/>
    </w:pPr>
  </w:style>
  <w:style w:type="paragraph" w:styleId="BalloonText">
    <w:name w:val="Balloon Text"/>
    <w:basedOn w:val="Normal"/>
    <w:link w:val="BalloonTextChar"/>
    <w:uiPriority w:val="99"/>
    <w:semiHidden/>
    <w:unhideWhenUsed/>
    <w:rsid w:val="00AA1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CCF"/>
    <w:rPr>
      <w:rFonts w:ascii="Tahoma" w:hAnsi="Tahoma" w:cs="Tahoma"/>
      <w:sz w:val="16"/>
      <w:szCs w:val="16"/>
    </w:rPr>
  </w:style>
  <w:style w:type="paragraph" w:styleId="Revision">
    <w:name w:val="Revision"/>
    <w:hidden/>
    <w:uiPriority w:val="99"/>
    <w:semiHidden/>
    <w:rsid w:val="00EB05BE"/>
    <w:pPr>
      <w:spacing w:after="0" w:line="240" w:lineRule="auto"/>
    </w:pPr>
  </w:style>
  <w:style w:type="character" w:styleId="CommentReference">
    <w:name w:val="annotation reference"/>
    <w:basedOn w:val="DefaultParagraphFont"/>
    <w:uiPriority w:val="99"/>
    <w:semiHidden/>
    <w:unhideWhenUsed/>
    <w:rsid w:val="00DD2297"/>
    <w:rPr>
      <w:sz w:val="16"/>
      <w:szCs w:val="16"/>
    </w:rPr>
  </w:style>
  <w:style w:type="paragraph" w:styleId="CommentText">
    <w:name w:val="annotation text"/>
    <w:basedOn w:val="Normal"/>
    <w:link w:val="CommentTextChar"/>
    <w:uiPriority w:val="99"/>
    <w:semiHidden/>
    <w:unhideWhenUsed/>
    <w:rsid w:val="00DD2297"/>
    <w:pPr>
      <w:spacing w:line="240" w:lineRule="auto"/>
    </w:pPr>
    <w:rPr>
      <w:sz w:val="20"/>
      <w:szCs w:val="20"/>
    </w:rPr>
  </w:style>
  <w:style w:type="character" w:customStyle="1" w:styleId="CommentTextChar">
    <w:name w:val="Comment Text Char"/>
    <w:basedOn w:val="DefaultParagraphFont"/>
    <w:link w:val="CommentText"/>
    <w:uiPriority w:val="99"/>
    <w:semiHidden/>
    <w:rsid w:val="00DD2297"/>
    <w:rPr>
      <w:sz w:val="20"/>
      <w:szCs w:val="20"/>
    </w:rPr>
  </w:style>
  <w:style w:type="paragraph" w:styleId="CommentSubject">
    <w:name w:val="annotation subject"/>
    <w:basedOn w:val="CommentText"/>
    <w:next w:val="CommentText"/>
    <w:link w:val="CommentSubjectChar"/>
    <w:uiPriority w:val="99"/>
    <w:semiHidden/>
    <w:unhideWhenUsed/>
    <w:rsid w:val="00DD2297"/>
    <w:rPr>
      <w:b/>
      <w:bCs/>
    </w:rPr>
  </w:style>
  <w:style w:type="character" w:customStyle="1" w:styleId="CommentSubjectChar">
    <w:name w:val="Comment Subject Char"/>
    <w:basedOn w:val="CommentTextChar"/>
    <w:link w:val="CommentSubject"/>
    <w:uiPriority w:val="99"/>
    <w:semiHidden/>
    <w:rsid w:val="00DD2297"/>
    <w:rPr>
      <w:b/>
      <w:bCs/>
    </w:rPr>
  </w:style>
  <w:style w:type="paragraph" w:customStyle="1" w:styleId="CM39">
    <w:name w:val="CM39"/>
    <w:basedOn w:val="Normal"/>
    <w:next w:val="Normal"/>
    <w:uiPriority w:val="99"/>
    <w:rsid w:val="005C5492"/>
    <w:pPr>
      <w:autoSpaceDE w:val="0"/>
      <w:autoSpaceDN w:val="0"/>
      <w:adjustRightInd w:val="0"/>
      <w:spacing w:after="0" w:line="240" w:lineRule="auto"/>
    </w:pPr>
    <w:rPr>
      <w:rFonts w:ascii="Courier Std" w:hAnsi="Courier Std"/>
      <w:sz w:val="24"/>
      <w:szCs w:val="24"/>
    </w:rPr>
  </w:style>
  <w:style w:type="paragraph" w:customStyle="1" w:styleId="Default">
    <w:name w:val="Default"/>
    <w:rsid w:val="0093398C"/>
    <w:pPr>
      <w:autoSpaceDE w:val="0"/>
      <w:autoSpaceDN w:val="0"/>
      <w:adjustRightInd w:val="0"/>
      <w:spacing w:after="0" w:line="240" w:lineRule="auto"/>
    </w:pPr>
    <w:rPr>
      <w:rFonts w:ascii="Courier Std" w:hAnsi="Courier Std" w:cs="Courier Std"/>
      <w:color w:val="000000"/>
      <w:sz w:val="24"/>
      <w:szCs w:val="24"/>
    </w:rPr>
  </w:style>
  <w:style w:type="paragraph" w:customStyle="1" w:styleId="CM38">
    <w:name w:val="CM38"/>
    <w:basedOn w:val="Default"/>
    <w:next w:val="Default"/>
    <w:uiPriority w:val="99"/>
    <w:rsid w:val="000B40CD"/>
    <w:rPr>
      <w:rFonts w:ascii="Courier New" w:hAnsi="Courier New" w:cs="Courier New"/>
      <w:color w:val="auto"/>
    </w:rPr>
  </w:style>
  <w:style w:type="paragraph" w:styleId="Header">
    <w:name w:val="header"/>
    <w:basedOn w:val="Normal"/>
    <w:link w:val="HeaderChar"/>
    <w:uiPriority w:val="99"/>
    <w:semiHidden/>
    <w:unhideWhenUsed/>
    <w:rsid w:val="00243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33E0"/>
  </w:style>
  <w:style w:type="paragraph" w:styleId="Footer">
    <w:name w:val="footer"/>
    <w:basedOn w:val="Normal"/>
    <w:link w:val="FooterChar"/>
    <w:uiPriority w:val="99"/>
    <w:unhideWhenUsed/>
    <w:rsid w:val="00243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E0"/>
  </w:style>
  <w:style w:type="paragraph" w:styleId="NormalWeb">
    <w:name w:val="Normal (Web)"/>
    <w:basedOn w:val="Normal"/>
    <w:uiPriority w:val="99"/>
    <w:unhideWhenUsed/>
    <w:rsid w:val="007F04EB"/>
    <w:pPr>
      <w:spacing w:before="100" w:beforeAutospacing="1" w:after="100" w:afterAutospacing="1" w:line="240" w:lineRule="auto"/>
    </w:pPr>
    <w:rPr>
      <w:rFonts w:ascii="Times New Roman" w:hAnsi="Times New Roman" w:cs="Times New Roman"/>
      <w:sz w:val="24"/>
      <w:szCs w:val="24"/>
    </w:rPr>
  </w:style>
  <w:style w:type="character" w:styleId="FootnoteReference">
    <w:name w:val="footnote reference"/>
    <w:basedOn w:val="DefaultParagraphFont"/>
    <w:uiPriority w:val="99"/>
    <w:semiHidden/>
    <w:unhideWhenUsed/>
    <w:rsid w:val="00C07324"/>
    <w:rPr>
      <w:vertAlign w:val="superscript"/>
    </w:rPr>
  </w:style>
  <w:style w:type="character" w:styleId="Hyperlink">
    <w:name w:val="Hyperlink"/>
    <w:basedOn w:val="DefaultParagraphFont"/>
    <w:uiPriority w:val="99"/>
    <w:unhideWhenUsed/>
    <w:rsid w:val="00370562"/>
    <w:rPr>
      <w:color w:val="0000FF" w:themeColor="hyperlink"/>
      <w:u w:val="single"/>
    </w:rPr>
  </w:style>
  <w:style w:type="paragraph" w:styleId="PlainText">
    <w:name w:val="Plain Text"/>
    <w:basedOn w:val="Normal"/>
    <w:link w:val="PlainTextChar"/>
    <w:uiPriority w:val="99"/>
    <w:semiHidden/>
    <w:unhideWhenUsed/>
    <w:rsid w:val="003705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70562"/>
    <w:rPr>
      <w:rFonts w:ascii="Consolas" w:hAnsi="Consolas"/>
      <w:sz w:val="21"/>
      <w:szCs w:val="21"/>
    </w:rPr>
  </w:style>
  <w:style w:type="paragraph" w:styleId="FootnoteText">
    <w:name w:val="footnote text"/>
    <w:basedOn w:val="Normal"/>
    <w:link w:val="FootnoteTextChar"/>
    <w:uiPriority w:val="99"/>
    <w:semiHidden/>
    <w:unhideWhenUsed/>
    <w:rsid w:val="00F174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74DB"/>
    <w:rPr>
      <w:sz w:val="20"/>
      <w:szCs w:val="20"/>
    </w:rPr>
  </w:style>
</w:styles>
</file>

<file path=word/webSettings.xml><?xml version="1.0" encoding="utf-8"?>
<w:webSettings xmlns:r="http://schemas.openxmlformats.org/officeDocument/2006/relationships" xmlns:w="http://schemas.openxmlformats.org/wordprocessingml/2006/main">
  <w:divs>
    <w:div w:id="336543638">
      <w:bodyDiv w:val="1"/>
      <w:marLeft w:val="0"/>
      <w:marRight w:val="0"/>
      <w:marTop w:val="0"/>
      <w:marBottom w:val="0"/>
      <w:divBdr>
        <w:top w:val="none" w:sz="0" w:space="0" w:color="auto"/>
        <w:left w:val="none" w:sz="0" w:space="0" w:color="auto"/>
        <w:bottom w:val="none" w:sz="0" w:space="0" w:color="auto"/>
        <w:right w:val="none" w:sz="0" w:space="0" w:color="auto"/>
      </w:divBdr>
    </w:div>
    <w:div w:id="173257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E-Audit-Submission@HQ.DOE.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F91EF-D0A3-4E6F-8445-3F6F9BD8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5363</Words>
  <Characters>30570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35862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kimberly.krizanovic</dc:creator>
  <cp:keywords/>
  <dc:description/>
  <cp:lastModifiedBy>ecolligan</cp:lastModifiedBy>
  <cp:revision>2</cp:revision>
  <cp:lastPrinted>2011-11-04T14:50:00Z</cp:lastPrinted>
  <dcterms:created xsi:type="dcterms:W3CDTF">2011-11-04T20:01:00Z</dcterms:created>
  <dcterms:modified xsi:type="dcterms:W3CDTF">2011-11-04T20:01:00Z</dcterms:modified>
</cp:coreProperties>
</file>