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EC6" w:rsidRDefault="00FE38A5" w:rsidP="00FE38A5">
      <w:pPr>
        <w:jc w:val="center"/>
        <w:rPr>
          <w:b/>
          <w:sz w:val="32"/>
        </w:rPr>
      </w:pPr>
      <w:r w:rsidRPr="00FE38A5">
        <w:rPr>
          <w:b/>
          <w:sz w:val="32"/>
        </w:rPr>
        <w:t xml:space="preserve">3-dimensional </w:t>
      </w:r>
      <w:proofErr w:type="spellStart"/>
      <w:r w:rsidRPr="00FE38A5">
        <w:rPr>
          <w:b/>
          <w:sz w:val="32"/>
        </w:rPr>
        <w:t>Boolean</w:t>
      </w:r>
      <w:proofErr w:type="spellEnd"/>
      <w:r w:rsidRPr="00FE38A5">
        <w:rPr>
          <w:b/>
          <w:sz w:val="32"/>
        </w:rPr>
        <w:t xml:space="preserve"> </w:t>
      </w:r>
      <w:proofErr w:type="spellStart"/>
      <w:r w:rsidRPr="00FE38A5">
        <w:rPr>
          <w:b/>
          <w:sz w:val="32"/>
        </w:rPr>
        <w:t>functions</w:t>
      </w:r>
      <w:proofErr w:type="spellEnd"/>
    </w:p>
    <w:p w:rsidR="00FE38A5" w:rsidRDefault="00FE38A5" w:rsidP="00FE38A5">
      <w:pPr>
        <w:rPr>
          <w:b/>
        </w:rPr>
      </w:pPr>
    </w:p>
    <w:p w:rsidR="00FE38A5" w:rsidRDefault="00FE38A5" w:rsidP="00FE38A5">
      <w:pPr>
        <w:rPr>
          <w:rFonts w:eastAsiaTheme="minorEastAsia"/>
          <w:lang w:val="en-US"/>
        </w:rPr>
      </w:pPr>
      <w:r w:rsidRPr="00FE38A5">
        <w:rPr>
          <w:b/>
          <w:lang w:val="en-US"/>
        </w:rPr>
        <w:t xml:space="preserve">Task 1: </w:t>
      </w:r>
      <w:r w:rsidRPr="00FE38A5">
        <w:rPr>
          <w:lang w:val="en-US"/>
        </w:rPr>
        <w:t xml:space="preserve">There should be 256 3D </w:t>
      </w:r>
      <w:proofErr w:type="spellStart"/>
      <w:r w:rsidRPr="00FE38A5">
        <w:rPr>
          <w:lang w:val="en-US"/>
        </w:rPr>
        <w:t>boolean</w:t>
      </w:r>
      <w:proofErr w:type="spellEnd"/>
      <w:r w:rsidRPr="00FE38A5">
        <w:rPr>
          <w:lang w:val="en-US"/>
        </w:rPr>
        <w:t xml:space="preserve"> functions, since for each dimension</w:t>
      </w:r>
      <w:r>
        <w:rPr>
          <w:lang w:val="en-US"/>
        </w:rPr>
        <w:t>/variable (out of N dimensions)</w:t>
      </w:r>
      <w:r w:rsidRPr="00FE38A5">
        <w:rPr>
          <w:lang w:val="en-US"/>
        </w:rPr>
        <w:t xml:space="preserve"> there are two positions</w:t>
      </w:r>
      <w:r>
        <w:rPr>
          <w:lang w:val="en-US"/>
        </w:rPr>
        <w:t xml:space="preserve"> </w:t>
      </w:r>
      <w:r>
        <w:rPr>
          <w:lang w:val="en-US"/>
        </w:rPr>
        <w:t xml:space="preserve">(i.e.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Pr>
          <w:rFonts w:eastAsiaTheme="minorEastAsia"/>
          <w:lang w:val="en-US"/>
        </w:rPr>
        <w:t xml:space="preserve"> variations)</w:t>
      </w:r>
      <w:r>
        <w:rPr>
          <w:lang w:val="en-US"/>
        </w:rPr>
        <w:t xml:space="preserve"> and each position can take on two values. Consequently, we get that there are </w:t>
      </w:r>
      <m:oMath>
        <m:sSup>
          <m:sSupPr>
            <m:ctrlPr>
              <w:rPr>
                <w:rFonts w:ascii="Cambria Math" w:eastAsiaTheme="minorEastAsia" w:hAnsi="Cambria Math"/>
                <w:i/>
                <w:vertAlign w:val="superscript"/>
                <w:lang w:val="en-US"/>
              </w:rPr>
            </m:ctrlPr>
          </m:sSupPr>
          <m:e>
            <m:r>
              <w:rPr>
                <w:rFonts w:ascii="Cambria Math" w:hAnsi="Cambria Math"/>
                <w:vertAlign w:val="superscript"/>
                <w:lang w:val="en-US"/>
              </w:rPr>
              <m:t>2</m:t>
            </m:r>
            <m:ctrlPr>
              <w:rPr>
                <w:rFonts w:ascii="Cambria Math" w:hAnsi="Cambria Math"/>
                <w:i/>
                <w:vertAlign w:val="superscript"/>
                <w:lang w:val="en-US"/>
              </w:rPr>
            </m:ctrlPr>
          </m:e>
          <m:sup>
            <m:r>
              <w:rPr>
                <w:rFonts w:ascii="Cambria Math" w:hAnsi="Cambria Math"/>
                <w:vertAlign w:val="superscript"/>
                <w:lang w:val="en-US"/>
              </w:rPr>
              <m:t>(</m:t>
            </m:r>
            <m:sSup>
              <m:sSupPr>
                <m:ctrlPr>
                  <w:rPr>
                    <w:rFonts w:ascii="Cambria Math" w:eastAsiaTheme="minorEastAsia" w:hAnsi="Cambria Math"/>
                    <w:i/>
                    <w:vertAlign w:val="superscript"/>
                    <w:lang w:val="en-US"/>
                  </w:rPr>
                </m:ctrlPr>
              </m:sSupPr>
              <m:e>
                <m:r>
                  <w:rPr>
                    <w:rFonts w:ascii="Cambria Math" w:eastAsiaTheme="minorEastAsia" w:hAnsi="Cambria Math"/>
                    <w:vertAlign w:val="superscript"/>
                    <w:lang w:val="en-US"/>
                  </w:rPr>
                  <m:t>2</m:t>
                </m:r>
              </m:e>
              <m:sup>
                <m:r>
                  <w:rPr>
                    <w:rFonts w:ascii="Cambria Math" w:eastAsiaTheme="minorEastAsia" w:hAnsi="Cambria Math"/>
                    <w:vertAlign w:val="superscript"/>
                    <w:lang w:val="en-US"/>
                  </w:rPr>
                  <m:t>N</m:t>
                </m:r>
              </m:sup>
            </m:sSup>
            <m:r>
              <w:rPr>
                <w:rFonts w:ascii="Cambria Math" w:eastAsiaTheme="minorEastAsia" w:hAnsi="Cambria Math"/>
                <w:vertAlign w:val="superscript"/>
                <w:lang w:val="en-US"/>
              </w:rPr>
              <m:t>)</m:t>
            </m:r>
          </m:sup>
        </m:sSup>
        <m:r>
          <w:rPr>
            <w:rFonts w:ascii="Cambria Math" w:eastAsiaTheme="minorEastAsia" w:hAnsi="Cambria Math"/>
            <w:vertAlign w:val="superscript"/>
            <w:lang w:val="en-US"/>
          </w:rPr>
          <m:t xml:space="preserve">= </m:t>
        </m:r>
        <m:sSup>
          <m:sSupPr>
            <m:ctrlPr>
              <w:rPr>
                <w:rFonts w:ascii="Cambria Math" w:eastAsiaTheme="minorEastAsia" w:hAnsi="Cambria Math"/>
                <w:i/>
                <w:vertAlign w:val="superscript"/>
                <w:lang w:val="en-US"/>
              </w:rPr>
            </m:ctrlPr>
          </m:sSupPr>
          <m:e>
            <m:r>
              <w:rPr>
                <w:rFonts w:ascii="Cambria Math" w:hAnsi="Cambria Math"/>
                <w:vertAlign w:val="superscript"/>
                <w:lang w:val="en-US"/>
              </w:rPr>
              <m:t>2</m:t>
            </m:r>
            <m:ctrlPr>
              <w:rPr>
                <w:rFonts w:ascii="Cambria Math" w:hAnsi="Cambria Math"/>
                <w:i/>
                <w:vertAlign w:val="superscript"/>
                <w:lang w:val="en-US"/>
              </w:rPr>
            </m:ctrlPr>
          </m:e>
          <m:sup>
            <m:sSup>
              <m:sSupPr>
                <m:ctrlPr>
                  <w:rPr>
                    <w:rFonts w:ascii="Cambria Math" w:eastAsiaTheme="minorEastAsia" w:hAnsi="Cambria Math"/>
                    <w:i/>
                    <w:vertAlign w:val="superscript"/>
                    <w:lang w:val="en-US"/>
                  </w:rPr>
                </m:ctrlPr>
              </m:sSupPr>
              <m:e>
                <m:r>
                  <w:rPr>
                    <w:rFonts w:ascii="Cambria Math" w:eastAsiaTheme="minorEastAsia" w:hAnsi="Cambria Math"/>
                    <w:vertAlign w:val="superscript"/>
                    <w:lang w:val="en-US"/>
                  </w:rPr>
                  <m:t>2</m:t>
                </m:r>
              </m:e>
              <m:sup>
                <m:r>
                  <w:rPr>
                    <w:rFonts w:ascii="Cambria Math" w:eastAsiaTheme="minorEastAsia" w:hAnsi="Cambria Math"/>
                    <w:vertAlign w:val="superscript"/>
                    <w:lang w:val="en-US"/>
                  </w:rPr>
                  <m:t>3</m:t>
                </m:r>
              </m:sup>
            </m:sSup>
          </m:sup>
        </m:sSup>
        <m:r>
          <w:rPr>
            <w:rFonts w:ascii="Cambria Math" w:eastAsiaTheme="minorEastAsia" w:hAnsi="Cambria Math"/>
            <w:vertAlign w:val="superscript"/>
            <w:lang w:val="en-US"/>
          </w:rPr>
          <m:t xml:space="preserve">= </m:t>
        </m:r>
        <m:sSup>
          <m:sSupPr>
            <m:ctrlPr>
              <w:rPr>
                <w:rFonts w:ascii="Cambria Math" w:eastAsiaTheme="minorEastAsia" w:hAnsi="Cambria Math"/>
                <w:i/>
                <w:vertAlign w:val="superscript"/>
                <w:lang w:val="en-US"/>
              </w:rPr>
            </m:ctrlPr>
          </m:sSupPr>
          <m:e>
            <m:r>
              <w:rPr>
                <w:rFonts w:ascii="Cambria Math" w:hAnsi="Cambria Math"/>
                <w:vertAlign w:val="superscript"/>
                <w:lang w:val="en-US"/>
              </w:rPr>
              <m:t>2</m:t>
            </m:r>
            <m:ctrlPr>
              <w:rPr>
                <w:rFonts w:ascii="Cambria Math" w:hAnsi="Cambria Math"/>
                <w:i/>
                <w:vertAlign w:val="superscript"/>
                <w:lang w:val="en-US"/>
              </w:rPr>
            </m:ctrlPr>
          </m:e>
          <m:sup>
            <m:r>
              <w:rPr>
                <w:rFonts w:ascii="Cambria Math" w:eastAsiaTheme="minorEastAsia" w:hAnsi="Cambria Math"/>
                <w:vertAlign w:val="superscript"/>
                <w:lang w:val="en-US"/>
              </w:rPr>
              <m:t>8</m:t>
            </m:r>
          </m:sup>
        </m:sSup>
        <m:r>
          <w:rPr>
            <w:rFonts w:ascii="Cambria Math" w:eastAsiaTheme="minorEastAsia" w:hAnsi="Cambria Math"/>
            <w:vertAlign w:val="superscript"/>
            <w:lang w:val="en-US"/>
          </w:rPr>
          <m:t>=256</m:t>
        </m:r>
      </m:oMath>
      <w:r>
        <w:rPr>
          <w:rFonts w:eastAsiaTheme="minorEastAsia"/>
          <w:lang w:val="en-US"/>
        </w:rPr>
        <w:t xml:space="preserve"> functions in total.</w:t>
      </w:r>
    </w:p>
    <w:p w:rsidR="00FE38A5" w:rsidRDefault="00FE38A5" w:rsidP="00FE38A5">
      <w:pPr>
        <w:rPr>
          <w:rFonts w:eastAsiaTheme="minorEastAsia"/>
          <w:lang w:val="en-US"/>
        </w:rPr>
      </w:pPr>
    </w:p>
    <w:p w:rsidR="00B15947" w:rsidRDefault="00FE38A5" w:rsidP="00FE38A5">
      <w:pPr>
        <w:rPr>
          <w:rFonts w:eastAsiaTheme="minorEastAsia"/>
          <w:lang w:val="en-US"/>
        </w:rPr>
      </w:pPr>
      <w:r w:rsidRPr="00FE38A5">
        <w:rPr>
          <w:rFonts w:eastAsiaTheme="minorEastAsia"/>
          <w:b/>
          <w:lang w:val="en-US"/>
        </w:rPr>
        <w:t>Task 2:</w:t>
      </w:r>
      <w:r>
        <w:rPr>
          <w:rFonts w:eastAsiaTheme="minorEastAsia"/>
          <w:b/>
          <w:lang w:val="en-US"/>
        </w:rPr>
        <w:t xml:space="preserve"> </w:t>
      </w:r>
      <w:r w:rsidR="00B15947">
        <w:rPr>
          <w:rFonts w:eastAsiaTheme="minorEastAsia"/>
          <w:lang w:val="en-US"/>
        </w:rPr>
        <w:t xml:space="preserve">In the figure below, the leftmost cube is denoted by 1, the second leftmost by 2 etc. </w:t>
      </w:r>
      <w:r>
        <w:rPr>
          <w:rFonts w:eastAsiaTheme="minorEastAsia"/>
          <w:lang w:val="en-US"/>
        </w:rPr>
        <w:t xml:space="preserve">To find </w:t>
      </w:r>
      <w:r w:rsidR="00B15947">
        <w:rPr>
          <w:rFonts w:eastAsiaTheme="minorEastAsia"/>
          <w:lang w:val="en-US"/>
        </w:rPr>
        <w:t xml:space="preserve">a symmetry, I successively displaced one of the green dots (corresponding to one of the two values) further and further away from the position when all green dots are on the same side of the cube (1). This since neither any rotation nor reflection can change this relative displacement. This method gave me three more symmetries (2-4). Thereafter I moved two dots at a time from the “1 setting” with the two respective relative displacements that could not be achieved by rotation/reflection. </w:t>
      </w:r>
      <w:r w:rsidR="009700A1">
        <w:rPr>
          <w:rFonts w:eastAsiaTheme="minorEastAsia"/>
          <w:lang w:val="en-US"/>
        </w:rPr>
        <w:t>All in all, 6 symmetries are obtained.</w:t>
      </w:r>
    </w:p>
    <w:p w:rsidR="00B15947" w:rsidRDefault="00B15947" w:rsidP="00FE38A5">
      <w:pPr>
        <w:rPr>
          <w:rFonts w:eastAsiaTheme="minorEastAsia"/>
          <w:lang w:val="en-US"/>
        </w:rPr>
      </w:pPr>
    </w:p>
    <w:p w:rsidR="00FE38A5" w:rsidRDefault="009700A1" w:rsidP="00FE38A5">
      <w:pPr>
        <w:rPr>
          <w:noProof/>
          <w:lang w:val="en-US"/>
        </w:rPr>
      </w:pPr>
      <w:r>
        <w:rPr>
          <w:noProof/>
          <w:lang w:val="en-US"/>
        </w:rPr>
        <w:drawing>
          <wp:inline distT="0" distB="0" distL="0" distR="0">
            <wp:extent cx="5756910" cy="1192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03 at 21.38.5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1192530"/>
                    </a:xfrm>
                    <a:prstGeom prst="rect">
                      <a:avLst/>
                    </a:prstGeom>
                  </pic:spPr>
                </pic:pic>
              </a:graphicData>
            </a:graphic>
          </wp:inline>
        </w:drawing>
      </w:r>
    </w:p>
    <w:p w:rsidR="00AA6455" w:rsidRDefault="00AA6455" w:rsidP="00AA6455">
      <w:pPr>
        <w:rPr>
          <w:noProof/>
          <w:lang w:val="en-US"/>
        </w:rPr>
      </w:pPr>
      <w:r w:rsidRPr="00AA6455">
        <w:rPr>
          <w:b/>
          <w:noProof/>
          <w:lang w:val="en-US"/>
        </w:rPr>
        <w:t xml:space="preserve">Task 3: </w:t>
      </w:r>
      <w:r w:rsidR="001433B5">
        <w:rPr>
          <w:noProof/>
          <w:lang w:val="en-US"/>
        </w:rPr>
        <w:t>First I counted all the possible configurations within each</w:t>
      </w:r>
      <w:r w:rsidR="009700A1">
        <w:rPr>
          <w:noProof/>
          <w:lang w:val="en-US"/>
        </w:rPr>
        <w:t xml:space="preserve"> of the two linearly separable symmetries, 1 and 4,</w:t>
      </w:r>
      <w:r w:rsidR="001433B5">
        <w:rPr>
          <w:noProof/>
          <w:lang w:val="en-US"/>
        </w:rPr>
        <w:t xml:space="preserve"> for the case of </w:t>
      </w:r>
      <w:r w:rsidR="007C2D3B">
        <w:rPr>
          <w:noProof/>
          <w:lang w:val="en-US"/>
        </w:rPr>
        <w:t>k=</w:t>
      </w:r>
      <w:r w:rsidR="001433B5">
        <w:rPr>
          <w:noProof/>
          <w:lang w:val="en-US"/>
        </w:rPr>
        <w:t xml:space="preserve">4 input patterns being equal to one (the result is written below each symmetry in the figure above). </w:t>
      </w:r>
      <w:r w:rsidR="009700A1">
        <w:rPr>
          <w:noProof/>
          <w:lang w:val="en-US"/>
        </w:rPr>
        <w:t>F</w:t>
      </w:r>
      <w:r w:rsidR="001433B5">
        <w:rPr>
          <w:noProof/>
          <w:lang w:val="en-US"/>
        </w:rPr>
        <w:t xml:space="preserve">or the leftmost cube, the 4 green dots can be on any of the 6 sides of the cube </w:t>
      </w:r>
      <w:r w:rsidR="009700A1">
        <w:rPr>
          <w:noProof/>
          <w:lang w:val="en-US"/>
        </w:rPr>
        <w:t>and f</w:t>
      </w:r>
      <w:r w:rsidR="001433B5">
        <w:rPr>
          <w:noProof/>
          <w:lang w:val="en-US"/>
        </w:rPr>
        <w:t xml:space="preserve">or symmetry nbr. 4 the displaced dot can be in any of the 8 </w:t>
      </w:r>
      <w:r w:rsidR="009700A1">
        <w:rPr>
          <w:noProof/>
          <w:lang w:val="en-US"/>
        </w:rPr>
        <w:t xml:space="preserve">positions of the cube (and the rest of the dots rotated accordingly). </w:t>
      </w:r>
      <w:r w:rsidR="00401A00">
        <w:rPr>
          <w:noProof/>
          <w:lang w:val="en-US"/>
        </w:rPr>
        <w:t>Doing equivalent</w:t>
      </w:r>
      <w:r w:rsidR="001433B5">
        <w:rPr>
          <w:noProof/>
          <w:lang w:val="en-US"/>
        </w:rPr>
        <w:t xml:space="preserve"> steps </w:t>
      </w:r>
      <w:r w:rsidR="00401A00">
        <w:rPr>
          <w:noProof/>
          <w:lang w:val="en-US"/>
        </w:rPr>
        <w:t>as</w:t>
      </w:r>
      <w:r w:rsidR="001433B5">
        <w:rPr>
          <w:noProof/>
          <w:lang w:val="en-US"/>
        </w:rPr>
        <w:t xml:space="preserve"> in task 2 and task 3, we obtain for </w:t>
      </w:r>
      <w:r w:rsidR="007C2D3B">
        <w:rPr>
          <w:noProof/>
          <w:lang w:val="en-US"/>
        </w:rPr>
        <w:t>k=</w:t>
      </w:r>
      <w:r w:rsidR="001433B5">
        <w:rPr>
          <w:noProof/>
          <w:lang w:val="en-US"/>
        </w:rPr>
        <w:t>3, 2, 1 and 0 input patterns:</w:t>
      </w:r>
    </w:p>
    <w:p w:rsidR="007C2D3B" w:rsidRDefault="007C2D3B" w:rsidP="00AA6455">
      <w:pPr>
        <w:rPr>
          <w:lang w:val="en-US"/>
        </w:rPr>
      </w:pPr>
      <w:r>
        <w:rPr>
          <w:noProof/>
          <w:lang w:val="en-US"/>
        </w:rPr>
        <w:drawing>
          <wp:anchor distT="0" distB="0" distL="114300" distR="114300" simplePos="0" relativeHeight="251661312" behindDoc="0" locked="0" layoutInCell="1" allowOverlap="1">
            <wp:simplePos x="0" y="0"/>
            <wp:positionH relativeFrom="column">
              <wp:posOffset>3819525</wp:posOffset>
            </wp:positionH>
            <wp:positionV relativeFrom="paragraph">
              <wp:posOffset>15421</wp:posOffset>
            </wp:positionV>
            <wp:extent cx="1035050" cy="1217295"/>
            <wp:effectExtent l="0" t="0" r="635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03 at 21.37.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21729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simplePos x="0" y="0"/>
                <wp:positionH relativeFrom="column">
                  <wp:posOffset>3323862</wp:posOffset>
                </wp:positionH>
                <wp:positionV relativeFrom="paragraph">
                  <wp:posOffset>41003</wp:posOffset>
                </wp:positionV>
                <wp:extent cx="0" cy="2420983"/>
                <wp:effectExtent l="0" t="0" r="12700" b="17780"/>
                <wp:wrapNone/>
                <wp:docPr id="6" name="Straight Connector 6"/>
                <wp:cNvGraphicFramePr/>
                <a:graphic xmlns:a="http://schemas.openxmlformats.org/drawingml/2006/main">
                  <a:graphicData uri="http://schemas.microsoft.com/office/word/2010/wordprocessingShape">
                    <wps:wsp>
                      <wps:cNvCnPr/>
                      <wps:spPr>
                        <a:xfrm>
                          <a:off x="0" y="0"/>
                          <a:ext cx="0" cy="24209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46B3AD"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7pt,3.25pt" to="261.7pt,19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" strokecolor="#4472c4 [3204]" strokeweight=".5pt">
                <v:stroke joinstyle="miter"/>
              </v:line>
            </w:pict>
          </mc:Fallback>
        </mc:AlternateContent>
      </w:r>
      <w:r>
        <w:rPr>
          <w:noProof/>
          <w:lang w:val="en-US"/>
        </w:rPr>
        <w:drawing>
          <wp:inline distT="0" distB="0" distL="0" distR="0" wp14:anchorId="54F3B9A5" wp14:editId="2525D0BA">
            <wp:extent cx="3204754" cy="120081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03 at 21.37.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4203" cy="1208099"/>
                    </a:xfrm>
                    <a:prstGeom prst="rect">
                      <a:avLst/>
                    </a:prstGeom>
                  </pic:spPr>
                </pic:pic>
              </a:graphicData>
            </a:graphic>
          </wp:inline>
        </w:drawing>
      </w:r>
    </w:p>
    <w:p w:rsidR="007C2D3B" w:rsidRDefault="007C2D3B" w:rsidP="00AA6455">
      <w:pPr>
        <w:rPr>
          <w:lang w:val="en-US"/>
        </w:rPr>
      </w:pPr>
      <w:r>
        <w:rPr>
          <w:noProof/>
          <w:lang w:val="en-US"/>
        </w:rPr>
        <w:drawing>
          <wp:anchor distT="0" distB="0" distL="114300" distR="114300" simplePos="0" relativeHeight="251662336" behindDoc="0" locked="0" layoutInCell="1" allowOverlap="1">
            <wp:simplePos x="0" y="0"/>
            <wp:positionH relativeFrom="column">
              <wp:posOffset>3802380</wp:posOffset>
            </wp:positionH>
            <wp:positionV relativeFrom="paragraph">
              <wp:posOffset>113846</wp:posOffset>
            </wp:positionV>
            <wp:extent cx="1052195" cy="132080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03 at 21.37.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195" cy="13208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simplePos x="0" y="0"/>
                <wp:positionH relativeFrom="column">
                  <wp:posOffset>-63772</wp:posOffset>
                </wp:positionH>
                <wp:positionV relativeFrom="paragraph">
                  <wp:posOffset>97246</wp:posOffset>
                </wp:positionV>
                <wp:extent cx="6061166" cy="0"/>
                <wp:effectExtent l="0" t="0" r="9525" b="12700"/>
                <wp:wrapNone/>
                <wp:docPr id="5" name="Straight Connector 5"/>
                <wp:cNvGraphicFramePr/>
                <a:graphic xmlns:a="http://schemas.openxmlformats.org/drawingml/2006/main">
                  <a:graphicData uri="http://schemas.microsoft.com/office/word/2010/wordprocessingShape">
                    <wps:wsp>
                      <wps:cNvCnPr/>
                      <wps:spPr>
                        <a:xfrm>
                          <a:off x="0" y="0"/>
                          <a:ext cx="60611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1E0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7.65pt" to="472.25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" strokecolor="#4472c4 [3204]" strokeweight=".5pt">
                <v:stroke joinstyle="miter"/>
              </v:line>
            </w:pict>
          </mc:Fallback>
        </mc:AlternateContent>
      </w:r>
    </w:p>
    <w:p w:rsidR="009700A1" w:rsidRDefault="007C2D3B" w:rsidP="00AA6455">
      <w:pPr>
        <w:rPr>
          <w:noProof/>
          <w:lang w:val="en-US"/>
        </w:rPr>
      </w:pPr>
      <w:r>
        <w:rPr>
          <w:noProof/>
          <w:lang w:val="en-US"/>
        </w:rPr>
        <w:drawing>
          <wp:inline distT="0" distB="0" distL="0" distR="0">
            <wp:extent cx="3326674" cy="12589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3 at 21.37.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7832" cy="1270762"/>
                    </a:xfrm>
                    <a:prstGeom prst="rect">
                      <a:avLst/>
                    </a:prstGeom>
                  </pic:spPr>
                </pic:pic>
              </a:graphicData>
            </a:graphic>
          </wp:inline>
        </w:drawing>
      </w:r>
    </w:p>
    <w:p w:rsidR="007C2D3B" w:rsidRPr="007C2D3B" w:rsidRDefault="007C2D3B" w:rsidP="007C2D3B">
      <w:pPr>
        <w:rPr>
          <w:lang w:val="en-US"/>
        </w:rPr>
      </w:pPr>
      <w:r>
        <w:rPr>
          <w:lang w:val="en-US"/>
        </w:rPr>
        <w:t xml:space="preserve">Here 6*4 configurations were obtained since the orange dot on the top side could be in all four places of that side and that side could be rotated into any of the 6 sides. Since k = 3 is equivalent with k=5 and the same goes for 2-6, 1-7, and 0-8 respectively, the total number of linearly separable functions is equal to (6+8) + 2*(24 + 12 + 8 + 1) = 104. </w:t>
      </w:r>
      <w:bookmarkStart w:id="0" w:name="_GoBack"/>
      <w:bookmarkEnd w:id="0"/>
    </w:p>
    <w:sectPr w:rsidR="007C2D3B" w:rsidRPr="007C2D3B" w:rsidSect="0000277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689" w:rsidRDefault="00DB0689" w:rsidP="007C2D3B">
      <w:r>
        <w:separator/>
      </w:r>
    </w:p>
  </w:endnote>
  <w:endnote w:type="continuationSeparator" w:id="0">
    <w:p w:rsidR="00DB0689" w:rsidRDefault="00DB0689" w:rsidP="007C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689" w:rsidRDefault="00DB0689" w:rsidP="007C2D3B">
      <w:r>
        <w:separator/>
      </w:r>
    </w:p>
  </w:footnote>
  <w:footnote w:type="continuationSeparator" w:id="0">
    <w:p w:rsidR="00DB0689" w:rsidRDefault="00DB0689" w:rsidP="007C2D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A5"/>
    <w:rsid w:val="0000277A"/>
    <w:rsid w:val="000C6298"/>
    <w:rsid w:val="001433B5"/>
    <w:rsid w:val="00401A00"/>
    <w:rsid w:val="005B6801"/>
    <w:rsid w:val="007C2D3B"/>
    <w:rsid w:val="009700A1"/>
    <w:rsid w:val="00AA6455"/>
    <w:rsid w:val="00B15947"/>
    <w:rsid w:val="00DB0689"/>
    <w:rsid w:val="00FE38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39A6"/>
  <w15:chartTrackingRefBased/>
  <w15:docId w15:val="{822B5DF2-8AAE-8C4F-8709-D0530FFE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D3B"/>
    <w:pPr>
      <w:tabs>
        <w:tab w:val="center" w:pos="4703"/>
        <w:tab w:val="right" w:pos="9406"/>
      </w:tabs>
    </w:pPr>
  </w:style>
  <w:style w:type="character" w:customStyle="1" w:styleId="HeaderChar">
    <w:name w:val="Header Char"/>
    <w:basedOn w:val="DefaultParagraphFont"/>
    <w:link w:val="Header"/>
    <w:uiPriority w:val="99"/>
    <w:rsid w:val="007C2D3B"/>
  </w:style>
  <w:style w:type="paragraph" w:styleId="Footer">
    <w:name w:val="footer"/>
    <w:basedOn w:val="Normal"/>
    <w:link w:val="FooterChar"/>
    <w:uiPriority w:val="99"/>
    <w:unhideWhenUsed/>
    <w:rsid w:val="007C2D3B"/>
    <w:pPr>
      <w:tabs>
        <w:tab w:val="center" w:pos="4703"/>
        <w:tab w:val="right" w:pos="9406"/>
      </w:tabs>
    </w:pPr>
  </w:style>
  <w:style w:type="character" w:customStyle="1" w:styleId="FooterChar">
    <w:name w:val="Footer Char"/>
    <w:basedOn w:val="DefaultParagraphFont"/>
    <w:link w:val="Footer"/>
    <w:uiPriority w:val="99"/>
    <w:rsid w:val="007C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Kastö</dc:creator>
  <cp:keywords/>
  <dc:description/>
  <cp:lastModifiedBy>David Kastö</cp:lastModifiedBy>
  <cp:revision>3</cp:revision>
  <dcterms:created xsi:type="dcterms:W3CDTF">2018-10-03T18:52:00Z</dcterms:created>
  <dcterms:modified xsi:type="dcterms:W3CDTF">2018-10-03T19:50:00Z</dcterms:modified>
</cp:coreProperties>
</file>