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16E8" w14:textId="77777777" w:rsidR="000E410E" w:rsidRPr="000E410E" w:rsidRDefault="000E410E" w:rsidP="000E410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Describe your data set.</w:t>
      </w:r>
    </w:p>
    <w:p w14:paraId="7E728231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Why was the data collected?</w:t>
      </w:r>
    </w:p>
    <w:p w14:paraId="09F98FAF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How was it collected?</w:t>
      </w:r>
    </w:p>
    <w:p w14:paraId="4609E60B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What are the characteristics of the data?</w:t>
      </w:r>
    </w:p>
    <w:p w14:paraId="04CB1A0D" w14:textId="77777777" w:rsidR="000E410E" w:rsidRPr="000E410E" w:rsidRDefault="000E410E" w:rsidP="000E410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Provide a rationale for a visualization tool.</w:t>
      </w:r>
    </w:p>
    <w:p w14:paraId="7EB32755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Why is a visualization tool necessary?</w:t>
      </w:r>
    </w:p>
    <w:p w14:paraId="39F8D413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What can we expect to learn?</w:t>
      </w:r>
    </w:p>
    <w:p w14:paraId="19ECC1D5" w14:textId="77777777" w:rsidR="000E410E" w:rsidRPr="000E410E" w:rsidRDefault="000E410E" w:rsidP="000E410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Discuss your final design and justify your design decisions.</w:t>
      </w:r>
    </w:p>
    <w:p w14:paraId="2AD4D58F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Why did you choose your visual encodings?</w:t>
      </w:r>
    </w:p>
    <w:p w14:paraId="421185DF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What kind of interactions did you implement and why?</w:t>
      </w:r>
    </w:p>
    <w:p w14:paraId="35499B52" w14:textId="77777777" w:rsidR="000E410E" w:rsidRPr="000E410E" w:rsidRDefault="000E410E" w:rsidP="000E410E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>Does your visualization scale with the size of the data?</w:t>
      </w:r>
    </w:p>
    <w:p w14:paraId="63D8746D" w14:textId="77777777" w:rsidR="000E410E" w:rsidRPr="000E410E" w:rsidRDefault="000E410E" w:rsidP="000E410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E410E">
        <w:rPr>
          <w:rFonts w:ascii="Calibri" w:hAnsi="Calibri" w:cs="Calibri"/>
          <w:sz w:val="22"/>
          <w:szCs w:val="22"/>
        </w:rPr>
        <w:t xml:space="preserve">Record a demo that illustrates key features of your </w:t>
      </w:r>
      <w:proofErr w:type="spellStart"/>
      <w:r w:rsidRPr="000E410E">
        <w:rPr>
          <w:rFonts w:ascii="Calibri" w:hAnsi="Calibri" w:cs="Calibri"/>
          <w:sz w:val="22"/>
          <w:szCs w:val="22"/>
        </w:rPr>
        <w:t>Streamlit</w:t>
      </w:r>
      <w:proofErr w:type="spellEnd"/>
      <w:r w:rsidRPr="000E410E">
        <w:rPr>
          <w:rFonts w:ascii="Calibri" w:hAnsi="Calibri" w:cs="Calibri"/>
          <w:sz w:val="22"/>
          <w:szCs w:val="22"/>
        </w:rPr>
        <w:t xml:space="preserve"> app and how insights were generated!</w:t>
      </w:r>
    </w:p>
    <w:p w14:paraId="01F7590F" w14:textId="77777777" w:rsidR="000E410E" w:rsidRPr="000E410E" w:rsidRDefault="000E410E" w:rsidP="000E410E">
      <w:pPr>
        <w:rPr>
          <w:rFonts w:ascii="Calibri" w:hAnsi="Calibri" w:cs="Calibri"/>
          <w:sz w:val="22"/>
          <w:szCs w:val="22"/>
        </w:rPr>
      </w:pPr>
    </w:p>
    <w:p w14:paraId="2ED4061F" w14:textId="77777777" w:rsidR="00B533DD" w:rsidRDefault="00B533DD" w:rsidP="000E410E">
      <w:pPr>
        <w:rPr>
          <w:rFonts w:ascii="Calibri" w:hAnsi="Calibri" w:cs="Calibri"/>
          <w:sz w:val="22"/>
          <w:szCs w:val="22"/>
        </w:rPr>
      </w:pPr>
    </w:p>
    <w:p w14:paraId="626FABA4" w14:textId="67EA51FE" w:rsidR="006C5DD1" w:rsidRDefault="006C5DD1" w:rsidP="006C5D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Welcome to </w:t>
      </w:r>
      <w:r>
        <w:rPr>
          <w:rFonts w:ascii="Calibri" w:hAnsi="Calibri" w:cs="Calibri"/>
          <w:sz w:val="22"/>
          <w:szCs w:val="22"/>
        </w:rPr>
        <w:t>our visualization tool</w:t>
      </w:r>
      <w:r>
        <w:rPr>
          <w:rFonts w:ascii="Calibri" w:hAnsi="Calibri" w:cs="Calibri"/>
          <w:sz w:val="22"/>
          <w:szCs w:val="22"/>
        </w:rPr>
        <w:t xml:space="preserve">, </w:t>
      </w:r>
      <w:r w:rsidRPr="006C5DD1">
        <w:rPr>
          <w:rFonts w:ascii="Calibri" w:hAnsi="Calibri" w:cs="Calibri"/>
          <w:sz w:val="22"/>
          <w:szCs w:val="22"/>
        </w:rPr>
        <w:t>Pediatric Blood Pressure Percentiles for Screening and Management of High Blood Pressure</w:t>
      </w:r>
      <w:r>
        <w:rPr>
          <w:rFonts w:ascii="Calibri" w:hAnsi="Calibri" w:cs="Calibri"/>
          <w:sz w:val="22"/>
          <w:szCs w:val="22"/>
        </w:rPr>
        <w:t>.</w:t>
      </w:r>
    </w:p>
    <w:p w14:paraId="062CFD23" w14:textId="77777777" w:rsidR="006C5DD1" w:rsidRPr="008A028A" w:rsidRDefault="006C5DD1" w:rsidP="006C5DD1">
      <w:pPr>
        <w:rPr>
          <w:rFonts w:ascii="Calibri" w:hAnsi="Calibri" w:cs="Calibri"/>
          <w:sz w:val="22"/>
          <w:szCs w:val="22"/>
        </w:rPr>
      </w:pPr>
    </w:p>
    <w:p w14:paraId="7A32465A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 xml:space="preserve">In assessing high blood pressure in children under 13 years old, their sex, age, and height must be </w:t>
      </w:r>
      <w:proofErr w:type="gramStart"/>
      <w:r w:rsidRPr="00C97275">
        <w:rPr>
          <w:rFonts w:ascii="Calibri" w:hAnsi="Calibri" w:cs="Calibri"/>
          <w:sz w:val="22"/>
          <w:szCs w:val="22"/>
        </w:rPr>
        <w:t>taken into account</w:t>
      </w:r>
      <w:proofErr w:type="gramEnd"/>
      <w:r w:rsidRPr="00C97275">
        <w:rPr>
          <w:rFonts w:ascii="Calibri" w:hAnsi="Calibri" w:cs="Calibri"/>
          <w:sz w:val="22"/>
          <w:szCs w:val="22"/>
        </w:rPr>
        <w:t>. Because this evaluation is dependent on multiple patient data and not just the blood pressure values as is the case for adults, it can be challenging for a healthcare provider to identify high blood pressure in children.</w:t>
      </w:r>
    </w:p>
    <w:p w14:paraId="75C1E0EE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29DEFC6E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Our visualization aims to help providers identify and manage high blood pressure in children at the point of care.</w:t>
      </w:r>
    </w:p>
    <w:p w14:paraId="6A86C613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4F69B6FF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Pediatric blood pressures are categorized based on percentiles that are determined by the patient’s sex, age, and height.</w:t>
      </w:r>
    </w:p>
    <w:p w14:paraId="259E244A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3EE2E195" w14:textId="327E60CF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 xml:space="preserve">Less than the 90th percentile is considered </w:t>
      </w:r>
      <w:r w:rsidR="000F3736">
        <w:rPr>
          <w:rFonts w:ascii="Calibri" w:hAnsi="Calibri" w:cs="Calibri"/>
          <w:sz w:val="22"/>
          <w:szCs w:val="22"/>
        </w:rPr>
        <w:t>normal or not elevated,</w:t>
      </w:r>
      <w:r w:rsidRPr="00C97275">
        <w:rPr>
          <w:rFonts w:ascii="Calibri" w:hAnsi="Calibri" w:cs="Calibri"/>
          <w:sz w:val="22"/>
          <w:szCs w:val="22"/>
        </w:rPr>
        <w:t xml:space="preserve"> greater than or equal to the 90th percentile and less than the 95th percentile is considered elevated, and greater than or equal to the 95th percentile is considered hypertensive.</w:t>
      </w:r>
    </w:p>
    <w:p w14:paraId="20F4DB89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6C96D868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Management decisions differ by this categorization.</w:t>
      </w:r>
    </w:p>
    <w:p w14:paraId="71F8EC1D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758708BF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To calculate the percentiles, we used blood pressure reference standards found in The Fourth Report on the Diagnosis, Evaluation, and Treatment of High Blood Pressure in Children and Adolescents.</w:t>
      </w:r>
    </w:p>
    <w:p w14:paraId="58677D19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15370FB6" w14:textId="3554AA5C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Our visualization allows the user to manually input a patient’s data to generate the percentiles.</w:t>
      </w:r>
    </w:p>
    <w:p w14:paraId="7C62749B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6820670D" w14:textId="0CF8E7AE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We also connected our visualization to the N</w:t>
      </w:r>
      <w:r>
        <w:rPr>
          <w:rFonts w:ascii="Calibri" w:hAnsi="Calibri" w:cs="Calibri"/>
          <w:sz w:val="22"/>
          <w:szCs w:val="22"/>
        </w:rPr>
        <w:t xml:space="preserve"> </w:t>
      </w:r>
      <w:r w:rsidRPr="00C97275">
        <w:rPr>
          <w:rFonts w:ascii="Calibri" w:hAnsi="Calibri" w:cs="Calibri"/>
          <w:sz w:val="22"/>
          <w:szCs w:val="22"/>
        </w:rPr>
        <w:t>HANES dataset to simulate integration with real patient data</w:t>
      </w:r>
      <w:r w:rsidR="000F3736">
        <w:rPr>
          <w:rFonts w:ascii="Calibri" w:hAnsi="Calibri" w:cs="Calibri"/>
          <w:sz w:val="22"/>
          <w:szCs w:val="22"/>
        </w:rPr>
        <w:t xml:space="preserve"> such as from an electronic health record</w:t>
      </w:r>
      <w:r w:rsidRPr="00C97275">
        <w:rPr>
          <w:rFonts w:ascii="Calibri" w:hAnsi="Calibri" w:cs="Calibri"/>
          <w:sz w:val="22"/>
          <w:szCs w:val="22"/>
        </w:rPr>
        <w:t>.</w:t>
      </w:r>
    </w:p>
    <w:p w14:paraId="3E1E4A98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2B208023" w14:textId="209A8844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 </w:t>
      </w:r>
      <w:r w:rsidRPr="00C97275">
        <w:rPr>
          <w:rFonts w:ascii="Calibri" w:hAnsi="Calibri" w:cs="Calibri"/>
          <w:sz w:val="22"/>
          <w:szCs w:val="22"/>
        </w:rPr>
        <w:t xml:space="preserve">HANES is a research program that evaluates the health and nutritional status of adults and children in the United States through surveys and physical exams. </w:t>
      </w:r>
    </w:p>
    <w:p w14:paraId="18E08D2B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799464EA" w14:textId="636A53BF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From N</w:t>
      </w:r>
      <w:r>
        <w:rPr>
          <w:rFonts w:ascii="Calibri" w:hAnsi="Calibri" w:cs="Calibri"/>
          <w:sz w:val="22"/>
          <w:szCs w:val="22"/>
        </w:rPr>
        <w:t xml:space="preserve"> </w:t>
      </w:r>
      <w:r w:rsidRPr="00C97275">
        <w:rPr>
          <w:rFonts w:ascii="Calibri" w:hAnsi="Calibri" w:cs="Calibri"/>
          <w:sz w:val="22"/>
          <w:szCs w:val="22"/>
        </w:rPr>
        <w:t>HANES, we used sex, age, height, and blood pressure data from individuals under 13 years old to calculate the blood pressure percentiles.</w:t>
      </w:r>
    </w:p>
    <w:p w14:paraId="4CF04AFC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397987A1" w14:textId="011BA553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lastRenderedPageBreak/>
        <w:t>For example, let’s say the user wants to assess blood pressure of the patient with the N</w:t>
      </w:r>
      <w:r>
        <w:rPr>
          <w:rFonts w:ascii="Calibri" w:hAnsi="Calibri" w:cs="Calibri"/>
          <w:sz w:val="22"/>
          <w:szCs w:val="22"/>
        </w:rPr>
        <w:t xml:space="preserve"> </w:t>
      </w:r>
      <w:r w:rsidRPr="00C97275">
        <w:rPr>
          <w:rFonts w:ascii="Calibri" w:hAnsi="Calibri" w:cs="Calibri"/>
          <w:sz w:val="22"/>
          <w:szCs w:val="22"/>
        </w:rPr>
        <w:t>HANES ID 3.</w:t>
      </w:r>
    </w:p>
    <w:p w14:paraId="0654FC6A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05642895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On the plot, the x-axis is the patient’s age in years and the y-axis is the patient’s blood pressure percentile.</w:t>
      </w:r>
    </w:p>
    <w:p w14:paraId="6E7586D6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2DC2AE1D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Then there are three horizontal lines denoting the 50th, 90th, and 95th percentiles.</w:t>
      </w:r>
    </w:p>
    <w:p w14:paraId="209E5771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758D59C6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Based on patient 3’s sex, age, and height, the percentiles for the patient’s systolic and diastolic blood pressures are plotted.</w:t>
      </w:r>
    </w:p>
    <w:p w14:paraId="4AB9E4F5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589177B9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The main encodings used are position and color of the plotted points.</w:t>
      </w:r>
    </w:p>
    <w:p w14:paraId="5FAAE38D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39E86EEA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>A higher position on the y-axis corresponds with a greater percentile.</w:t>
      </w:r>
    </w:p>
    <w:p w14:paraId="24F3E6EB" w14:textId="77777777" w:rsidR="00C97275" w:rsidRPr="00C97275" w:rsidRDefault="00C97275" w:rsidP="00C97275">
      <w:pPr>
        <w:rPr>
          <w:rFonts w:ascii="Calibri" w:hAnsi="Calibri" w:cs="Calibri"/>
          <w:sz w:val="22"/>
          <w:szCs w:val="22"/>
        </w:rPr>
      </w:pPr>
    </w:p>
    <w:p w14:paraId="205E528D" w14:textId="4A90B46C" w:rsidR="00EC250A" w:rsidRDefault="00C97275" w:rsidP="00C97275">
      <w:pPr>
        <w:rPr>
          <w:rFonts w:ascii="Calibri" w:hAnsi="Calibri" w:cs="Calibri"/>
          <w:sz w:val="22"/>
          <w:szCs w:val="22"/>
        </w:rPr>
      </w:pPr>
      <w:r w:rsidRPr="00C97275">
        <w:rPr>
          <w:rFonts w:ascii="Calibri" w:hAnsi="Calibri" w:cs="Calibri"/>
          <w:sz w:val="22"/>
          <w:szCs w:val="22"/>
        </w:rPr>
        <w:t xml:space="preserve">The color of the plotted point can be green, yellow, or red, corresponding to normal, elevated, </w:t>
      </w:r>
      <w:r w:rsidR="00952358">
        <w:rPr>
          <w:rFonts w:ascii="Calibri" w:hAnsi="Calibri" w:cs="Calibri"/>
          <w:sz w:val="22"/>
          <w:szCs w:val="22"/>
        </w:rPr>
        <w:t xml:space="preserve">or </w:t>
      </w:r>
      <w:r w:rsidRPr="00C97275">
        <w:rPr>
          <w:rFonts w:ascii="Calibri" w:hAnsi="Calibri" w:cs="Calibri"/>
          <w:sz w:val="22"/>
          <w:szCs w:val="22"/>
        </w:rPr>
        <w:t>hypertensive blood pressures, respectively. We chose these colors because they are conventionally used for this type of categorization, so are the most intuitive.</w:t>
      </w:r>
    </w:p>
    <w:p w14:paraId="2CB5B123" w14:textId="77777777" w:rsidR="009B4842" w:rsidRDefault="009B4842" w:rsidP="000E410E">
      <w:pPr>
        <w:rPr>
          <w:rFonts w:ascii="Calibri" w:hAnsi="Calibri" w:cs="Calibri"/>
          <w:sz w:val="22"/>
          <w:szCs w:val="22"/>
        </w:rPr>
      </w:pPr>
    </w:p>
    <w:p w14:paraId="1864CE7B" w14:textId="5413469E" w:rsidR="00EC250A" w:rsidRDefault="00EC250A" w:rsidP="000E4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ADA accessibility and further information, we include a hover that allows the user to see whether the</w:t>
      </w:r>
      <w:r w:rsidR="006C5DD1">
        <w:rPr>
          <w:rFonts w:ascii="Calibri" w:hAnsi="Calibri" w:cs="Calibri"/>
          <w:sz w:val="22"/>
          <w:szCs w:val="22"/>
        </w:rPr>
        <w:t xml:space="preserve"> plotted</w:t>
      </w:r>
      <w:r>
        <w:rPr>
          <w:rFonts w:ascii="Calibri" w:hAnsi="Calibri" w:cs="Calibri"/>
          <w:sz w:val="22"/>
          <w:szCs w:val="22"/>
        </w:rPr>
        <w:t xml:space="preserve"> point reflects the systolic or diastolic blood pressure, the blood pressure value, the blood pressure percentile, and the blood pressure status.</w:t>
      </w:r>
    </w:p>
    <w:p w14:paraId="4653378F" w14:textId="77777777" w:rsidR="00EC250A" w:rsidRDefault="00EC250A" w:rsidP="000E410E">
      <w:pPr>
        <w:rPr>
          <w:rFonts w:ascii="Calibri" w:hAnsi="Calibri" w:cs="Calibri"/>
          <w:sz w:val="22"/>
          <w:szCs w:val="22"/>
        </w:rPr>
      </w:pPr>
    </w:p>
    <w:p w14:paraId="3F5EB6EE" w14:textId="4940FBE8" w:rsidR="00EC250A" w:rsidRDefault="00EC250A" w:rsidP="000E4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Then, based on </w:t>
      </w:r>
      <w:r w:rsidR="00131384">
        <w:rPr>
          <w:rFonts w:ascii="Calibri" w:hAnsi="Calibri" w:cs="Calibri"/>
          <w:sz w:val="22"/>
          <w:szCs w:val="22"/>
        </w:rPr>
        <w:t>the blood pressure status, the user can go down to th</w:t>
      </w:r>
      <w:r w:rsidR="006C5DD1">
        <w:rPr>
          <w:rFonts w:ascii="Calibri" w:hAnsi="Calibri" w:cs="Calibri"/>
          <w:sz w:val="22"/>
          <w:szCs w:val="22"/>
        </w:rPr>
        <w:t xml:space="preserve">e </w:t>
      </w:r>
      <w:r w:rsidR="00131384">
        <w:rPr>
          <w:rFonts w:ascii="Calibri" w:hAnsi="Calibri" w:cs="Calibri"/>
          <w:sz w:val="22"/>
          <w:szCs w:val="22"/>
        </w:rPr>
        <w:t xml:space="preserve">table for management </w:t>
      </w:r>
      <w:r w:rsidR="006C5DD1">
        <w:rPr>
          <w:rFonts w:ascii="Calibri" w:hAnsi="Calibri" w:cs="Calibri"/>
          <w:sz w:val="22"/>
          <w:szCs w:val="22"/>
        </w:rPr>
        <w:t>recommendations</w:t>
      </w:r>
      <w:r w:rsidR="00131384">
        <w:rPr>
          <w:rFonts w:ascii="Calibri" w:hAnsi="Calibri" w:cs="Calibri"/>
          <w:sz w:val="22"/>
          <w:szCs w:val="22"/>
        </w:rPr>
        <w:t>.</w:t>
      </w:r>
    </w:p>
    <w:p w14:paraId="1E7F31CF" w14:textId="77777777" w:rsidR="00131384" w:rsidRDefault="00131384" w:rsidP="000E410E">
      <w:pPr>
        <w:rPr>
          <w:rFonts w:ascii="Calibri" w:hAnsi="Calibri" w:cs="Calibri"/>
          <w:sz w:val="22"/>
          <w:szCs w:val="22"/>
        </w:rPr>
      </w:pPr>
    </w:p>
    <w:p w14:paraId="5EF2F490" w14:textId="2EBB54D7" w:rsidR="00131384" w:rsidRDefault="00131384" w:rsidP="000E4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user can also manually input patient data by selecting the sex, selecting the age, entering </w:t>
      </w:r>
      <w:r w:rsidR="006C5DD1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height, and entering the systolic and diastolic blood pressure values.</w:t>
      </w:r>
    </w:p>
    <w:p w14:paraId="2CAC8E62" w14:textId="2EFEA652" w:rsidR="00EC250A" w:rsidRDefault="00EC250A" w:rsidP="000E410E">
      <w:pPr>
        <w:rPr>
          <w:rFonts w:ascii="Calibri" w:hAnsi="Calibri" w:cs="Calibri"/>
          <w:sz w:val="22"/>
          <w:szCs w:val="22"/>
        </w:rPr>
      </w:pPr>
    </w:p>
    <w:p w14:paraId="3195DA81" w14:textId="63B27B91" w:rsidR="00EC250A" w:rsidRDefault="00C45EB2" w:rsidP="000E4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plotted point between the 90</w:t>
      </w:r>
      <w:r w:rsidRPr="00C45EB2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and 95</w:t>
      </w:r>
      <w:r w:rsidRPr="00C45EB2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percentiles is yellow since it meets elevated blood pressure criteria. Hovering over the point shows that it denotes the systolic blood pressure with a value of 110 that corresponds to the 94</w:t>
      </w:r>
      <w:r w:rsidRPr="00C45EB2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percentile</w:t>
      </w:r>
      <w:r w:rsidR="006C5DD1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which is considered elevated. </w:t>
      </w:r>
    </w:p>
    <w:p w14:paraId="07BB889D" w14:textId="77777777" w:rsidR="00C45EB2" w:rsidRDefault="00C45EB2" w:rsidP="000E410E">
      <w:pPr>
        <w:rPr>
          <w:rFonts w:ascii="Calibri" w:hAnsi="Calibri" w:cs="Calibri"/>
          <w:sz w:val="22"/>
          <w:szCs w:val="22"/>
        </w:rPr>
      </w:pPr>
    </w:p>
    <w:p w14:paraId="568E019F" w14:textId="24EDCFCB" w:rsidR="00C45EB2" w:rsidRDefault="00C45EB2" w:rsidP="000E4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the user can refer to the table for guidance on next steps for </w:t>
      </w:r>
      <w:r w:rsidR="009243D2">
        <w:rPr>
          <w:rFonts w:ascii="Calibri" w:hAnsi="Calibri" w:cs="Calibri"/>
          <w:sz w:val="22"/>
          <w:szCs w:val="22"/>
        </w:rPr>
        <w:t xml:space="preserve">the patient’s </w:t>
      </w:r>
      <w:r>
        <w:rPr>
          <w:rFonts w:ascii="Calibri" w:hAnsi="Calibri" w:cs="Calibri"/>
          <w:sz w:val="22"/>
          <w:szCs w:val="22"/>
        </w:rPr>
        <w:t>elevated blood pressure.</w:t>
      </w:r>
    </w:p>
    <w:p w14:paraId="6E7C585E" w14:textId="77777777" w:rsidR="006C5DD1" w:rsidRDefault="006C5DD1" w:rsidP="000E410E">
      <w:pPr>
        <w:rPr>
          <w:rFonts w:ascii="Calibri" w:hAnsi="Calibri" w:cs="Calibri"/>
          <w:sz w:val="22"/>
          <w:szCs w:val="22"/>
        </w:rPr>
      </w:pPr>
    </w:p>
    <w:p w14:paraId="298CF562" w14:textId="542B7C89" w:rsidR="006C5DD1" w:rsidRPr="008A028A" w:rsidRDefault="006C5DD1" w:rsidP="000E4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hope you enjoy our visualization tool for </w:t>
      </w:r>
      <w:r w:rsidRPr="006C5DD1">
        <w:rPr>
          <w:rFonts w:ascii="Calibri" w:hAnsi="Calibri" w:cs="Calibri"/>
          <w:sz w:val="22"/>
          <w:szCs w:val="22"/>
        </w:rPr>
        <w:t>Pediatric Blood Pressure Percentiles for Screening and Management of High Blood Pressure</w:t>
      </w:r>
      <w:r w:rsidRPr="006C5DD1">
        <w:rPr>
          <w:rFonts w:ascii="Calibri" w:hAnsi="Calibri" w:cs="Calibri"/>
          <w:sz w:val="22"/>
          <w:szCs w:val="22"/>
        </w:rPr>
        <w:t>!</w:t>
      </w:r>
    </w:p>
    <w:sectPr w:rsidR="006C5DD1" w:rsidRPr="008A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0000002">
      <w:start w:val="1"/>
      <w:numFmt w:val="decimal"/>
      <w:lvlText w:val="%2.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051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0E"/>
    <w:rsid w:val="000C31A6"/>
    <w:rsid w:val="000C49F6"/>
    <w:rsid w:val="000E410E"/>
    <w:rsid w:val="000F3736"/>
    <w:rsid w:val="00131384"/>
    <w:rsid w:val="002A5783"/>
    <w:rsid w:val="00554034"/>
    <w:rsid w:val="00570971"/>
    <w:rsid w:val="005D38DC"/>
    <w:rsid w:val="006C5DD1"/>
    <w:rsid w:val="00773D2E"/>
    <w:rsid w:val="008A028A"/>
    <w:rsid w:val="009243D2"/>
    <w:rsid w:val="00952358"/>
    <w:rsid w:val="009B4842"/>
    <w:rsid w:val="00B533DD"/>
    <w:rsid w:val="00BA0C94"/>
    <w:rsid w:val="00BB6E37"/>
    <w:rsid w:val="00BE148C"/>
    <w:rsid w:val="00C45EB2"/>
    <w:rsid w:val="00C97275"/>
    <w:rsid w:val="00CE137C"/>
    <w:rsid w:val="00E256DA"/>
    <w:rsid w:val="00EA4BC8"/>
    <w:rsid w:val="00EC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F1A28"/>
  <w15:chartTrackingRefBased/>
  <w15:docId w15:val="{C9FC8FD3-61E2-744F-8FB3-D99D11B0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Mondira</dc:creator>
  <cp:keywords/>
  <dc:description/>
  <cp:lastModifiedBy>Ray, Mondira</cp:lastModifiedBy>
  <cp:revision>9</cp:revision>
  <dcterms:created xsi:type="dcterms:W3CDTF">2024-03-06T01:55:00Z</dcterms:created>
  <dcterms:modified xsi:type="dcterms:W3CDTF">2024-03-06T14:10:00Z</dcterms:modified>
</cp:coreProperties>
</file>