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16E8" w14:textId="77777777" w:rsidR="000E410E" w:rsidRPr="000E410E" w:rsidRDefault="000E410E" w:rsidP="000E410E">
      <w:pPr>
        <w:numPr>
          <w:ilvl w:val="0"/>
          <w:numId w:val="1"/>
        </w:numPr>
        <w:rPr>
          <w:rFonts w:ascii="Calibri" w:hAnsi="Calibri" w:cs="Calibri"/>
          <w:sz w:val="22"/>
          <w:szCs w:val="22"/>
        </w:rPr>
      </w:pPr>
      <w:r w:rsidRPr="000E410E">
        <w:rPr>
          <w:rFonts w:ascii="Calibri" w:hAnsi="Calibri" w:cs="Calibri"/>
          <w:sz w:val="22"/>
          <w:szCs w:val="22"/>
        </w:rPr>
        <w:t>Describe your data set.</w:t>
      </w:r>
    </w:p>
    <w:p w14:paraId="7E728231" w14:textId="77777777" w:rsidR="000E410E" w:rsidRPr="000E410E" w:rsidRDefault="000E410E" w:rsidP="000E410E">
      <w:pPr>
        <w:numPr>
          <w:ilvl w:val="1"/>
          <w:numId w:val="1"/>
        </w:numPr>
        <w:rPr>
          <w:rFonts w:ascii="Calibri" w:hAnsi="Calibri" w:cs="Calibri"/>
          <w:sz w:val="22"/>
          <w:szCs w:val="22"/>
        </w:rPr>
      </w:pPr>
      <w:r w:rsidRPr="000E410E">
        <w:rPr>
          <w:rFonts w:ascii="Calibri" w:hAnsi="Calibri" w:cs="Calibri"/>
          <w:sz w:val="22"/>
          <w:szCs w:val="22"/>
        </w:rPr>
        <w:t>Why was the data collected?</w:t>
      </w:r>
    </w:p>
    <w:p w14:paraId="09F98FAF" w14:textId="77777777" w:rsidR="000E410E" w:rsidRPr="000E410E" w:rsidRDefault="000E410E" w:rsidP="000E410E">
      <w:pPr>
        <w:numPr>
          <w:ilvl w:val="1"/>
          <w:numId w:val="1"/>
        </w:numPr>
        <w:rPr>
          <w:rFonts w:ascii="Calibri" w:hAnsi="Calibri" w:cs="Calibri"/>
          <w:sz w:val="22"/>
          <w:szCs w:val="22"/>
        </w:rPr>
      </w:pPr>
      <w:r w:rsidRPr="000E410E">
        <w:rPr>
          <w:rFonts w:ascii="Calibri" w:hAnsi="Calibri" w:cs="Calibri"/>
          <w:sz w:val="22"/>
          <w:szCs w:val="22"/>
        </w:rPr>
        <w:t>How was it collected?</w:t>
      </w:r>
    </w:p>
    <w:p w14:paraId="4609E60B" w14:textId="77777777" w:rsidR="000E410E" w:rsidRPr="000E410E" w:rsidRDefault="000E410E" w:rsidP="000E410E">
      <w:pPr>
        <w:numPr>
          <w:ilvl w:val="1"/>
          <w:numId w:val="1"/>
        </w:numPr>
        <w:rPr>
          <w:rFonts w:ascii="Calibri" w:hAnsi="Calibri" w:cs="Calibri"/>
          <w:sz w:val="22"/>
          <w:szCs w:val="22"/>
        </w:rPr>
      </w:pPr>
      <w:r w:rsidRPr="000E410E">
        <w:rPr>
          <w:rFonts w:ascii="Calibri" w:hAnsi="Calibri" w:cs="Calibri"/>
          <w:sz w:val="22"/>
          <w:szCs w:val="22"/>
        </w:rPr>
        <w:t>What are the characteristics of the data?</w:t>
      </w:r>
    </w:p>
    <w:p w14:paraId="04CB1A0D" w14:textId="77777777" w:rsidR="000E410E" w:rsidRPr="000E410E" w:rsidRDefault="000E410E" w:rsidP="000E410E">
      <w:pPr>
        <w:numPr>
          <w:ilvl w:val="0"/>
          <w:numId w:val="1"/>
        </w:numPr>
        <w:rPr>
          <w:rFonts w:ascii="Calibri" w:hAnsi="Calibri" w:cs="Calibri"/>
          <w:sz w:val="22"/>
          <w:szCs w:val="22"/>
        </w:rPr>
      </w:pPr>
      <w:r w:rsidRPr="000E410E">
        <w:rPr>
          <w:rFonts w:ascii="Calibri" w:hAnsi="Calibri" w:cs="Calibri"/>
          <w:sz w:val="22"/>
          <w:szCs w:val="22"/>
        </w:rPr>
        <w:t>Provide a rationale for a visualization tool.</w:t>
      </w:r>
    </w:p>
    <w:p w14:paraId="7EB32755" w14:textId="77777777" w:rsidR="000E410E" w:rsidRPr="000E410E" w:rsidRDefault="000E410E" w:rsidP="000E410E">
      <w:pPr>
        <w:numPr>
          <w:ilvl w:val="1"/>
          <w:numId w:val="1"/>
        </w:numPr>
        <w:rPr>
          <w:rFonts w:ascii="Calibri" w:hAnsi="Calibri" w:cs="Calibri"/>
          <w:sz w:val="22"/>
          <w:szCs w:val="22"/>
        </w:rPr>
      </w:pPr>
      <w:r w:rsidRPr="000E410E">
        <w:rPr>
          <w:rFonts w:ascii="Calibri" w:hAnsi="Calibri" w:cs="Calibri"/>
          <w:sz w:val="22"/>
          <w:szCs w:val="22"/>
        </w:rPr>
        <w:t>Why is a visualization tool necessary?</w:t>
      </w:r>
    </w:p>
    <w:p w14:paraId="39F8D413" w14:textId="77777777" w:rsidR="000E410E" w:rsidRPr="000E410E" w:rsidRDefault="000E410E" w:rsidP="000E410E">
      <w:pPr>
        <w:numPr>
          <w:ilvl w:val="1"/>
          <w:numId w:val="1"/>
        </w:numPr>
        <w:rPr>
          <w:rFonts w:ascii="Calibri" w:hAnsi="Calibri" w:cs="Calibri"/>
          <w:sz w:val="22"/>
          <w:szCs w:val="22"/>
        </w:rPr>
      </w:pPr>
      <w:r w:rsidRPr="000E410E">
        <w:rPr>
          <w:rFonts w:ascii="Calibri" w:hAnsi="Calibri" w:cs="Calibri"/>
          <w:sz w:val="22"/>
          <w:szCs w:val="22"/>
        </w:rPr>
        <w:t>What can we expect to learn?</w:t>
      </w:r>
    </w:p>
    <w:p w14:paraId="19ECC1D5" w14:textId="77777777" w:rsidR="000E410E" w:rsidRPr="000E410E" w:rsidRDefault="000E410E" w:rsidP="000E410E">
      <w:pPr>
        <w:numPr>
          <w:ilvl w:val="0"/>
          <w:numId w:val="1"/>
        </w:numPr>
        <w:rPr>
          <w:rFonts w:ascii="Calibri" w:hAnsi="Calibri" w:cs="Calibri"/>
          <w:sz w:val="22"/>
          <w:szCs w:val="22"/>
        </w:rPr>
      </w:pPr>
      <w:r w:rsidRPr="000E410E">
        <w:rPr>
          <w:rFonts w:ascii="Calibri" w:hAnsi="Calibri" w:cs="Calibri"/>
          <w:sz w:val="22"/>
          <w:szCs w:val="22"/>
        </w:rPr>
        <w:t>Discuss your final design and justify your design decisions.</w:t>
      </w:r>
    </w:p>
    <w:p w14:paraId="2AD4D58F" w14:textId="77777777" w:rsidR="000E410E" w:rsidRPr="000E410E" w:rsidRDefault="000E410E" w:rsidP="000E410E">
      <w:pPr>
        <w:numPr>
          <w:ilvl w:val="1"/>
          <w:numId w:val="1"/>
        </w:numPr>
        <w:rPr>
          <w:rFonts w:ascii="Calibri" w:hAnsi="Calibri" w:cs="Calibri"/>
          <w:sz w:val="22"/>
          <w:szCs w:val="22"/>
        </w:rPr>
      </w:pPr>
      <w:r w:rsidRPr="000E410E">
        <w:rPr>
          <w:rFonts w:ascii="Calibri" w:hAnsi="Calibri" w:cs="Calibri"/>
          <w:sz w:val="22"/>
          <w:szCs w:val="22"/>
        </w:rPr>
        <w:t>Why did you choose your visual encodings?</w:t>
      </w:r>
    </w:p>
    <w:p w14:paraId="421185DF" w14:textId="77777777" w:rsidR="000E410E" w:rsidRPr="000E410E" w:rsidRDefault="000E410E" w:rsidP="000E410E">
      <w:pPr>
        <w:numPr>
          <w:ilvl w:val="1"/>
          <w:numId w:val="1"/>
        </w:numPr>
        <w:rPr>
          <w:rFonts w:ascii="Calibri" w:hAnsi="Calibri" w:cs="Calibri"/>
          <w:sz w:val="22"/>
          <w:szCs w:val="22"/>
        </w:rPr>
      </w:pPr>
      <w:r w:rsidRPr="000E410E">
        <w:rPr>
          <w:rFonts w:ascii="Calibri" w:hAnsi="Calibri" w:cs="Calibri"/>
          <w:sz w:val="22"/>
          <w:szCs w:val="22"/>
        </w:rPr>
        <w:t>What kind of interactions did you implement and why?</w:t>
      </w:r>
    </w:p>
    <w:p w14:paraId="35499B52" w14:textId="77777777" w:rsidR="000E410E" w:rsidRPr="000E410E" w:rsidRDefault="000E410E" w:rsidP="000E410E">
      <w:pPr>
        <w:numPr>
          <w:ilvl w:val="1"/>
          <w:numId w:val="1"/>
        </w:numPr>
        <w:rPr>
          <w:rFonts w:ascii="Calibri" w:hAnsi="Calibri" w:cs="Calibri"/>
          <w:sz w:val="22"/>
          <w:szCs w:val="22"/>
        </w:rPr>
      </w:pPr>
      <w:r w:rsidRPr="000E410E">
        <w:rPr>
          <w:rFonts w:ascii="Calibri" w:hAnsi="Calibri" w:cs="Calibri"/>
          <w:sz w:val="22"/>
          <w:szCs w:val="22"/>
        </w:rPr>
        <w:t>Does your visualization scale with the size of the data?</w:t>
      </w:r>
    </w:p>
    <w:p w14:paraId="63D8746D" w14:textId="77777777" w:rsidR="000E410E" w:rsidRPr="000E410E" w:rsidRDefault="000E410E" w:rsidP="000E410E">
      <w:pPr>
        <w:numPr>
          <w:ilvl w:val="0"/>
          <w:numId w:val="1"/>
        </w:numPr>
        <w:rPr>
          <w:rFonts w:ascii="Calibri" w:hAnsi="Calibri" w:cs="Calibri"/>
          <w:sz w:val="22"/>
          <w:szCs w:val="22"/>
        </w:rPr>
      </w:pPr>
      <w:r w:rsidRPr="000E410E">
        <w:rPr>
          <w:rFonts w:ascii="Calibri" w:hAnsi="Calibri" w:cs="Calibri"/>
          <w:sz w:val="22"/>
          <w:szCs w:val="22"/>
        </w:rPr>
        <w:t xml:space="preserve">Record a demo that illustrates key features of your </w:t>
      </w:r>
      <w:proofErr w:type="spellStart"/>
      <w:r w:rsidRPr="000E410E">
        <w:rPr>
          <w:rFonts w:ascii="Calibri" w:hAnsi="Calibri" w:cs="Calibri"/>
          <w:sz w:val="22"/>
          <w:szCs w:val="22"/>
        </w:rPr>
        <w:t>Streamlit</w:t>
      </w:r>
      <w:proofErr w:type="spellEnd"/>
      <w:r w:rsidRPr="000E410E">
        <w:rPr>
          <w:rFonts w:ascii="Calibri" w:hAnsi="Calibri" w:cs="Calibri"/>
          <w:sz w:val="22"/>
          <w:szCs w:val="22"/>
        </w:rPr>
        <w:t xml:space="preserve"> app and how insights were generated!</w:t>
      </w:r>
    </w:p>
    <w:p w14:paraId="01F7590F" w14:textId="77777777" w:rsidR="000E410E" w:rsidRPr="000E410E" w:rsidRDefault="000E410E" w:rsidP="000E410E">
      <w:pPr>
        <w:rPr>
          <w:rFonts w:ascii="Calibri" w:hAnsi="Calibri" w:cs="Calibri"/>
          <w:sz w:val="22"/>
          <w:szCs w:val="22"/>
        </w:rPr>
      </w:pPr>
    </w:p>
    <w:p w14:paraId="092057AA" w14:textId="77777777" w:rsidR="000E410E" w:rsidRPr="000E410E" w:rsidRDefault="000E410E" w:rsidP="000E410E">
      <w:pPr>
        <w:rPr>
          <w:rFonts w:ascii="Calibri" w:hAnsi="Calibri" w:cs="Calibri"/>
          <w:sz w:val="22"/>
          <w:szCs w:val="22"/>
        </w:rPr>
      </w:pPr>
      <w:r w:rsidRPr="000E410E">
        <w:rPr>
          <w:rFonts w:ascii="Calibri" w:hAnsi="Calibri" w:cs="Calibri"/>
          <w:sz w:val="22"/>
          <w:szCs w:val="22"/>
        </w:rPr>
        <w:t xml:space="preserve">In assessing high blood pressure in children, their sex, age, and height must be </w:t>
      </w:r>
      <w:proofErr w:type="gramStart"/>
      <w:r w:rsidRPr="000E410E">
        <w:rPr>
          <w:rFonts w:ascii="Calibri" w:hAnsi="Calibri" w:cs="Calibri"/>
          <w:sz w:val="22"/>
          <w:szCs w:val="22"/>
        </w:rPr>
        <w:t>taken into account</w:t>
      </w:r>
      <w:proofErr w:type="gramEnd"/>
      <w:r w:rsidRPr="000E410E">
        <w:rPr>
          <w:rFonts w:ascii="Calibri" w:hAnsi="Calibri" w:cs="Calibri"/>
          <w:sz w:val="22"/>
          <w:szCs w:val="22"/>
        </w:rPr>
        <w:t>. Because this evaluation is dependent on multiple patient data and not just the blood pressure values as is the case for adults, it can be challenging for a healthcare provider to identify high blood pressure in children.</w:t>
      </w:r>
    </w:p>
    <w:p w14:paraId="38CFC59D" w14:textId="77777777" w:rsidR="000E410E" w:rsidRPr="000E410E" w:rsidRDefault="000E410E" w:rsidP="000E410E">
      <w:pPr>
        <w:rPr>
          <w:rFonts w:ascii="Calibri" w:hAnsi="Calibri" w:cs="Calibri"/>
          <w:sz w:val="22"/>
          <w:szCs w:val="22"/>
        </w:rPr>
      </w:pPr>
    </w:p>
    <w:p w14:paraId="15DCF2FE" w14:textId="77777777" w:rsidR="000E410E" w:rsidRPr="000E410E" w:rsidRDefault="000E410E" w:rsidP="000E410E">
      <w:pPr>
        <w:rPr>
          <w:rFonts w:ascii="Calibri" w:hAnsi="Calibri" w:cs="Calibri"/>
          <w:sz w:val="22"/>
          <w:szCs w:val="22"/>
        </w:rPr>
      </w:pPr>
      <w:r w:rsidRPr="000E410E">
        <w:rPr>
          <w:rFonts w:ascii="Calibri" w:hAnsi="Calibri" w:cs="Calibri"/>
          <w:sz w:val="22"/>
          <w:szCs w:val="22"/>
        </w:rPr>
        <w:t>Our visualization aims to help providers identify and manage high blood pressure in children at the point of care.</w:t>
      </w:r>
    </w:p>
    <w:p w14:paraId="5862B218" w14:textId="77777777" w:rsidR="000E410E" w:rsidRPr="000E410E" w:rsidRDefault="000E410E" w:rsidP="000E410E">
      <w:pPr>
        <w:rPr>
          <w:rFonts w:ascii="Calibri" w:hAnsi="Calibri" w:cs="Calibri"/>
          <w:sz w:val="22"/>
          <w:szCs w:val="22"/>
        </w:rPr>
      </w:pPr>
    </w:p>
    <w:p w14:paraId="5D5728EB" w14:textId="77777777" w:rsidR="000E410E" w:rsidRPr="000E410E" w:rsidRDefault="000E410E" w:rsidP="000E410E">
      <w:pPr>
        <w:rPr>
          <w:rFonts w:ascii="Calibri" w:hAnsi="Calibri" w:cs="Calibri"/>
          <w:sz w:val="22"/>
          <w:szCs w:val="22"/>
        </w:rPr>
      </w:pPr>
      <w:r w:rsidRPr="000E410E">
        <w:rPr>
          <w:rFonts w:ascii="Calibri" w:hAnsi="Calibri" w:cs="Calibri"/>
          <w:sz w:val="22"/>
          <w:szCs w:val="22"/>
        </w:rPr>
        <w:t>Pediatric blood pressures are categorized based on percentiles that are determined by the patient’s sex, age, and height.</w:t>
      </w:r>
    </w:p>
    <w:p w14:paraId="73C9B648" w14:textId="77777777" w:rsidR="000E410E" w:rsidRPr="000E410E" w:rsidRDefault="000E410E" w:rsidP="000E410E">
      <w:pPr>
        <w:rPr>
          <w:rFonts w:ascii="Calibri" w:hAnsi="Calibri" w:cs="Calibri"/>
          <w:sz w:val="22"/>
          <w:szCs w:val="22"/>
        </w:rPr>
      </w:pPr>
    </w:p>
    <w:p w14:paraId="1C62CC1D" w14:textId="77777777" w:rsidR="000E410E" w:rsidRPr="000E410E" w:rsidRDefault="000E410E" w:rsidP="000E410E">
      <w:pPr>
        <w:rPr>
          <w:rFonts w:ascii="Calibri" w:hAnsi="Calibri" w:cs="Calibri"/>
          <w:sz w:val="22"/>
          <w:szCs w:val="22"/>
        </w:rPr>
      </w:pPr>
      <w:r w:rsidRPr="000E410E">
        <w:rPr>
          <w:rFonts w:ascii="Calibri" w:hAnsi="Calibri" w:cs="Calibri"/>
          <w:sz w:val="22"/>
          <w:szCs w:val="22"/>
        </w:rPr>
        <w:t>Less than the 90th percentile is considered normal or not elevated, greater than or equal to the 90th percentile and less than the 95th percentile is considered elevated, and greater than or equal to the 95th percentile is considered hypertensive.</w:t>
      </w:r>
    </w:p>
    <w:p w14:paraId="153D33DA" w14:textId="77777777" w:rsidR="000E410E" w:rsidRPr="000E410E" w:rsidRDefault="000E410E" w:rsidP="000E410E">
      <w:pPr>
        <w:rPr>
          <w:rFonts w:ascii="Calibri" w:hAnsi="Calibri" w:cs="Calibri"/>
          <w:sz w:val="22"/>
          <w:szCs w:val="22"/>
        </w:rPr>
      </w:pPr>
    </w:p>
    <w:p w14:paraId="67FAF853" w14:textId="77777777" w:rsidR="000E410E" w:rsidRPr="000E410E" w:rsidRDefault="000E410E" w:rsidP="000E410E">
      <w:pPr>
        <w:rPr>
          <w:rFonts w:ascii="Calibri" w:hAnsi="Calibri" w:cs="Calibri"/>
          <w:sz w:val="22"/>
          <w:szCs w:val="22"/>
        </w:rPr>
      </w:pPr>
      <w:r w:rsidRPr="000E410E">
        <w:rPr>
          <w:rFonts w:ascii="Calibri" w:hAnsi="Calibri" w:cs="Calibri"/>
          <w:sz w:val="22"/>
          <w:szCs w:val="22"/>
        </w:rPr>
        <w:t>Management decisions differ by this categorization.</w:t>
      </w:r>
    </w:p>
    <w:p w14:paraId="221588F5" w14:textId="77777777" w:rsidR="000E410E" w:rsidRPr="000E410E" w:rsidRDefault="000E410E" w:rsidP="000E410E">
      <w:pPr>
        <w:rPr>
          <w:rFonts w:ascii="Calibri" w:hAnsi="Calibri" w:cs="Calibri"/>
          <w:sz w:val="22"/>
          <w:szCs w:val="22"/>
        </w:rPr>
      </w:pPr>
    </w:p>
    <w:p w14:paraId="2F33DBB2" w14:textId="77777777" w:rsidR="000E410E" w:rsidRPr="000E410E" w:rsidRDefault="000E410E" w:rsidP="000E410E">
      <w:pPr>
        <w:rPr>
          <w:rFonts w:ascii="Calibri" w:hAnsi="Calibri" w:cs="Calibri"/>
          <w:sz w:val="22"/>
          <w:szCs w:val="22"/>
        </w:rPr>
      </w:pPr>
      <w:r w:rsidRPr="000E410E">
        <w:rPr>
          <w:rFonts w:ascii="Calibri" w:hAnsi="Calibri" w:cs="Calibri"/>
          <w:sz w:val="22"/>
          <w:szCs w:val="22"/>
        </w:rPr>
        <w:t>To calculate the percentiles, we used ***</w:t>
      </w:r>
    </w:p>
    <w:p w14:paraId="73801A72" w14:textId="77777777" w:rsidR="000E410E" w:rsidRPr="000E410E" w:rsidRDefault="000E410E" w:rsidP="000E410E">
      <w:pPr>
        <w:rPr>
          <w:rFonts w:ascii="Calibri" w:hAnsi="Calibri" w:cs="Calibri"/>
          <w:sz w:val="22"/>
          <w:szCs w:val="22"/>
        </w:rPr>
      </w:pPr>
    </w:p>
    <w:p w14:paraId="14837F01" w14:textId="77777777" w:rsidR="000E410E" w:rsidRPr="000E410E" w:rsidRDefault="000E410E" w:rsidP="000E410E">
      <w:pPr>
        <w:rPr>
          <w:rFonts w:ascii="Calibri" w:hAnsi="Calibri" w:cs="Calibri"/>
          <w:sz w:val="22"/>
          <w:szCs w:val="22"/>
        </w:rPr>
      </w:pPr>
      <w:r w:rsidRPr="000E410E">
        <w:rPr>
          <w:rFonts w:ascii="Calibri" w:hAnsi="Calibri" w:cs="Calibri"/>
          <w:sz w:val="22"/>
          <w:szCs w:val="22"/>
        </w:rPr>
        <w:t>Our visualization allows for the user to manually input a patient’s data.</w:t>
      </w:r>
    </w:p>
    <w:p w14:paraId="13ABF8F2" w14:textId="77777777" w:rsidR="000E410E" w:rsidRPr="000E410E" w:rsidRDefault="000E410E" w:rsidP="000E410E">
      <w:pPr>
        <w:rPr>
          <w:rFonts w:ascii="Calibri" w:hAnsi="Calibri" w:cs="Calibri"/>
          <w:sz w:val="22"/>
          <w:szCs w:val="22"/>
        </w:rPr>
      </w:pPr>
    </w:p>
    <w:p w14:paraId="477A1C81" w14:textId="77777777" w:rsidR="000E410E" w:rsidRPr="000E410E" w:rsidRDefault="000E410E" w:rsidP="000E410E">
      <w:pPr>
        <w:rPr>
          <w:rFonts w:ascii="Calibri" w:hAnsi="Calibri" w:cs="Calibri"/>
          <w:sz w:val="22"/>
          <w:szCs w:val="22"/>
        </w:rPr>
      </w:pPr>
      <w:r w:rsidRPr="000E410E">
        <w:rPr>
          <w:rFonts w:ascii="Calibri" w:hAnsi="Calibri" w:cs="Calibri"/>
          <w:sz w:val="22"/>
          <w:szCs w:val="22"/>
        </w:rPr>
        <w:t>We also connected our visualization to the NHANES dataset to simulate integration with real patient data.</w:t>
      </w:r>
    </w:p>
    <w:p w14:paraId="32A44A5E" w14:textId="77777777" w:rsidR="000E410E" w:rsidRPr="000E410E" w:rsidRDefault="000E410E" w:rsidP="000E410E">
      <w:pPr>
        <w:rPr>
          <w:rFonts w:ascii="Calibri" w:hAnsi="Calibri" w:cs="Calibri"/>
          <w:sz w:val="22"/>
          <w:szCs w:val="22"/>
        </w:rPr>
      </w:pPr>
    </w:p>
    <w:p w14:paraId="63C5D941" w14:textId="77777777" w:rsidR="000E410E" w:rsidRPr="000E410E" w:rsidRDefault="000E410E" w:rsidP="000E410E">
      <w:pPr>
        <w:rPr>
          <w:rFonts w:ascii="Calibri" w:hAnsi="Calibri" w:cs="Calibri"/>
          <w:sz w:val="22"/>
          <w:szCs w:val="22"/>
        </w:rPr>
      </w:pPr>
      <w:r w:rsidRPr="000E410E">
        <w:rPr>
          <w:rFonts w:ascii="Calibri" w:hAnsi="Calibri" w:cs="Calibri"/>
          <w:sz w:val="22"/>
          <w:szCs w:val="22"/>
        </w:rPr>
        <w:t>NHANES ***</w:t>
      </w:r>
    </w:p>
    <w:p w14:paraId="4DF7F57C" w14:textId="382C7C0A" w:rsidR="00BB6E37" w:rsidRPr="008A028A" w:rsidRDefault="000E410E" w:rsidP="000E410E">
      <w:pPr>
        <w:rPr>
          <w:rFonts w:ascii="Calibri" w:hAnsi="Calibri" w:cs="Calibri"/>
          <w:sz w:val="22"/>
          <w:szCs w:val="22"/>
        </w:rPr>
      </w:pPr>
      <w:r w:rsidRPr="008A028A">
        <w:rPr>
          <w:rFonts w:ascii="Calibri" w:hAnsi="Calibri" w:cs="Calibri"/>
          <w:sz w:val="22"/>
          <w:szCs w:val="22"/>
        </w:rPr>
        <w:t>From the NHANES data,</w:t>
      </w:r>
    </w:p>
    <w:sectPr w:rsidR="00BB6E37" w:rsidRPr="008A0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360" w:hanging="360"/>
      </w:pPr>
    </w:lvl>
    <w:lvl w:ilvl="1" w:tplc="00000002">
      <w:start w:val="1"/>
      <w:numFmt w:val="decimal"/>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3051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0E"/>
    <w:rsid w:val="000C31A6"/>
    <w:rsid w:val="000C49F6"/>
    <w:rsid w:val="000E410E"/>
    <w:rsid w:val="008A028A"/>
    <w:rsid w:val="00B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F1A28"/>
  <w15:chartTrackingRefBased/>
  <w15:docId w15:val="{C9FC8FD3-61E2-744F-8FB3-D99D11B0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1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1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1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1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1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1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1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10E"/>
    <w:rPr>
      <w:rFonts w:eastAsiaTheme="majorEastAsia" w:cstheme="majorBidi"/>
      <w:color w:val="272727" w:themeColor="text1" w:themeTint="D8"/>
    </w:rPr>
  </w:style>
  <w:style w:type="paragraph" w:styleId="Title">
    <w:name w:val="Title"/>
    <w:basedOn w:val="Normal"/>
    <w:next w:val="Normal"/>
    <w:link w:val="TitleChar"/>
    <w:uiPriority w:val="10"/>
    <w:qFormat/>
    <w:rsid w:val="000E41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1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1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410E"/>
    <w:rPr>
      <w:i/>
      <w:iCs/>
      <w:color w:val="404040" w:themeColor="text1" w:themeTint="BF"/>
    </w:rPr>
  </w:style>
  <w:style w:type="paragraph" w:styleId="ListParagraph">
    <w:name w:val="List Paragraph"/>
    <w:basedOn w:val="Normal"/>
    <w:uiPriority w:val="34"/>
    <w:qFormat/>
    <w:rsid w:val="000E410E"/>
    <w:pPr>
      <w:ind w:left="720"/>
      <w:contextualSpacing/>
    </w:pPr>
  </w:style>
  <w:style w:type="character" w:styleId="IntenseEmphasis">
    <w:name w:val="Intense Emphasis"/>
    <w:basedOn w:val="DefaultParagraphFont"/>
    <w:uiPriority w:val="21"/>
    <w:qFormat/>
    <w:rsid w:val="000E410E"/>
    <w:rPr>
      <w:i/>
      <w:iCs/>
      <w:color w:val="0F4761" w:themeColor="accent1" w:themeShade="BF"/>
    </w:rPr>
  </w:style>
  <w:style w:type="paragraph" w:styleId="IntenseQuote">
    <w:name w:val="Intense Quote"/>
    <w:basedOn w:val="Normal"/>
    <w:next w:val="Normal"/>
    <w:link w:val="IntenseQuoteChar"/>
    <w:uiPriority w:val="30"/>
    <w:qFormat/>
    <w:rsid w:val="000E4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10E"/>
    <w:rPr>
      <w:i/>
      <w:iCs/>
      <w:color w:val="0F4761" w:themeColor="accent1" w:themeShade="BF"/>
    </w:rPr>
  </w:style>
  <w:style w:type="character" w:styleId="IntenseReference">
    <w:name w:val="Intense Reference"/>
    <w:basedOn w:val="DefaultParagraphFont"/>
    <w:uiPriority w:val="32"/>
    <w:qFormat/>
    <w:rsid w:val="000E41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Mondira</dc:creator>
  <cp:keywords/>
  <dc:description/>
  <cp:lastModifiedBy>Ray, Mondira</cp:lastModifiedBy>
  <cp:revision>2</cp:revision>
  <dcterms:created xsi:type="dcterms:W3CDTF">2024-03-06T00:37:00Z</dcterms:created>
  <dcterms:modified xsi:type="dcterms:W3CDTF">2024-03-06T00:37:00Z</dcterms:modified>
</cp:coreProperties>
</file>