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F390" w14:textId="4D1C2CFF" w:rsidR="00CD13E5" w:rsidRPr="00CA5CC3" w:rsidRDefault="00CD13E5" w:rsidP="00CD13E5">
      <w:pPr>
        <w:jc w:val="center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 xml:space="preserve">Uncertainty Estimation in </w:t>
      </w:r>
      <w:r w:rsidR="002508E8" w:rsidRPr="00CA5CC3">
        <w:rPr>
          <w:rFonts w:ascii="Times New Roman" w:hAnsi="Times New Roman" w:cs="Times New Roman"/>
          <w:sz w:val="72"/>
          <w:szCs w:val="72"/>
        </w:rPr>
        <w:t>Selective Classification on</w:t>
      </w:r>
      <w:r w:rsidR="00A44CC3" w:rsidRPr="00CA5CC3">
        <w:rPr>
          <w:rFonts w:ascii="Times New Roman" w:hAnsi="Times New Roman" w:cs="Times New Roman"/>
          <w:sz w:val="72"/>
          <w:szCs w:val="72"/>
        </w:rPr>
        <w:t xml:space="preserve"> Skin Lesion</w:t>
      </w:r>
      <w:r w:rsidR="002508E8" w:rsidRPr="00CA5CC3">
        <w:rPr>
          <w:rFonts w:ascii="Times New Roman" w:hAnsi="Times New Roman" w:cs="Times New Roman"/>
          <w:sz w:val="72"/>
          <w:szCs w:val="72"/>
        </w:rPr>
        <w:t>s</w:t>
      </w:r>
    </w:p>
    <w:p w14:paraId="67D6023B" w14:textId="1820752A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8A95EBC" w14:textId="64A4198D" w:rsidR="00CD13E5" w:rsidRPr="00CA5CC3" w:rsidRDefault="00CD13E5" w:rsidP="00CD13E5">
      <w:pPr>
        <w:rPr>
          <w:rFonts w:ascii="Times New Roman" w:hAnsi="Times New Roman" w:cs="Times New Roman"/>
          <w:sz w:val="96"/>
          <w:szCs w:val="96"/>
        </w:rPr>
      </w:pPr>
    </w:p>
    <w:p w14:paraId="62C8BDFF" w14:textId="0A654E07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6B6F2766" w14:textId="2247717D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48034DE" w14:textId="77777777" w:rsidR="00CD13E5" w:rsidRPr="00CA5CC3" w:rsidRDefault="00CD13E5" w:rsidP="00D33383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3B1814E9" w14:textId="665275DB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AC40001</w:t>
      </w:r>
    </w:p>
    <w:p w14:paraId="5D77463A" w14:textId="47AD4C98" w:rsidR="00CD13E5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Mid-term Report</w:t>
      </w:r>
    </w:p>
    <w:p w14:paraId="5E6042D3" w14:textId="6B83B916" w:rsidR="00D33383" w:rsidRPr="00CA5CC3" w:rsidRDefault="00D33383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Professor S. Mckenna &amp;</w:t>
      </w:r>
    </w:p>
    <w:p w14:paraId="30750FD4" w14:textId="2792005B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Daniel Blackley - 160007728</w:t>
      </w:r>
    </w:p>
    <w:p w14:paraId="35C5C746" w14:textId="5B18C3E1" w:rsidR="00D33383" w:rsidRPr="00CA5CC3" w:rsidRDefault="00D33383" w:rsidP="00D33383">
      <w:pPr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D33383" w:rsidRPr="00CA5C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94A8AC" w14:textId="6ECFD25A" w:rsidR="00CD13E5" w:rsidRPr="00CA5CC3" w:rsidRDefault="00CD13E5" w:rsidP="00A44C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6C0496" w14:textId="68D5B167" w:rsidR="00CD13E5" w:rsidRPr="00CA5CC3" w:rsidRDefault="00640E5A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2F03A" wp14:editId="45F72D0C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543175" cy="229743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8E8" w:rsidRPr="00CA5CC3">
        <w:rPr>
          <w:rFonts w:ascii="Times New Roman" w:hAnsi="Times New Roman" w:cs="Times New Roman"/>
          <w:b/>
          <w:bCs/>
          <w:color w:val="auto"/>
        </w:rPr>
        <w:t xml:space="preserve">Summary and </w:t>
      </w:r>
      <w:proofErr w:type="gramStart"/>
      <w:r w:rsidR="002508E8" w:rsidRPr="00CA5CC3">
        <w:rPr>
          <w:rFonts w:ascii="Times New Roman" w:hAnsi="Times New Roman" w:cs="Times New Roman"/>
          <w:b/>
          <w:bCs/>
          <w:color w:val="auto"/>
        </w:rPr>
        <w:t>Aims</w:t>
      </w:r>
      <w:proofErr w:type="gramEnd"/>
    </w:p>
    <w:p w14:paraId="0F06CFE1" w14:textId="58FA5197" w:rsidR="00A44CC3" w:rsidRPr="00CA5CC3" w:rsidRDefault="002508E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Machine </w:t>
      </w:r>
      <w:r w:rsidR="00350A74" w:rsidRPr="00CA5CC3">
        <w:rPr>
          <w:rFonts w:ascii="Times New Roman" w:hAnsi="Times New Roman" w:cs="Times New Roman"/>
        </w:rPr>
        <w:t>l</w:t>
      </w:r>
      <w:r w:rsidRPr="00CA5CC3">
        <w:rPr>
          <w:rFonts w:ascii="Times New Roman" w:hAnsi="Times New Roman" w:cs="Times New Roman"/>
        </w:rPr>
        <w:t xml:space="preserve">earning </w:t>
      </w:r>
      <w:r w:rsidR="00350A74" w:rsidRPr="00CA5CC3">
        <w:rPr>
          <w:rFonts w:ascii="Times New Roman" w:hAnsi="Times New Roman" w:cs="Times New Roman"/>
        </w:rPr>
        <w:t>algorithms</w:t>
      </w:r>
      <w:r w:rsidR="009048ED" w:rsidRPr="00CA5CC3">
        <w:rPr>
          <w:rFonts w:ascii="Times New Roman" w:hAnsi="Times New Roman" w:cs="Times New Roman"/>
        </w:rPr>
        <w:t xml:space="preserve"> have been shown to perform exceptionally well on the classification of skin </w:t>
      </w:r>
      <w:r w:rsidRPr="00CA5CC3">
        <w:rPr>
          <w:rFonts w:ascii="Times New Roman" w:hAnsi="Times New Roman" w:cs="Times New Roman"/>
        </w:rPr>
        <w:t>cancer</w:t>
      </w:r>
      <w:r w:rsidR="009048ED" w:rsidRPr="00CA5CC3">
        <w:rPr>
          <w:rFonts w:ascii="Times New Roman" w:hAnsi="Times New Roman" w:cs="Times New Roman"/>
        </w:rPr>
        <w:t xml:space="preserve">, matching the accuracy of experts in the </w:t>
      </w:r>
      <w:proofErr w:type="gramStart"/>
      <w:r w:rsidR="009048ED" w:rsidRPr="00CA5CC3">
        <w:rPr>
          <w:rFonts w:ascii="Times New Roman" w:hAnsi="Times New Roman" w:cs="Times New Roman"/>
        </w:rPr>
        <w:t>field</w:t>
      </w:r>
      <w:r w:rsidR="009048ED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048ED" w:rsidRPr="00CA5CC3">
        <w:rPr>
          <w:rFonts w:ascii="Times New Roman" w:hAnsi="Times New Roman" w:cs="Times New Roman"/>
          <w:vertAlign w:val="superscript"/>
        </w:rPr>
        <w:t>1]</w:t>
      </w:r>
      <w:r w:rsidR="009048ED" w:rsidRPr="00CA5CC3">
        <w:rPr>
          <w:rFonts w:ascii="Times New Roman" w:hAnsi="Times New Roman" w:cs="Times New Roman"/>
        </w:rPr>
        <w:t xml:space="preserve">. Due to the nature of the medical domain being safety critical, it is important that </w:t>
      </w:r>
      <w:r w:rsidRPr="00CA5CC3">
        <w:rPr>
          <w:rFonts w:ascii="Times New Roman" w:hAnsi="Times New Roman" w:cs="Times New Roman"/>
        </w:rPr>
        <w:t xml:space="preserve">any predictions made by these algorithms have a quantifiable measure of uncertainty and correctly consider the cost of misclassifying certain Skin </w:t>
      </w:r>
      <w:proofErr w:type="gramStart"/>
      <w:r w:rsidRPr="00CA5CC3">
        <w:rPr>
          <w:rFonts w:ascii="Times New Roman" w:hAnsi="Times New Roman" w:cs="Times New Roman"/>
        </w:rPr>
        <w:t>Lesion</w:t>
      </w:r>
      <w:r w:rsidR="00350A74" w:rsidRPr="00CA5CC3">
        <w:rPr>
          <w:rFonts w:ascii="Times New Roman" w:hAnsi="Times New Roman" w:cs="Times New Roman"/>
        </w:rPr>
        <w:t>s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FC5FF4">
        <w:rPr>
          <w:rFonts w:ascii="Times New Roman" w:hAnsi="Times New Roman" w:cs="Times New Roman"/>
          <w:vertAlign w:val="superscript"/>
        </w:rPr>
        <w:t>10</w:t>
      </w:r>
      <w:r w:rsidR="00640E5A">
        <w:rPr>
          <w:rFonts w:ascii="Times New Roman" w:hAnsi="Times New Roman" w:cs="Times New Roman"/>
          <w:vertAlign w:val="superscript"/>
        </w:rPr>
        <w:t>]</w:t>
      </w:r>
      <w:r w:rsidRPr="00CA5CC3">
        <w:rPr>
          <w:rFonts w:ascii="Times New Roman" w:hAnsi="Times New Roman" w:cs="Times New Roman"/>
        </w:rPr>
        <w:t>.</w:t>
      </w:r>
    </w:p>
    <w:p w14:paraId="092F82D0" w14:textId="61D23E59" w:rsidR="002F1ECB" w:rsidRPr="00CA5CC3" w:rsidRDefault="009A0C17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 hope to investigate epistemic uncertainty in </w:t>
      </w:r>
      <w:r w:rsidR="00350A74" w:rsidRPr="00CA5CC3">
        <w:rPr>
          <w:rFonts w:ascii="Times New Roman" w:hAnsi="Times New Roman" w:cs="Times New Roman"/>
        </w:rPr>
        <w:t>m</w:t>
      </w:r>
      <w:r w:rsidRPr="00CA5CC3">
        <w:rPr>
          <w:rFonts w:ascii="Times New Roman" w:hAnsi="Times New Roman" w:cs="Times New Roman"/>
        </w:rPr>
        <w:t>achine learning Algorithms by comparing a bas</w:t>
      </w:r>
      <w:r w:rsidR="002F1ECB" w:rsidRPr="00CA5CC3">
        <w:rPr>
          <w:rFonts w:ascii="Times New Roman" w:hAnsi="Times New Roman" w:cs="Times New Roman"/>
        </w:rPr>
        <w:t xml:space="preserve">eline </w:t>
      </w:r>
      <w:proofErr w:type="spellStart"/>
      <w:r w:rsidRPr="00CA5CC3">
        <w:rPr>
          <w:rFonts w:ascii="Times New Roman" w:hAnsi="Times New Roman" w:cs="Times New Roman"/>
        </w:rPr>
        <w:t>Softmax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proofErr w:type="gramStart"/>
      <w:r w:rsidRPr="00CA5CC3">
        <w:rPr>
          <w:rFonts w:ascii="Times New Roman" w:hAnsi="Times New Roman" w:cs="Times New Roman"/>
        </w:rPr>
        <w:t>response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FC5FF4">
        <w:rPr>
          <w:rFonts w:ascii="Times New Roman" w:hAnsi="Times New Roman" w:cs="Times New Roman"/>
          <w:vertAlign w:val="superscript"/>
        </w:rPr>
        <w:t>8</w:t>
      </w:r>
      <w:r w:rsidR="00640E5A">
        <w:rPr>
          <w:rFonts w:ascii="Times New Roman" w:hAnsi="Times New Roman" w:cs="Times New Roman"/>
          <w:vertAlign w:val="superscript"/>
        </w:rPr>
        <w:t>]</w:t>
      </w:r>
      <w:r w:rsidRPr="00CA5CC3">
        <w:rPr>
          <w:rFonts w:ascii="Times New Roman" w:hAnsi="Times New Roman" w:cs="Times New Roman"/>
        </w:rPr>
        <w:t xml:space="preserve"> against </w:t>
      </w:r>
      <w:proofErr w:type="spellStart"/>
      <w:r w:rsidR="002F1ECB" w:rsidRPr="00CA5CC3">
        <w:rPr>
          <w:rFonts w:ascii="Times New Roman" w:hAnsi="Times New Roman" w:cs="Times New Roman"/>
        </w:rPr>
        <w:t>Yarin</w:t>
      </w:r>
      <w:proofErr w:type="spellEnd"/>
      <w:r w:rsidR="002F1ECB" w:rsidRPr="00CA5CC3">
        <w:rPr>
          <w:rFonts w:ascii="Times New Roman" w:hAnsi="Times New Roman" w:cs="Times New Roman"/>
        </w:rPr>
        <w:t xml:space="preserve"> Gal’s</w:t>
      </w:r>
      <w:r w:rsidRPr="00CA5CC3">
        <w:rPr>
          <w:rFonts w:ascii="Times New Roman" w:hAnsi="Times New Roman" w:cs="Times New Roman"/>
        </w:rPr>
        <w:t xml:space="preserve"> </w:t>
      </w:r>
      <w:r w:rsidR="002F1ECB" w:rsidRPr="00CA5CC3">
        <w:rPr>
          <w:rFonts w:ascii="Times New Roman" w:hAnsi="Times New Roman" w:cs="Times New Roman"/>
        </w:rPr>
        <w:t>Monte Carlo Dropout</w:t>
      </w:r>
      <w:r w:rsidR="00FC5FF4">
        <w:rPr>
          <w:rFonts w:ascii="Times New Roman" w:hAnsi="Times New Roman" w:cs="Times New Roman"/>
          <w:vertAlign w:val="superscript"/>
        </w:rPr>
        <w:t>[4]</w:t>
      </w:r>
      <w:r w:rsidR="00640E5A">
        <w:rPr>
          <w:rFonts w:ascii="Times New Roman" w:hAnsi="Times New Roman" w:cs="Times New Roman"/>
        </w:rPr>
        <w:t xml:space="preserve"> (MC </w:t>
      </w:r>
      <w:proofErr w:type="spellStart"/>
      <w:r w:rsidR="00640E5A">
        <w:rPr>
          <w:rFonts w:ascii="Times New Roman" w:hAnsi="Times New Roman" w:cs="Times New Roman"/>
        </w:rPr>
        <w:t>Droppout</w:t>
      </w:r>
      <w:proofErr w:type="spellEnd"/>
      <w:r w:rsidR="00640E5A">
        <w:rPr>
          <w:rFonts w:ascii="Times New Roman" w:hAnsi="Times New Roman" w:cs="Times New Roman"/>
        </w:rPr>
        <w:t>)</w:t>
      </w:r>
      <w:r w:rsidR="002F1ECB" w:rsidRPr="00CA5CC3">
        <w:rPr>
          <w:rFonts w:ascii="Times New Roman" w:hAnsi="Times New Roman" w:cs="Times New Roman"/>
        </w:rPr>
        <w:t xml:space="preserve"> method, using</w:t>
      </w:r>
      <w:r w:rsidR="00350A74" w:rsidRPr="00CA5CC3">
        <w:rPr>
          <w:rFonts w:ascii="Times New Roman" w:hAnsi="Times New Roman" w:cs="Times New Roman"/>
        </w:rPr>
        <w:t xml:space="preserve"> the </w:t>
      </w:r>
      <w:proofErr w:type="spellStart"/>
      <w:r w:rsidR="00640E5A">
        <w:rPr>
          <w:rFonts w:ascii="Times New Roman" w:hAnsi="Times New Roman" w:cs="Times New Roman"/>
        </w:rPr>
        <w:t>E</w:t>
      </w:r>
      <w:r w:rsidR="00350A74" w:rsidRPr="00CA5CC3">
        <w:rPr>
          <w:rFonts w:ascii="Times New Roman" w:hAnsi="Times New Roman" w:cs="Times New Roman"/>
        </w:rPr>
        <w:t>fficient</w:t>
      </w:r>
      <w:r w:rsidR="00640E5A">
        <w:rPr>
          <w:rFonts w:ascii="Times New Roman" w:hAnsi="Times New Roman" w:cs="Times New Roman"/>
        </w:rPr>
        <w:t>N</w:t>
      </w:r>
      <w:r w:rsidR="00350A74" w:rsidRPr="00CA5CC3">
        <w:rPr>
          <w:rFonts w:ascii="Times New Roman" w:hAnsi="Times New Roman" w:cs="Times New Roman"/>
        </w:rPr>
        <w:t>et</w:t>
      </w:r>
      <w:proofErr w:type="spellEnd"/>
      <w:r w:rsidR="00350A74" w:rsidRPr="00CA5CC3">
        <w:rPr>
          <w:rFonts w:ascii="Times New Roman" w:hAnsi="Times New Roman" w:cs="Times New Roman"/>
        </w:rPr>
        <w:t xml:space="preserve"> architecture</w:t>
      </w:r>
      <w:r w:rsidR="00640E5A">
        <w:rPr>
          <w:rFonts w:ascii="Times New Roman" w:hAnsi="Times New Roman" w:cs="Times New Roman"/>
          <w:vertAlign w:val="superscript"/>
        </w:rPr>
        <w:t>[</w:t>
      </w:r>
      <w:r w:rsidR="00BF3868">
        <w:rPr>
          <w:rFonts w:ascii="Times New Roman" w:hAnsi="Times New Roman" w:cs="Times New Roman"/>
          <w:vertAlign w:val="superscript"/>
        </w:rPr>
        <w:t>11</w:t>
      </w:r>
      <w:r w:rsidR="00640E5A">
        <w:rPr>
          <w:rFonts w:ascii="Times New Roman" w:hAnsi="Times New Roman" w:cs="Times New Roman"/>
          <w:vertAlign w:val="superscript"/>
        </w:rPr>
        <w:t>]</w:t>
      </w:r>
      <w:r w:rsidR="00350A74" w:rsidRPr="00CA5CC3">
        <w:rPr>
          <w:rFonts w:ascii="Times New Roman" w:hAnsi="Times New Roman" w:cs="Times New Roman"/>
        </w:rPr>
        <w:t xml:space="preserve"> and</w:t>
      </w:r>
      <w:r w:rsidR="002F1ECB" w:rsidRPr="00CA5CC3">
        <w:rPr>
          <w:rFonts w:ascii="Times New Roman" w:hAnsi="Times New Roman" w:cs="Times New Roman"/>
        </w:rPr>
        <w:t xml:space="preserve"> Entropy across predictions as a measure for uncertainty</w:t>
      </w:r>
      <w:r w:rsidR="00BF3868">
        <w:rPr>
          <w:rFonts w:ascii="Times New Roman" w:hAnsi="Times New Roman" w:cs="Times New Roman"/>
          <w:vertAlign w:val="superscript"/>
        </w:rPr>
        <w:t>[6]</w:t>
      </w:r>
      <w:r w:rsidR="002F1ECB" w:rsidRPr="00CA5CC3">
        <w:rPr>
          <w:rFonts w:ascii="Times New Roman" w:hAnsi="Times New Roman" w:cs="Times New Roman"/>
        </w:rPr>
        <w:t>.</w:t>
      </w:r>
    </w:p>
    <w:p w14:paraId="52D7D3C7" w14:textId="5E941944" w:rsidR="002F1ECB" w:rsidRPr="00CA5CC3" w:rsidRDefault="002F1ECB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Background Research</w:t>
      </w:r>
    </w:p>
    <w:p w14:paraId="37D0C85C" w14:textId="70A8D48C" w:rsidR="007A3253" w:rsidRPr="00CA5CC3" w:rsidRDefault="00350A74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The two most common types of uncertainty that you can </w:t>
      </w:r>
      <w:r w:rsidR="00BC4F93" w:rsidRPr="00CA5CC3">
        <w:rPr>
          <w:rFonts w:ascii="Times New Roman" w:hAnsi="Times New Roman" w:cs="Times New Roman"/>
        </w:rPr>
        <w:t>have</w:t>
      </w:r>
      <w:r w:rsidRPr="00CA5CC3">
        <w:rPr>
          <w:rFonts w:ascii="Times New Roman" w:hAnsi="Times New Roman" w:cs="Times New Roman"/>
        </w:rPr>
        <w:t xml:space="preserve"> with regards to machine learning are epistemic and </w:t>
      </w:r>
      <w:proofErr w:type="gramStart"/>
      <w:r w:rsidRPr="00CA5CC3">
        <w:rPr>
          <w:rFonts w:ascii="Times New Roman" w:hAnsi="Times New Roman" w:cs="Times New Roman"/>
        </w:rPr>
        <w:t>aleatoric</w:t>
      </w:r>
      <w:r w:rsidR="00787D68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787D68" w:rsidRPr="00CA5CC3">
        <w:rPr>
          <w:rFonts w:ascii="Times New Roman" w:hAnsi="Times New Roman" w:cs="Times New Roman"/>
          <w:vertAlign w:val="superscript"/>
        </w:rPr>
        <w:t>2]</w:t>
      </w:r>
      <w:r w:rsidRPr="00CA5CC3">
        <w:rPr>
          <w:rFonts w:ascii="Times New Roman" w:hAnsi="Times New Roman" w:cs="Times New Roman"/>
        </w:rPr>
        <w:t>. Aleatoric uncertainty is a measure of unnatural</w:t>
      </w:r>
      <w:r w:rsidR="00787D68" w:rsidRPr="00CA5CC3">
        <w:rPr>
          <w:rFonts w:ascii="Times New Roman" w:hAnsi="Times New Roman" w:cs="Times New Roman"/>
        </w:rPr>
        <w:t xml:space="preserve"> (</w:t>
      </w:r>
      <w:r w:rsidR="00640E5A" w:rsidRPr="00CA5CC3">
        <w:rPr>
          <w:rFonts w:ascii="Times New Roman" w:hAnsi="Times New Roman" w:cs="Times New Roman"/>
        </w:rPr>
        <w:t>i.e.,</w:t>
      </w:r>
      <w:r w:rsidR="00787D68" w:rsidRPr="00CA5CC3">
        <w:rPr>
          <w:rFonts w:ascii="Times New Roman" w:hAnsi="Times New Roman" w:cs="Times New Roman"/>
        </w:rPr>
        <w:t xml:space="preserve"> artificially added white noise)</w:t>
      </w:r>
      <w:r w:rsidRPr="00CA5CC3">
        <w:rPr>
          <w:rFonts w:ascii="Times New Roman" w:hAnsi="Times New Roman" w:cs="Times New Roman"/>
        </w:rPr>
        <w:t xml:space="preserve"> </w:t>
      </w:r>
      <w:r w:rsidR="00787D68" w:rsidRPr="00CA5CC3">
        <w:rPr>
          <w:rFonts w:ascii="Times New Roman" w:hAnsi="Times New Roman" w:cs="Times New Roman"/>
        </w:rPr>
        <w:t xml:space="preserve">and out of sample data, whereas epistemic uncertainty </w:t>
      </w:r>
      <w:r w:rsidR="005E639D" w:rsidRPr="00CA5CC3">
        <w:rPr>
          <w:rFonts w:ascii="Times New Roman" w:hAnsi="Times New Roman" w:cs="Times New Roman"/>
        </w:rPr>
        <w:t xml:space="preserve">is uncertainty </w:t>
      </w:r>
      <w:proofErr w:type="gramStart"/>
      <w:r w:rsidR="005E639D" w:rsidRPr="00CA5CC3">
        <w:rPr>
          <w:rFonts w:ascii="Times New Roman" w:hAnsi="Times New Roman" w:cs="Times New Roman"/>
        </w:rPr>
        <w:t>in regards to</w:t>
      </w:r>
      <w:proofErr w:type="gramEnd"/>
      <w:r w:rsidR="005E639D" w:rsidRPr="00CA5CC3">
        <w:rPr>
          <w:rFonts w:ascii="Times New Roman" w:hAnsi="Times New Roman" w:cs="Times New Roman"/>
        </w:rPr>
        <w:t xml:space="preserve"> things that a machine could in theory learn, but has not due to a lack of training samples. There are many papers looking into both types of uncertainty,</w:t>
      </w:r>
      <w:r w:rsidR="00B6299E" w:rsidRPr="00CA5CC3">
        <w:rPr>
          <w:rFonts w:ascii="Times New Roman" w:hAnsi="Times New Roman" w:cs="Times New Roman"/>
        </w:rPr>
        <w:t xml:space="preserve"> and many different methods of discerning a measure of uncertainty from machine learning </w:t>
      </w:r>
      <w:proofErr w:type="gramStart"/>
      <w:r w:rsidR="007A3253" w:rsidRPr="00CA5CC3">
        <w:rPr>
          <w:rFonts w:ascii="Times New Roman" w:hAnsi="Times New Roman" w:cs="Times New Roman"/>
        </w:rPr>
        <w:t>algorithms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36ECA">
        <w:rPr>
          <w:rFonts w:ascii="Times New Roman" w:hAnsi="Times New Roman" w:cs="Times New Roman"/>
          <w:vertAlign w:val="superscript"/>
        </w:rPr>
        <w:t>5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936ECA">
        <w:rPr>
          <w:rFonts w:ascii="Times New Roman" w:hAnsi="Times New Roman" w:cs="Times New Roman"/>
          <w:vertAlign w:val="superscript"/>
        </w:rPr>
        <w:t>[6]</w:t>
      </w:r>
      <w:r w:rsidR="00B6299E" w:rsidRPr="00CA5CC3">
        <w:rPr>
          <w:rFonts w:ascii="Times New Roman" w:hAnsi="Times New Roman" w:cs="Times New Roman"/>
        </w:rPr>
        <w:t>.</w:t>
      </w:r>
    </w:p>
    <w:p w14:paraId="31FE9403" w14:textId="30FC1ABD" w:rsidR="0037471E" w:rsidRPr="00CA5CC3" w:rsidRDefault="00BC4F93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Bayesian Networks</w:t>
      </w:r>
      <w:r w:rsidR="00500405" w:rsidRPr="00CA5CC3">
        <w:rPr>
          <w:rFonts w:ascii="Times New Roman" w:hAnsi="Times New Roman" w:cs="Times New Roman"/>
        </w:rPr>
        <w:t xml:space="preserve"> usually learn a distribution over the </w:t>
      </w:r>
      <w:proofErr w:type="gramStart"/>
      <w:r w:rsidR="00500405" w:rsidRPr="00CA5CC3">
        <w:rPr>
          <w:rFonts w:ascii="Times New Roman" w:hAnsi="Times New Roman" w:cs="Times New Roman"/>
        </w:rPr>
        <w:t>weights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BF3868">
        <w:rPr>
          <w:rFonts w:ascii="Times New Roman" w:hAnsi="Times New Roman" w:cs="Times New Roman"/>
          <w:vertAlign w:val="superscript"/>
        </w:rPr>
        <w:t>3</w:t>
      </w:r>
      <w:r w:rsidR="00640E5A">
        <w:rPr>
          <w:rFonts w:ascii="Times New Roman" w:hAnsi="Times New Roman" w:cs="Times New Roman"/>
          <w:vertAlign w:val="superscript"/>
        </w:rPr>
        <w:t>]</w:t>
      </w:r>
      <w:r w:rsidR="00500405" w:rsidRPr="00CA5CC3">
        <w:rPr>
          <w:rFonts w:ascii="Times New Roman" w:hAnsi="Times New Roman" w:cs="Times New Roman"/>
        </w:rPr>
        <w:t>, which requires significant modification to the training procedure and can be computationally expensive</w:t>
      </w:r>
      <w:r w:rsidR="002615CB" w:rsidRPr="00CA5CC3">
        <w:rPr>
          <w:rFonts w:ascii="Times New Roman" w:hAnsi="Times New Roman" w:cs="Times New Roman"/>
        </w:rPr>
        <w:t>,</w:t>
      </w:r>
      <w:r w:rsidRPr="00CA5CC3">
        <w:rPr>
          <w:rFonts w:ascii="Times New Roman" w:hAnsi="Times New Roman" w:cs="Times New Roman"/>
        </w:rPr>
        <w:t xml:space="preserve"> </w:t>
      </w:r>
      <w:r w:rsidR="00500405" w:rsidRPr="00CA5CC3">
        <w:rPr>
          <w:rFonts w:ascii="Times New Roman" w:hAnsi="Times New Roman" w:cs="Times New Roman"/>
        </w:rPr>
        <w:t xml:space="preserve">There are many alternatives to traditional Bayesian </w:t>
      </w:r>
      <w:r w:rsidR="00F809E1">
        <w:rPr>
          <w:rFonts w:ascii="Times New Roman" w:hAnsi="Times New Roman" w:cs="Times New Roman"/>
        </w:rPr>
        <w:t>N</w:t>
      </w:r>
      <w:r w:rsidR="00500405" w:rsidRPr="00CA5CC3">
        <w:rPr>
          <w:rFonts w:ascii="Times New Roman" w:hAnsi="Times New Roman" w:cs="Times New Roman"/>
        </w:rPr>
        <w:t>etworks</w:t>
      </w:r>
      <w:r w:rsidR="002615CB" w:rsidRPr="00CA5CC3">
        <w:rPr>
          <w:rFonts w:ascii="Times New Roman" w:hAnsi="Times New Roman" w:cs="Times New Roman"/>
        </w:rPr>
        <w:t>;</w:t>
      </w:r>
      <w:r w:rsidR="00500405" w:rsidRPr="00CA5CC3">
        <w:rPr>
          <w:rFonts w:ascii="Times New Roman" w:hAnsi="Times New Roman" w:cs="Times New Roman"/>
        </w:rPr>
        <w:t xml:space="preserve"> </w:t>
      </w:r>
      <w:r w:rsidR="00B6299E" w:rsidRPr="00CA5CC3">
        <w:rPr>
          <w:rFonts w:ascii="Times New Roman" w:hAnsi="Times New Roman" w:cs="Times New Roman"/>
        </w:rPr>
        <w:t xml:space="preserve">One popular method is called </w:t>
      </w:r>
      <w:r w:rsidR="00500405" w:rsidRPr="00CA5CC3">
        <w:rPr>
          <w:rFonts w:ascii="Times New Roman" w:hAnsi="Times New Roman" w:cs="Times New Roman"/>
        </w:rPr>
        <w:t>Deep Ensembles</w:t>
      </w:r>
      <w:r w:rsidR="00500405" w:rsidRPr="00CA5CC3">
        <w:rPr>
          <w:rFonts w:ascii="Times New Roman" w:hAnsi="Times New Roman" w:cs="Times New Roman"/>
          <w:vertAlign w:val="superscript"/>
        </w:rPr>
        <w:t>[3]</w:t>
      </w:r>
      <w:r w:rsidR="001F3326" w:rsidRPr="00CA5CC3">
        <w:rPr>
          <w:rFonts w:ascii="Times New Roman" w:hAnsi="Times New Roman" w:cs="Times New Roman"/>
        </w:rPr>
        <w:t>, which</w:t>
      </w:r>
      <w:r w:rsidR="000E3EF9" w:rsidRPr="00CA5CC3">
        <w:rPr>
          <w:rFonts w:ascii="Times New Roman" w:hAnsi="Times New Roman" w:cs="Times New Roman"/>
        </w:rPr>
        <w:t>, on a basic level,</w:t>
      </w:r>
      <w:r w:rsidR="001F3326" w:rsidRPr="00CA5CC3">
        <w:rPr>
          <w:rFonts w:ascii="Times New Roman" w:hAnsi="Times New Roman" w:cs="Times New Roman"/>
        </w:rPr>
        <w:t xml:space="preserve"> consists of training multiple </w:t>
      </w:r>
      <w:r w:rsidR="00CF6C6B" w:rsidRPr="00CA5CC3">
        <w:rPr>
          <w:rFonts w:ascii="Times New Roman" w:hAnsi="Times New Roman" w:cs="Times New Roman"/>
        </w:rPr>
        <w:t>networks</w:t>
      </w:r>
      <w:r w:rsidR="001F3326" w:rsidRPr="00CA5CC3">
        <w:rPr>
          <w:rFonts w:ascii="Times New Roman" w:hAnsi="Times New Roman" w:cs="Times New Roman"/>
        </w:rPr>
        <w:t xml:space="preserve"> and </w:t>
      </w:r>
      <w:r w:rsidR="007A3253" w:rsidRPr="00CA5CC3">
        <w:rPr>
          <w:rFonts w:ascii="Times New Roman" w:hAnsi="Times New Roman" w:cs="Times New Roman"/>
        </w:rPr>
        <w:t xml:space="preserve">combining them into one more powerful </w:t>
      </w:r>
      <w:r w:rsidR="00CF6C6B" w:rsidRPr="00CA5CC3">
        <w:rPr>
          <w:rFonts w:ascii="Times New Roman" w:hAnsi="Times New Roman" w:cs="Times New Roman"/>
        </w:rPr>
        <w:t>Network</w:t>
      </w:r>
      <w:r w:rsidR="007A3253" w:rsidRPr="00CA5CC3">
        <w:rPr>
          <w:rFonts w:ascii="Times New Roman" w:hAnsi="Times New Roman" w:cs="Times New Roman"/>
        </w:rPr>
        <w:t>.</w:t>
      </w:r>
      <w:r w:rsidR="00CF6C6B" w:rsidRPr="00CA5CC3">
        <w:rPr>
          <w:rFonts w:ascii="Times New Roman" w:hAnsi="Times New Roman" w:cs="Times New Roman"/>
        </w:rPr>
        <w:t xml:space="preserve"> Another Method that </w:t>
      </w:r>
      <w:r w:rsidR="008E4B0F" w:rsidRPr="00CA5CC3">
        <w:rPr>
          <w:rFonts w:ascii="Times New Roman" w:hAnsi="Times New Roman" w:cs="Times New Roman"/>
        </w:rPr>
        <w:t xml:space="preserve">was proposed by </w:t>
      </w:r>
      <w:proofErr w:type="spellStart"/>
      <w:r w:rsidR="008E4B0F" w:rsidRPr="00CA5CC3">
        <w:rPr>
          <w:rFonts w:ascii="Times New Roman" w:hAnsi="Times New Roman" w:cs="Times New Roman"/>
        </w:rPr>
        <w:t>Yarin</w:t>
      </w:r>
      <w:proofErr w:type="spellEnd"/>
      <w:r w:rsidR="008E4B0F" w:rsidRPr="00CA5CC3">
        <w:rPr>
          <w:rFonts w:ascii="Times New Roman" w:hAnsi="Times New Roman" w:cs="Times New Roman"/>
        </w:rPr>
        <w:t xml:space="preserve"> Gal was</w:t>
      </w:r>
      <w:r w:rsidR="00BD0293" w:rsidRPr="00CA5CC3">
        <w:rPr>
          <w:rFonts w:ascii="Times New Roman" w:hAnsi="Times New Roman" w:cs="Times New Roman"/>
        </w:rPr>
        <w:t xml:space="preserve"> MC Dropout,</w:t>
      </w:r>
      <w:r w:rsidR="008E4B0F" w:rsidRPr="00CA5CC3">
        <w:rPr>
          <w:rFonts w:ascii="Times New Roman" w:hAnsi="Times New Roman" w:cs="Times New Roman"/>
        </w:rPr>
        <w:t xml:space="preserve"> </w:t>
      </w:r>
      <w:r w:rsidR="00BD0293" w:rsidRPr="00CA5CC3">
        <w:rPr>
          <w:rFonts w:ascii="Times New Roman" w:hAnsi="Times New Roman" w:cs="Times New Roman"/>
        </w:rPr>
        <w:t>it</w:t>
      </w:r>
      <w:r w:rsidR="008E4B0F" w:rsidRPr="00CA5CC3">
        <w:rPr>
          <w:rFonts w:ascii="Times New Roman" w:hAnsi="Times New Roman" w:cs="Times New Roman"/>
        </w:rPr>
        <w:t xml:space="preserve"> use</w:t>
      </w:r>
      <w:r w:rsidR="00BD0293" w:rsidRPr="00CA5CC3">
        <w:rPr>
          <w:rFonts w:ascii="Times New Roman" w:hAnsi="Times New Roman" w:cs="Times New Roman"/>
        </w:rPr>
        <w:t xml:space="preserve">s </w:t>
      </w:r>
      <w:r w:rsidR="008E4B0F" w:rsidRPr="00CA5CC3">
        <w:rPr>
          <w:rFonts w:ascii="Times New Roman" w:hAnsi="Times New Roman" w:cs="Times New Roman"/>
        </w:rPr>
        <w:t>dropout at run time</w:t>
      </w:r>
      <w:r w:rsidR="00B828E2" w:rsidRPr="00CA5CC3">
        <w:rPr>
          <w:rFonts w:ascii="Times New Roman" w:hAnsi="Times New Roman" w:cs="Times New Roman"/>
        </w:rPr>
        <w:t xml:space="preserve">, which he proved was equivalent to approximate </w:t>
      </w:r>
      <w:proofErr w:type="spellStart"/>
      <w:r w:rsidR="00B828E2" w:rsidRPr="00CA5CC3">
        <w:rPr>
          <w:rFonts w:ascii="Times New Roman" w:hAnsi="Times New Roman" w:cs="Times New Roman"/>
        </w:rPr>
        <w:t>Varational</w:t>
      </w:r>
      <w:proofErr w:type="spellEnd"/>
      <w:r w:rsidR="00B828E2" w:rsidRPr="00CA5CC3">
        <w:rPr>
          <w:rFonts w:ascii="Times New Roman" w:hAnsi="Times New Roman" w:cs="Times New Roman"/>
        </w:rPr>
        <w:t xml:space="preserve"> </w:t>
      </w:r>
      <w:proofErr w:type="gramStart"/>
      <w:r w:rsidR="00B828E2" w:rsidRPr="00CA5CC3">
        <w:rPr>
          <w:rFonts w:ascii="Times New Roman" w:hAnsi="Times New Roman" w:cs="Times New Roman"/>
        </w:rPr>
        <w:t>Inference</w:t>
      </w:r>
      <w:r w:rsidR="00B828E2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B828E2" w:rsidRPr="00CA5CC3">
        <w:rPr>
          <w:rFonts w:ascii="Times New Roman" w:hAnsi="Times New Roman" w:cs="Times New Roman"/>
          <w:vertAlign w:val="superscript"/>
        </w:rPr>
        <w:t>4]</w:t>
      </w:r>
      <w:r w:rsidR="002615CB" w:rsidRPr="00CA5CC3">
        <w:rPr>
          <w:rFonts w:ascii="Times New Roman" w:hAnsi="Times New Roman" w:cs="Times New Roman"/>
        </w:rPr>
        <w:t>, t</w:t>
      </w:r>
      <w:r w:rsidR="00BD0293" w:rsidRPr="00CA5CC3">
        <w:rPr>
          <w:rFonts w:ascii="Times New Roman" w:hAnsi="Times New Roman" w:cs="Times New Roman"/>
        </w:rPr>
        <w:t xml:space="preserve">his method is less computationally expensive and is also easy to implement due to the prevalence of dropout as </w:t>
      </w:r>
    </w:p>
    <w:p w14:paraId="1F99BFEE" w14:textId="7402795C" w:rsidR="0037471E" w:rsidRDefault="0037471E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Figure 1: Cost matrix showing</w:t>
      </w:r>
      <w:r w:rsidR="00380383" w:rsidRPr="00CA5CC3">
        <w:rPr>
          <w:rFonts w:ascii="Times New Roman" w:hAnsi="Times New Roman" w:cs="Times New Roman"/>
        </w:rPr>
        <w:t xml:space="preserve"> the cost of misclassification with</w:t>
      </w:r>
      <w:r w:rsidRPr="00CA5CC3">
        <w:rPr>
          <w:rFonts w:ascii="Times New Roman" w:hAnsi="Times New Roman" w:cs="Times New Roman"/>
        </w:rPr>
        <w:t xml:space="preserve"> Predictions on the Y axis and True labels on the X axis</w:t>
      </w:r>
      <w:r w:rsidR="00991C37">
        <w:rPr>
          <w:rFonts w:ascii="Times New Roman" w:hAnsi="Times New Roman" w:cs="Times New Roman"/>
        </w:rPr>
        <w:t xml:space="preserve">, taken from </w:t>
      </w:r>
      <w:r w:rsidR="00991C37" w:rsidRPr="00FE1D8D">
        <w:rPr>
          <w:rFonts w:ascii="Times New Roman" w:hAnsi="Times New Roman" w:cs="Times New Roman"/>
        </w:rPr>
        <w:t>[9]</w:t>
      </w:r>
    </w:p>
    <w:p w14:paraId="6652CAC0" w14:textId="597EA35C" w:rsidR="00C920E4" w:rsidRPr="00CA5CC3" w:rsidRDefault="00640E5A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a regularisation technique. Another, even simpler method, is using 1</w:t>
      </w:r>
      <w:r w:rsidR="00F809E1">
        <w:rPr>
          <w:rFonts w:ascii="Times New Roman" w:hAnsi="Times New Roman" w:cs="Times New Roman"/>
        </w:rPr>
        <w:t xml:space="preserve"> </w:t>
      </w:r>
      <w:r w:rsidRPr="00CA5CC3">
        <w:rPr>
          <w:rFonts w:ascii="Times New Roman" w:hAnsi="Times New Roman" w:cs="Times New Roman"/>
        </w:rPr>
        <w:t>–</w:t>
      </w:r>
      <w:r w:rsidR="00F809E1">
        <w:rPr>
          <w:rFonts w:ascii="Times New Roman" w:hAnsi="Times New Roman" w:cs="Times New Roman"/>
        </w:rPr>
        <w:t xml:space="preserve"> the </w:t>
      </w:r>
      <w:r w:rsidR="00BD0293" w:rsidRPr="00CA5CC3">
        <w:rPr>
          <w:rFonts w:ascii="Times New Roman" w:hAnsi="Times New Roman" w:cs="Times New Roman"/>
        </w:rPr>
        <w:t xml:space="preserve">max </w:t>
      </w:r>
      <w:proofErr w:type="spellStart"/>
      <w:r w:rsidR="00F809E1">
        <w:rPr>
          <w:rFonts w:ascii="Times New Roman" w:hAnsi="Times New Roman" w:cs="Times New Roman"/>
        </w:rPr>
        <w:t>S</w:t>
      </w:r>
      <w:r w:rsidR="00BD0293" w:rsidRPr="00CA5CC3">
        <w:rPr>
          <w:rFonts w:ascii="Times New Roman" w:hAnsi="Times New Roman" w:cs="Times New Roman"/>
        </w:rPr>
        <w:t>oftmax</w:t>
      </w:r>
      <w:proofErr w:type="spellEnd"/>
      <w:r w:rsidR="00BD0293" w:rsidRPr="00CA5CC3">
        <w:rPr>
          <w:rFonts w:ascii="Times New Roman" w:hAnsi="Times New Roman" w:cs="Times New Roman"/>
        </w:rPr>
        <w:t xml:space="preserve"> probability, this was shown to be</w:t>
      </w:r>
      <w:r w:rsidR="0037471E" w:rsidRPr="00CA5CC3">
        <w:rPr>
          <w:rFonts w:ascii="Times New Roman" w:hAnsi="Times New Roman" w:cs="Times New Roman"/>
        </w:rPr>
        <w:t xml:space="preserve"> </w:t>
      </w:r>
      <w:r w:rsidR="00BD0293" w:rsidRPr="00CA5CC3">
        <w:rPr>
          <w:rFonts w:ascii="Times New Roman" w:hAnsi="Times New Roman" w:cs="Times New Roman"/>
        </w:rPr>
        <w:t xml:space="preserve">a rather effective method for calculating </w:t>
      </w:r>
      <w:proofErr w:type="gramStart"/>
      <w:r w:rsidR="00BD0293" w:rsidRPr="00CA5CC3">
        <w:rPr>
          <w:rFonts w:ascii="Times New Roman" w:hAnsi="Times New Roman" w:cs="Times New Roman"/>
        </w:rPr>
        <w:t>uncertainty</w:t>
      </w:r>
      <w:r w:rsidR="00BD0293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91C37">
        <w:rPr>
          <w:rFonts w:ascii="Times New Roman" w:hAnsi="Times New Roman" w:cs="Times New Roman"/>
          <w:vertAlign w:val="superscript"/>
        </w:rPr>
        <w:t>8</w:t>
      </w:r>
      <w:r w:rsidR="00BD0293" w:rsidRPr="00CA5CC3">
        <w:rPr>
          <w:rFonts w:ascii="Times New Roman" w:hAnsi="Times New Roman" w:cs="Times New Roman"/>
          <w:vertAlign w:val="superscript"/>
        </w:rPr>
        <w:t>]</w:t>
      </w:r>
      <w:r w:rsidR="00BD0293" w:rsidRPr="00CA5CC3">
        <w:rPr>
          <w:rFonts w:ascii="Times New Roman" w:hAnsi="Times New Roman" w:cs="Times New Roman"/>
        </w:rPr>
        <w:t xml:space="preserve"> and serves as a good baseline to compare other methods to</w:t>
      </w:r>
      <w:r w:rsidR="00BF3868">
        <w:rPr>
          <w:rFonts w:ascii="Times New Roman" w:hAnsi="Times New Roman" w:cs="Times New Roman"/>
          <w:vertAlign w:val="superscript"/>
        </w:rPr>
        <w:t>[5][7]</w:t>
      </w:r>
      <w:r w:rsidR="00BD0293" w:rsidRPr="00CA5CC3">
        <w:rPr>
          <w:rFonts w:ascii="Times New Roman" w:hAnsi="Times New Roman" w:cs="Times New Roman"/>
        </w:rPr>
        <w:t xml:space="preserve">. In my project I plan to compare MC Dropout to a baseline </w:t>
      </w:r>
      <w:proofErr w:type="spellStart"/>
      <w:r w:rsidR="00F809E1">
        <w:rPr>
          <w:rFonts w:ascii="Times New Roman" w:hAnsi="Times New Roman" w:cs="Times New Roman"/>
        </w:rPr>
        <w:t>S</w:t>
      </w:r>
      <w:r w:rsidR="00BD0293" w:rsidRPr="00CA5CC3">
        <w:rPr>
          <w:rFonts w:ascii="Times New Roman" w:hAnsi="Times New Roman" w:cs="Times New Roman"/>
        </w:rPr>
        <w:t>oftmax</w:t>
      </w:r>
      <w:proofErr w:type="spellEnd"/>
      <w:r w:rsidR="00BD0293" w:rsidRPr="00CA5CC3">
        <w:rPr>
          <w:rFonts w:ascii="Times New Roman" w:hAnsi="Times New Roman" w:cs="Times New Roman"/>
        </w:rPr>
        <w:t xml:space="preserve"> response, primarily due to the comparatively computationally inexpensive nature of the proposed methods.</w:t>
      </w:r>
      <w:r w:rsidR="002615CB" w:rsidRPr="00CA5CC3">
        <w:rPr>
          <w:rFonts w:ascii="Times New Roman" w:hAnsi="Times New Roman" w:cs="Times New Roman"/>
        </w:rPr>
        <w:t xml:space="preserve"> Both have shown to have comparable results on various </w:t>
      </w:r>
      <w:proofErr w:type="gramStart"/>
      <w:r w:rsidR="002615CB" w:rsidRPr="00CA5CC3">
        <w:rPr>
          <w:rFonts w:ascii="Times New Roman" w:hAnsi="Times New Roman" w:cs="Times New Roman"/>
        </w:rPr>
        <w:t>datasets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91C37">
        <w:rPr>
          <w:rFonts w:ascii="Times New Roman" w:hAnsi="Times New Roman" w:cs="Times New Roman"/>
          <w:vertAlign w:val="superscript"/>
        </w:rPr>
        <w:t>7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2615CB" w:rsidRPr="00CA5CC3">
        <w:rPr>
          <w:rFonts w:ascii="Times New Roman" w:hAnsi="Times New Roman" w:cs="Times New Roman"/>
        </w:rPr>
        <w:t>, and Skin Lesion classification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r w:rsidR="00991C37">
        <w:rPr>
          <w:rFonts w:ascii="Times New Roman" w:hAnsi="Times New Roman" w:cs="Times New Roman"/>
          <w:vertAlign w:val="superscript"/>
        </w:rPr>
        <w:t>5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2615CB" w:rsidRPr="00CA5CC3">
        <w:rPr>
          <w:rFonts w:ascii="Times New Roman" w:hAnsi="Times New Roman" w:cs="Times New Roman"/>
        </w:rPr>
        <w:t>.</w:t>
      </w:r>
    </w:p>
    <w:p w14:paraId="449231D1" w14:textId="31845638" w:rsidR="002615CB" w:rsidRPr="00CA5CC3" w:rsidRDefault="002615CB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Not all classifications of Skin Lesions are equal, some misclassifications can be particularly </w:t>
      </w:r>
      <w:r w:rsidR="007D23F1" w:rsidRPr="00CA5CC3">
        <w:rPr>
          <w:rFonts w:ascii="Times New Roman" w:hAnsi="Times New Roman" w:cs="Times New Roman"/>
        </w:rPr>
        <w:t>more dangerous than others</w:t>
      </w:r>
      <w:r w:rsidRPr="00CA5CC3">
        <w:rPr>
          <w:rFonts w:ascii="Times New Roman" w:hAnsi="Times New Roman" w:cs="Times New Roman"/>
        </w:rPr>
        <w:t>.</w:t>
      </w:r>
      <w:r w:rsidR="007D23F1" w:rsidRPr="00CA5CC3">
        <w:rPr>
          <w:rFonts w:ascii="Times New Roman" w:hAnsi="Times New Roman" w:cs="Times New Roman"/>
        </w:rPr>
        <w:t xml:space="preserve"> A cost matrix can help counteract </w:t>
      </w:r>
      <w:proofErr w:type="gramStart"/>
      <w:r w:rsidR="007D23F1" w:rsidRPr="00CA5CC3">
        <w:rPr>
          <w:rFonts w:ascii="Times New Roman" w:hAnsi="Times New Roman" w:cs="Times New Roman"/>
        </w:rPr>
        <w:t>this</w:t>
      </w:r>
      <w:r w:rsidR="00640E5A">
        <w:rPr>
          <w:rFonts w:ascii="Times New Roman" w:hAnsi="Times New Roman" w:cs="Times New Roman"/>
          <w:vertAlign w:val="superscript"/>
        </w:rPr>
        <w:t>[</w:t>
      </w:r>
      <w:proofErr w:type="gramEnd"/>
      <w:r w:rsidR="00970B62">
        <w:rPr>
          <w:rFonts w:ascii="Times New Roman" w:hAnsi="Times New Roman" w:cs="Times New Roman"/>
          <w:vertAlign w:val="superscript"/>
        </w:rPr>
        <w:t>9</w:t>
      </w:r>
      <w:r w:rsidR="00640E5A">
        <w:rPr>
          <w:rFonts w:ascii="Times New Roman" w:hAnsi="Times New Roman" w:cs="Times New Roman"/>
          <w:vertAlign w:val="superscript"/>
        </w:rPr>
        <w:t>]</w:t>
      </w:r>
      <w:r w:rsidR="00970B62">
        <w:rPr>
          <w:rFonts w:ascii="Times New Roman" w:hAnsi="Times New Roman" w:cs="Times New Roman"/>
          <w:vertAlign w:val="superscript"/>
        </w:rPr>
        <w:t>[10]</w:t>
      </w:r>
      <w:r w:rsidR="00241184" w:rsidRPr="00CA5CC3">
        <w:rPr>
          <w:rFonts w:ascii="Times New Roman" w:hAnsi="Times New Roman" w:cs="Times New Roman"/>
        </w:rPr>
        <w:t xml:space="preserve">, </w:t>
      </w:r>
      <w:r w:rsidR="00C920E4" w:rsidRPr="00CA5CC3">
        <w:rPr>
          <w:rFonts w:ascii="Times New Roman" w:hAnsi="Times New Roman" w:cs="Times New Roman"/>
        </w:rPr>
        <w:t>Figure 1 shows the implementation I will be using.</w:t>
      </w:r>
    </w:p>
    <w:p w14:paraId="32AB9E13" w14:textId="78E427F4" w:rsidR="00D17DCC" w:rsidRPr="00CA5CC3" w:rsidRDefault="00D17DCC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Main Features</w:t>
      </w:r>
    </w:p>
    <w:p w14:paraId="3A4F9346" w14:textId="66A340CC" w:rsidR="002615CB" w:rsidRPr="00F809E1" w:rsidRDefault="00F809E1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research will be done using</w:t>
      </w:r>
      <w:r w:rsidR="00D17DCC" w:rsidRPr="00CA5CC3">
        <w:rPr>
          <w:rFonts w:ascii="Times New Roman" w:hAnsi="Times New Roman" w:cs="Times New Roman"/>
        </w:rPr>
        <w:t xml:space="preserve"> a cost sensitive and risk aware </w:t>
      </w:r>
      <w:proofErr w:type="spellStart"/>
      <w:r>
        <w:rPr>
          <w:rFonts w:ascii="Times New Roman" w:hAnsi="Times New Roman" w:cs="Times New Roman"/>
        </w:rPr>
        <w:t>EfficientNet</w:t>
      </w:r>
      <w:proofErr w:type="spellEnd"/>
      <w:r w:rsidR="00D17DCC" w:rsidRPr="00CA5CC3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with Compound scaling 0 (EfficientNetb0)</w:t>
      </w:r>
      <w:r w:rsidR="00EF144A">
        <w:rPr>
          <w:rFonts w:ascii="Times New Roman" w:hAnsi="Times New Roman" w:cs="Times New Roman"/>
        </w:rPr>
        <w:t xml:space="preserve"> and an added 512 Neuron Linear Layer</w:t>
      </w:r>
      <w:r w:rsidR="00D17DCC" w:rsidRPr="00CA5CC3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the</w:t>
      </w:r>
      <w:r w:rsidR="00D17DCC" w:rsidRPr="00CA5CC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D17DCC" w:rsidRPr="00CA5CC3">
        <w:rPr>
          <w:rFonts w:ascii="Times New Roman" w:hAnsi="Times New Roman" w:cs="Times New Roman"/>
        </w:rPr>
        <w:t>ytorch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framework</w:t>
      </w:r>
      <w:r w:rsidR="0009611C">
        <w:rPr>
          <w:rFonts w:ascii="Times New Roman" w:hAnsi="Times New Roman" w:cs="Times New Roman"/>
          <w:vertAlign w:val="superscript"/>
        </w:rPr>
        <w:t>[</w:t>
      </w:r>
      <w:proofErr w:type="gramEnd"/>
      <w:r w:rsidR="00970B62">
        <w:rPr>
          <w:rFonts w:ascii="Times New Roman" w:hAnsi="Times New Roman" w:cs="Times New Roman"/>
          <w:vertAlign w:val="superscript"/>
        </w:rPr>
        <w:t>12</w:t>
      </w:r>
      <w:r w:rsidR="0009611C">
        <w:rPr>
          <w:rFonts w:ascii="Times New Roman" w:hAnsi="Times New Roman" w:cs="Times New Roman"/>
          <w:vertAlign w:val="superscript"/>
        </w:rPr>
        <w:t>]</w:t>
      </w:r>
      <w:r w:rsidR="006A7D39" w:rsidRPr="00CA5CC3">
        <w:rPr>
          <w:rFonts w:ascii="Times New Roman" w:hAnsi="Times New Roman" w:cs="Times New Roman"/>
        </w:rPr>
        <w:t xml:space="preserve">, </w:t>
      </w:r>
      <w:r w:rsidR="00EF144A" w:rsidRPr="00CA5CC3">
        <w:rPr>
          <w:rFonts w:ascii="Times New Roman" w:hAnsi="Times New Roman" w:cs="Times New Roman"/>
        </w:rPr>
        <w:t>from</w:t>
      </w:r>
      <w:r w:rsidR="006A7D39" w:rsidRPr="00CA5CC3">
        <w:rPr>
          <w:rFonts w:ascii="Times New Roman" w:hAnsi="Times New Roman" w:cs="Times New Roman"/>
        </w:rPr>
        <w:t xml:space="preserve"> this </w:t>
      </w:r>
      <w:r w:rsidR="00531144">
        <w:rPr>
          <w:rFonts w:ascii="Times New Roman" w:hAnsi="Times New Roman" w:cs="Times New Roman"/>
        </w:rPr>
        <w:t>we</w:t>
      </w:r>
      <w:r w:rsidR="006A7D39" w:rsidRPr="00CA5CC3">
        <w:rPr>
          <w:rFonts w:ascii="Times New Roman" w:hAnsi="Times New Roman" w:cs="Times New Roman"/>
        </w:rPr>
        <w:t xml:space="preserve"> hope to retrieve useful evaluation metrics that can help compare the </w:t>
      </w:r>
      <w:proofErr w:type="spellStart"/>
      <w:r>
        <w:rPr>
          <w:rFonts w:ascii="Times New Roman" w:hAnsi="Times New Roman" w:cs="Times New Roman"/>
        </w:rPr>
        <w:t>S</w:t>
      </w:r>
      <w:r w:rsidR="006A7D39" w:rsidRPr="00CA5CC3">
        <w:rPr>
          <w:rFonts w:ascii="Times New Roman" w:hAnsi="Times New Roman" w:cs="Times New Roman"/>
        </w:rPr>
        <w:t>oftmax</w:t>
      </w:r>
      <w:proofErr w:type="spellEnd"/>
      <w:r w:rsidR="006A7D39" w:rsidRPr="00CA5CC3">
        <w:rPr>
          <w:rFonts w:ascii="Times New Roman" w:hAnsi="Times New Roman" w:cs="Times New Roman"/>
        </w:rPr>
        <w:t xml:space="preserve"> baseline and MC Dropout to provide </w:t>
      </w:r>
      <w:r>
        <w:rPr>
          <w:rFonts w:ascii="Times New Roman" w:hAnsi="Times New Roman" w:cs="Times New Roman"/>
        </w:rPr>
        <w:t>an</w:t>
      </w:r>
      <w:r w:rsidR="006A7D39" w:rsidRPr="00CA5CC3">
        <w:rPr>
          <w:rFonts w:ascii="Times New Roman" w:hAnsi="Times New Roman" w:cs="Times New Roman"/>
        </w:rPr>
        <w:t xml:space="preserve"> informative report on which model provides a better </w:t>
      </w:r>
      <w:r w:rsidR="00052B6C" w:rsidRPr="00CA5CC3">
        <w:rPr>
          <w:rFonts w:ascii="Times New Roman" w:hAnsi="Times New Roman" w:cs="Times New Roman"/>
        </w:rPr>
        <w:t>prediction of uncertainty</w:t>
      </w:r>
      <w:r>
        <w:rPr>
          <w:rFonts w:ascii="Times New Roman" w:hAnsi="Times New Roman" w:cs="Times New Roman"/>
        </w:rPr>
        <w:t>.</w:t>
      </w:r>
      <w:r w:rsidR="0009611C">
        <w:rPr>
          <w:rFonts w:ascii="Times New Roman" w:hAnsi="Times New Roman" w:cs="Times New Roman"/>
        </w:rPr>
        <w:t xml:space="preserve"> Dropout will be applied across the last 512 Neuron layer</w:t>
      </w:r>
      <w:r w:rsidR="00531144">
        <w:rPr>
          <w:rFonts w:ascii="Times New Roman" w:hAnsi="Times New Roman" w:cs="Times New Roman"/>
        </w:rPr>
        <w:t xml:space="preserve"> </w:t>
      </w:r>
      <w:r w:rsidR="0009611C">
        <w:rPr>
          <w:rFonts w:ascii="Times New Roman" w:hAnsi="Times New Roman" w:cs="Times New Roman"/>
        </w:rPr>
        <w:t xml:space="preserve">with a rate of 50% during </w:t>
      </w:r>
      <w:r w:rsidR="00531144">
        <w:rPr>
          <w:rFonts w:ascii="Times New Roman" w:hAnsi="Times New Roman" w:cs="Times New Roman"/>
        </w:rPr>
        <w:t xml:space="preserve">testing, while no Dropout will be applied across any layers to get the </w:t>
      </w:r>
      <w:proofErr w:type="spellStart"/>
      <w:r w:rsidR="00531144">
        <w:rPr>
          <w:rFonts w:ascii="Times New Roman" w:hAnsi="Times New Roman" w:cs="Times New Roman"/>
        </w:rPr>
        <w:t>Softmax</w:t>
      </w:r>
      <w:proofErr w:type="spellEnd"/>
      <w:r w:rsidR="00531144">
        <w:rPr>
          <w:rFonts w:ascii="Times New Roman" w:hAnsi="Times New Roman" w:cs="Times New Roman"/>
        </w:rPr>
        <w:t xml:space="preserve"> baseline.</w:t>
      </w:r>
      <w:r>
        <w:rPr>
          <w:rFonts w:ascii="Times New Roman" w:hAnsi="Times New Roman" w:cs="Times New Roman"/>
        </w:rPr>
        <w:t xml:space="preserve"> </w:t>
      </w:r>
      <w:r w:rsidR="00EF144A">
        <w:rPr>
          <w:rFonts w:ascii="Times New Roman" w:hAnsi="Times New Roman" w:cs="Times New Roman"/>
        </w:rPr>
        <w:t xml:space="preserve">This </w:t>
      </w:r>
    </w:p>
    <w:p w14:paraId="0291B0BF" w14:textId="3C615D29" w:rsidR="009E698E" w:rsidRDefault="009E698E" w:rsidP="009466E2">
      <w:pPr>
        <w:jc w:val="both"/>
        <w:rPr>
          <w:rFonts w:ascii="Times New Roman" w:hAnsi="Times New Roman" w:cs="Times New Roman"/>
        </w:rPr>
        <w:sectPr w:rsidR="009E698E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FC8FD6" w14:textId="0D9E0E5E" w:rsidR="00692535" w:rsidRDefault="00692535" w:rsidP="009466E2">
      <w:pPr>
        <w:jc w:val="both"/>
        <w:rPr>
          <w:rFonts w:ascii="Times New Roman" w:hAnsi="Times New Roman" w:cs="Times New Roman"/>
        </w:rPr>
        <w:sectPr w:rsidR="00692535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8ADE95" w14:textId="2AEF68A3" w:rsidR="009466E2" w:rsidRDefault="009466E2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C71A90" wp14:editId="29B589B1">
            <wp:extent cx="2640965" cy="1980565"/>
            <wp:effectExtent l="0" t="0" r="6985" b="635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F701" w14:textId="5C6E204B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2a – Learning curve of best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</w:p>
    <w:p w14:paraId="7C215B36" w14:textId="0E1DA0EF" w:rsidR="00076D8D" w:rsidRDefault="00076D8D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50B2A" wp14:editId="77DEBE1D">
            <wp:extent cx="2640965" cy="1980565"/>
            <wp:effectExtent l="0" t="0" r="6985" b="63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1B39E28" w14:textId="219E0A05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2b – Accuracy while training</w:t>
      </w:r>
    </w:p>
    <w:p w14:paraId="39B6D41C" w14:textId="4C7C4A74" w:rsidR="00EF144A" w:rsidRPr="00EF144A" w:rsidRDefault="00970B62" w:rsidP="00EF1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will use the ISIC 2019 </w:t>
      </w:r>
      <w:proofErr w:type="gramStart"/>
      <w:r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vertAlign w:val="superscript"/>
        </w:rPr>
        <w:t>[</w:t>
      </w:r>
      <w:proofErr w:type="gramEnd"/>
      <w:r>
        <w:rPr>
          <w:rFonts w:ascii="Times New Roman" w:hAnsi="Times New Roman" w:cs="Times New Roman"/>
          <w:vertAlign w:val="superscript"/>
        </w:rPr>
        <w:t>13][14][15]</w:t>
      </w:r>
      <w:r>
        <w:rPr>
          <w:rFonts w:ascii="Times New Roman" w:hAnsi="Times New Roman" w:cs="Times New Roman"/>
        </w:rPr>
        <w:t xml:space="preserve">, The </w:t>
      </w:r>
      <w:r w:rsidR="00531144">
        <w:rPr>
          <w:rFonts w:ascii="Times New Roman" w:hAnsi="Times New Roman" w:cs="Times New Roman"/>
        </w:rPr>
        <w:t xml:space="preserve">dataset will be split, 60% will be used to train the model, 10% will be used as to validate the model during training and to select the model </w:t>
      </w:r>
      <w:r w:rsidR="00531144">
        <w:rPr>
          <w:rFonts w:ascii="Times New Roman" w:hAnsi="Times New Roman" w:cs="Times New Roman"/>
        </w:rPr>
        <w:t xml:space="preserve"> </w:t>
      </w:r>
      <w:r w:rsidR="00EF144A">
        <w:rPr>
          <w:rFonts w:ascii="Times New Roman" w:hAnsi="Times New Roman" w:cs="Times New Roman"/>
        </w:rPr>
        <w:t>that predicts best on unseen data and 20% will be used to test the best model.</w:t>
      </w:r>
    </w:p>
    <w:p w14:paraId="5368CA43" w14:textId="328DF12F" w:rsidR="00EF144A" w:rsidRPr="00CA5CC3" w:rsidRDefault="00EF144A" w:rsidP="00EF144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Progress to date</w:t>
      </w:r>
    </w:p>
    <w:p w14:paraId="2BAD91BD" w14:textId="73A11D52" w:rsidR="00052B6C" w:rsidRPr="00CA5CC3" w:rsidRDefault="00EF144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currently an</w:t>
      </w:r>
      <w:r w:rsidRPr="00CA5CC3">
        <w:rPr>
          <w:rFonts w:ascii="Times New Roman" w:hAnsi="Times New Roman" w:cs="Times New Roman"/>
        </w:rPr>
        <w:t xml:space="preserve"> implement</w:t>
      </w:r>
      <w:r>
        <w:rPr>
          <w:rFonts w:ascii="Times New Roman" w:hAnsi="Times New Roman" w:cs="Times New Roman"/>
        </w:rPr>
        <w:t>ation of</w:t>
      </w:r>
      <w:r w:rsidRPr="00CA5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E</w:t>
      </w:r>
      <w:r w:rsidRPr="00CA5CC3">
        <w:rPr>
          <w:rFonts w:ascii="Times New Roman" w:hAnsi="Times New Roman" w:cs="Times New Roman"/>
        </w:rPr>
        <w:t xml:space="preserve">fficientNetb0 </w:t>
      </w:r>
      <w:r>
        <w:rPr>
          <w:rFonts w:ascii="Times New Roman" w:hAnsi="Times New Roman" w:cs="Times New Roman"/>
        </w:rPr>
        <w:t>model capable of outputting</w:t>
      </w:r>
      <w:r>
        <w:rPr>
          <w:rFonts w:ascii="Times New Roman" w:hAnsi="Times New Roman" w:cs="Times New Roman"/>
        </w:rPr>
        <w:t xml:space="preserve"> </w:t>
      </w:r>
      <w:r w:rsidR="00640E5A">
        <w:rPr>
          <w:rFonts w:ascii="Times New Roman" w:hAnsi="Times New Roman" w:cs="Times New Roman"/>
        </w:rPr>
        <w:t xml:space="preserve">both a basic </w:t>
      </w:r>
      <w:proofErr w:type="spellStart"/>
      <w:r w:rsidR="00F809E1">
        <w:rPr>
          <w:rFonts w:ascii="Times New Roman" w:hAnsi="Times New Roman" w:cs="Times New Roman"/>
        </w:rPr>
        <w:t>S</w:t>
      </w:r>
      <w:r w:rsidR="00640E5A">
        <w:rPr>
          <w:rFonts w:ascii="Times New Roman" w:hAnsi="Times New Roman" w:cs="Times New Roman"/>
        </w:rPr>
        <w:t>oftmax</w:t>
      </w:r>
      <w:proofErr w:type="spellEnd"/>
      <w:r w:rsidR="00640E5A">
        <w:rPr>
          <w:rFonts w:ascii="Times New Roman" w:hAnsi="Times New Roman" w:cs="Times New Roman"/>
        </w:rPr>
        <w:t xml:space="preserve"> prediction as well as a range of predictions by applying dropout at </w:t>
      </w:r>
      <w:r w:rsidR="00192C33">
        <w:rPr>
          <w:rFonts w:ascii="Times New Roman" w:hAnsi="Times New Roman" w:cs="Times New Roman"/>
        </w:rPr>
        <w:t>run time. These models</w:t>
      </w:r>
      <w:r w:rsidR="00192C33" w:rsidRPr="00CA5CC3">
        <w:rPr>
          <w:rFonts w:ascii="Times New Roman" w:hAnsi="Times New Roman" w:cs="Times New Roman"/>
        </w:rPr>
        <w:t xml:space="preserve"> get </w:t>
      </w:r>
      <w:r w:rsidR="00F809E1" w:rsidRPr="00CA5CC3">
        <w:rPr>
          <w:rFonts w:ascii="Times New Roman" w:hAnsi="Times New Roman" w:cs="Times New Roman"/>
        </w:rPr>
        <w:t>an</w:t>
      </w:r>
      <w:r w:rsidR="00192C33" w:rsidRPr="00CA5CC3">
        <w:rPr>
          <w:rFonts w:ascii="Times New Roman" w:hAnsi="Times New Roman" w:cs="Times New Roman"/>
        </w:rPr>
        <w:t xml:space="preserve"> accuracy of</w:t>
      </w:r>
      <w:r w:rsidR="00F809E1">
        <w:rPr>
          <w:rFonts w:ascii="Times New Roman" w:hAnsi="Times New Roman" w:cs="Times New Roman"/>
        </w:rPr>
        <w:t xml:space="preserve"> roughly</w:t>
      </w:r>
      <w:r w:rsidR="00192C33" w:rsidRPr="00CA5CC3">
        <w:rPr>
          <w:rFonts w:ascii="Times New Roman" w:hAnsi="Times New Roman" w:cs="Times New Roman"/>
        </w:rPr>
        <w:t xml:space="preserve"> 77% on the </w:t>
      </w:r>
      <w:r w:rsidR="00F809E1">
        <w:rPr>
          <w:rFonts w:ascii="Times New Roman" w:hAnsi="Times New Roman" w:cs="Times New Roman"/>
        </w:rPr>
        <w:t>Testing Data</w:t>
      </w:r>
      <w:r w:rsidR="00192C33" w:rsidRPr="00CA5CC3">
        <w:rPr>
          <w:rFonts w:ascii="Times New Roman" w:hAnsi="Times New Roman" w:cs="Times New Roman"/>
        </w:rPr>
        <w:t xml:space="preserve"> without any sort of risk consideration. Figure 2a illustrates the Learning curve while Figure 2b shows the </w:t>
      </w:r>
      <w:r w:rsidR="0037471E" w:rsidRPr="00CA5CC3">
        <w:rPr>
          <w:rFonts w:ascii="Times New Roman" w:hAnsi="Times New Roman" w:cs="Times New Roman"/>
        </w:rPr>
        <w:t>accuracy over</w:t>
      </w:r>
      <w:r w:rsidR="009E698E">
        <w:rPr>
          <w:rFonts w:ascii="Times New Roman" w:hAnsi="Times New Roman" w:cs="Times New Roman"/>
        </w:rPr>
        <w:t xml:space="preserve"> the epochs</w:t>
      </w:r>
      <w:r w:rsidR="0037471E" w:rsidRPr="00CA5CC3">
        <w:rPr>
          <w:rFonts w:ascii="Times New Roman" w:hAnsi="Times New Roman" w:cs="Times New Roman"/>
        </w:rPr>
        <w:t xml:space="preserve">. In terms of how </w:t>
      </w:r>
      <w:r w:rsidR="00531144">
        <w:rPr>
          <w:rFonts w:ascii="Times New Roman" w:hAnsi="Times New Roman" w:cs="Times New Roman"/>
        </w:rPr>
        <w:t>this</w:t>
      </w:r>
      <w:r w:rsidR="0037471E" w:rsidRPr="00CA5CC3">
        <w:rPr>
          <w:rFonts w:ascii="Times New Roman" w:hAnsi="Times New Roman" w:cs="Times New Roman"/>
        </w:rPr>
        <w:t xml:space="preserve"> model</w:t>
      </w:r>
      <w:r w:rsidR="00531144">
        <w:rPr>
          <w:rFonts w:ascii="Times New Roman" w:hAnsi="Times New Roman" w:cs="Times New Roman"/>
        </w:rPr>
        <w:t xml:space="preserve"> was obtained</w:t>
      </w:r>
      <w:r w:rsidR="0037471E" w:rsidRPr="00CA5CC3">
        <w:rPr>
          <w:rFonts w:ascii="Times New Roman" w:hAnsi="Times New Roman" w:cs="Times New Roman"/>
        </w:rPr>
        <w:t xml:space="preserve">, </w:t>
      </w:r>
      <w:r w:rsidR="00531144">
        <w:rPr>
          <w:rFonts w:ascii="Times New Roman" w:hAnsi="Times New Roman" w:cs="Times New Roman"/>
        </w:rPr>
        <w:t>the model was trained</w:t>
      </w:r>
      <w:r w:rsidR="0037471E" w:rsidRPr="00CA5CC3">
        <w:rPr>
          <w:rFonts w:ascii="Times New Roman" w:hAnsi="Times New Roman" w:cs="Times New Roman"/>
        </w:rPr>
        <w:t xml:space="preserve"> on the training data until </w:t>
      </w:r>
      <w:r w:rsidR="00531144">
        <w:rPr>
          <w:rFonts w:ascii="Times New Roman" w:hAnsi="Times New Roman" w:cs="Times New Roman"/>
        </w:rPr>
        <w:t>the</w:t>
      </w:r>
      <w:r w:rsidR="0037471E" w:rsidRPr="00CA5CC3">
        <w:rPr>
          <w:rFonts w:ascii="Times New Roman" w:hAnsi="Times New Roman" w:cs="Times New Roman"/>
        </w:rPr>
        <w:t xml:space="preserve"> learning </w:t>
      </w:r>
      <w:r w:rsidR="00196C54" w:rsidRPr="00CA5CC3">
        <w:rPr>
          <w:rFonts w:ascii="Times New Roman" w:hAnsi="Times New Roman" w:cs="Times New Roman"/>
        </w:rPr>
        <w:t>loss hit a gradient of roughly 0</w:t>
      </w:r>
      <w:r w:rsidR="0037471E" w:rsidRPr="00CA5CC3">
        <w:rPr>
          <w:rFonts w:ascii="Times New Roman" w:hAnsi="Times New Roman" w:cs="Times New Roman"/>
        </w:rPr>
        <w:t xml:space="preserve"> (</w:t>
      </w:r>
      <w:r w:rsidR="00196C54" w:rsidRPr="00CA5CC3">
        <w:rPr>
          <w:rFonts w:ascii="Times New Roman" w:hAnsi="Times New Roman" w:cs="Times New Roman"/>
        </w:rPr>
        <w:t>8</w:t>
      </w:r>
      <w:r w:rsidR="0037471E" w:rsidRPr="00CA5CC3">
        <w:rPr>
          <w:rFonts w:ascii="Times New Roman" w:hAnsi="Times New Roman" w:cs="Times New Roman"/>
        </w:rPr>
        <w:t>0 epochs) and</w:t>
      </w:r>
      <w:r w:rsidR="00531144">
        <w:rPr>
          <w:rFonts w:ascii="Times New Roman" w:hAnsi="Times New Roman" w:cs="Times New Roman"/>
        </w:rPr>
        <w:t xml:space="preserve"> the model with the best validation accuracy was</w:t>
      </w:r>
      <w:r w:rsidR="0037471E" w:rsidRPr="00CA5CC3">
        <w:rPr>
          <w:rFonts w:ascii="Times New Roman" w:hAnsi="Times New Roman" w:cs="Times New Roman"/>
        </w:rPr>
        <w:t xml:space="preserve"> save</w:t>
      </w:r>
      <w:r w:rsidR="00531144">
        <w:rPr>
          <w:rFonts w:ascii="Times New Roman" w:hAnsi="Times New Roman" w:cs="Times New Roman"/>
        </w:rPr>
        <w:t>d</w:t>
      </w:r>
      <w:r w:rsidR="00192C33">
        <w:rPr>
          <w:rFonts w:ascii="Times New Roman" w:hAnsi="Times New Roman" w:cs="Times New Roman"/>
        </w:rPr>
        <w:t xml:space="preserve">. </w:t>
      </w:r>
    </w:p>
    <w:p w14:paraId="3A8481B3" w14:textId="77777777" w:rsidR="009466E2" w:rsidRDefault="009466E2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F22B51" wp14:editId="35044306">
            <wp:extent cx="2640965" cy="1980565"/>
            <wp:effectExtent l="0" t="0" r="6985" b="635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52F" w14:textId="71A3A338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 – Risk Coverage Curve</w:t>
      </w:r>
    </w:p>
    <w:p w14:paraId="7E469591" w14:textId="77777777" w:rsidR="003339E1" w:rsidRPr="00CA5CC3" w:rsidRDefault="003339E1" w:rsidP="003339E1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I have also obtained some preliminary metrics for the evaluation of uncertainty; Figure 3 shows a risk coverage curve and Figure 4</w:t>
      </w:r>
      <w:r>
        <w:rPr>
          <w:rFonts w:ascii="Times New Roman" w:hAnsi="Times New Roman" w:cs="Times New Roman"/>
        </w:rPr>
        <w:t>a and 4b</w:t>
      </w:r>
      <w:r w:rsidRPr="00CA5CC3">
        <w:rPr>
          <w:rFonts w:ascii="Times New Roman" w:hAnsi="Times New Roman" w:cs="Times New Roman"/>
        </w:rPr>
        <w:t xml:space="preserve"> shows the entropy across incorrect and correct predictions.</w:t>
      </w:r>
    </w:p>
    <w:p w14:paraId="07D6DB06" w14:textId="0B718893" w:rsidR="00C01258" w:rsidRPr="00CA5CC3" w:rsidRDefault="00C0125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In terms of discoveries and challenges, </w:t>
      </w:r>
      <w:proofErr w:type="spellStart"/>
      <w:r w:rsidR="003339E1">
        <w:rPr>
          <w:rFonts w:ascii="Times New Roman" w:hAnsi="Times New Roman" w:cs="Times New Roman"/>
        </w:rPr>
        <w:t>Pytorch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r w:rsidR="003339E1">
        <w:rPr>
          <w:rFonts w:ascii="Times New Roman" w:hAnsi="Times New Roman" w:cs="Times New Roman"/>
        </w:rPr>
        <w:t xml:space="preserve">has been </w:t>
      </w:r>
      <w:r w:rsidRPr="00CA5CC3">
        <w:rPr>
          <w:rFonts w:ascii="Times New Roman" w:hAnsi="Times New Roman" w:cs="Times New Roman"/>
        </w:rPr>
        <w:t>particularly easy to work with, after reading so m</w:t>
      </w:r>
      <w:r w:rsidR="00A538D8">
        <w:rPr>
          <w:rFonts w:ascii="Times New Roman" w:hAnsi="Times New Roman" w:cs="Times New Roman"/>
        </w:rPr>
        <w:t xml:space="preserve">uch into the theory </w:t>
      </w:r>
      <w:r w:rsidRPr="00CA5CC3">
        <w:rPr>
          <w:rFonts w:ascii="Times New Roman" w:hAnsi="Times New Roman" w:cs="Times New Roman"/>
        </w:rPr>
        <w:t>on the subject</w:t>
      </w:r>
      <w:r w:rsidR="00A538D8">
        <w:rPr>
          <w:rFonts w:ascii="Times New Roman" w:hAnsi="Times New Roman" w:cs="Times New Roman"/>
        </w:rPr>
        <w:t xml:space="preserve"> I</w:t>
      </w:r>
      <w:r w:rsidR="003339E1">
        <w:rPr>
          <w:rFonts w:ascii="Times New Roman" w:hAnsi="Times New Roman" w:cs="Times New Roman"/>
        </w:rPr>
        <w:t>t seemed daunting to implement ideas like gradient dissent</w:t>
      </w:r>
      <w:r w:rsidR="00A538D8">
        <w:rPr>
          <w:rFonts w:ascii="Times New Roman" w:hAnsi="Times New Roman" w:cs="Times New Roman"/>
        </w:rPr>
        <w:t xml:space="preserve">, but found out the </w:t>
      </w:r>
      <w:proofErr w:type="spellStart"/>
      <w:r w:rsidR="007A6C79">
        <w:rPr>
          <w:rFonts w:ascii="Times New Roman" w:hAnsi="Times New Roman" w:cs="Times New Roman"/>
        </w:rPr>
        <w:t>P</w:t>
      </w:r>
      <w:r w:rsidR="00A538D8">
        <w:rPr>
          <w:rFonts w:ascii="Times New Roman" w:hAnsi="Times New Roman" w:cs="Times New Roman"/>
        </w:rPr>
        <w:t>ytorch</w:t>
      </w:r>
      <w:proofErr w:type="spellEnd"/>
      <w:r w:rsidR="00A538D8">
        <w:rPr>
          <w:rFonts w:ascii="Times New Roman" w:hAnsi="Times New Roman" w:cs="Times New Roman"/>
        </w:rPr>
        <w:t xml:space="preserve"> already supplies plenty of optimisers, loss </w:t>
      </w:r>
      <w:proofErr w:type="gramStart"/>
      <w:r w:rsidR="00A538D8">
        <w:rPr>
          <w:rFonts w:ascii="Times New Roman" w:hAnsi="Times New Roman" w:cs="Times New Roman"/>
        </w:rPr>
        <w:t xml:space="preserve">functions </w:t>
      </w:r>
      <w:r w:rsidR="00076D8D">
        <w:rPr>
          <w:rFonts w:ascii="Times New Roman" w:hAnsi="Times New Roman" w:cs="Times New Roman"/>
        </w:rPr>
        <w:t xml:space="preserve"> </w:t>
      </w:r>
      <w:r w:rsidR="00A538D8">
        <w:rPr>
          <w:rFonts w:ascii="Times New Roman" w:hAnsi="Times New Roman" w:cs="Times New Roman"/>
        </w:rPr>
        <w:t>and</w:t>
      </w:r>
      <w:proofErr w:type="gramEnd"/>
      <w:r w:rsidR="00A538D8">
        <w:rPr>
          <w:rFonts w:ascii="Times New Roman" w:hAnsi="Times New Roman" w:cs="Times New Roman"/>
        </w:rPr>
        <w:t xml:space="preserve"> deep learning architecture for you to</w:t>
      </w:r>
      <w:r w:rsidR="00D215F2">
        <w:rPr>
          <w:rFonts w:ascii="Times New Roman" w:hAnsi="Times New Roman" w:cs="Times New Roman"/>
        </w:rPr>
        <w:t xml:space="preserve"> easily</w:t>
      </w:r>
      <w:r w:rsidR="00A538D8">
        <w:rPr>
          <w:rFonts w:ascii="Times New Roman" w:hAnsi="Times New Roman" w:cs="Times New Roman"/>
        </w:rPr>
        <w:t xml:space="preserve"> </w:t>
      </w:r>
      <w:r w:rsidR="00D215F2">
        <w:rPr>
          <w:rFonts w:ascii="Times New Roman" w:hAnsi="Times New Roman" w:cs="Times New Roman"/>
        </w:rPr>
        <w:t>implement</w:t>
      </w:r>
      <w:r w:rsidR="00A538D8">
        <w:rPr>
          <w:rFonts w:ascii="Times New Roman" w:hAnsi="Times New Roman" w:cs="Times New Roman"/>
        </w:rPr>
        <w:t xml:space="preserve"> and adapt.</w:t>
      </w:r>
    </w:p>
    <w:p w14:paraId="70181887" w14:textId="1CA70810" w:rsidR="00C01258" w:rsidRPr="00CA5CC3" w:rsidRDefault="00C01258" w:rsidP="00EF144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Personal Reflection</w:t>
      </w:r>
    </w:p>
    <w:p w14:paraId="3AD2EB61" w14:textId="77777777" w:rsidR="00E14C98" w:rsidRDefault="009126D3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this report, </w:t>
      </w:r>
      <w:r w:rsidR="00E14C98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tried to speak in third person as much as possible</w:t>
      </w:r>
      <w:r w:rsidR="00E14C98">
        <w:rPr>
          <w:rFonts w:ascii="Times New Roman" w:hAnsi="Times New Roman" w:cs="Times New Roman"/>
        </w:rPr>
        <w:t xml:space="preserve"> to mimic academic writing</w:t>
      </w:r>
      <w:r>
        <w:rPr>
          <w:rFonts w:ascii="Times New Roman" w:hAnsi="Times New Roman" w:cs="Times New Roman"/>
        </w:rPr>
        <w:t xml:space="preserve">, but due to the nature of this section I will be breaking that to write in first person. </w:t>
      </w:r>
    </w:p>
    <w:p w14:paraId="4EED2195" w14:textId="2C6CF81D" w:rsidR="00C01258" w:rsidRPr="00CA5CC3" w:rsidRDefault="005C340D" w:rsidP="009466E2">
      <w:pPr>
        <w:jc w:val="both"/>
        <w:rPr>
          <w:rFonts w:ascii="Times New Roman" w:hAnsi="Times New Roman" w:cs="Times New Roman"/>
        </w:rPr>
      </w:pPr>
      <w:proofErr w:type="gramStart"/>
      <w:r w:rsidRPr="00CA5CC3">
        <w:rPr>
          <w:rFonts w:ascii="Times New Roman" w:hAnsi="Times New Roman" w:cs="Times New Roman"/>
        </w:rPr>
        <w:t>I’ve</w:t>
      </w:r>
      <w:proofErr w:type="gramEnd"/>
      <w:r w:rsidRPr="00CA5CC3">
        <w:rPr>
          <w:rFonts w:ascii="Times New Roman" w:hAnsi="Times New Roman" w:cs="Times New Roman"/>
        </w:rPr>
        <w:t xml:space="preserve"> certainly noticed the progress I’ve made so far, there is definitely a considerable difference in my knowledge and skillset between at the start of semester 1 and now. In terms of if </w:t>
      </w:r>
      <w:r w:rsidR="00966E4C" w:rsidRPr="00CA5CC3">
        <w:rPr>
          <w:rFonts w:ascii="Times New Roman" w:hAnsi="Times New Roman" w:cs="Times New Roman"/>
        </w:rPr>
        <w:t>I am</w:t>
      </w:r>
      <w:r w:rsidRPr="00CA5CC3">
        <w:rPr>
          <w:rFonts w:ascii="Times New Roman" w:hAnsi="Times New Roman" w:cs="Times New Roman"/>
        </w:rPr>
        <w:t xml:space="preserve"> on track</w:t>
      </w:r>
      <w:r w:rsidR="00171802" w:rsidRPr="00CA5CC3">
        <w:rPr>
          <w:rFonts w:ascii="Times New Roman" w:hAnsi="Times New Roman" w:cs="Times New Roman"/>
        </w:rPr>
        <w:t xml:space="preserve">, I am literally, according to </w:t>
      </w:r>
      <w:r w:rsidR="005D7E2E">
        <w:rPr>
          <w:rFonts w:ascii="Times New Roman" w:hAnsi="Times New Roman" w:cs="Times New Roman"/>
        </w:rPr>
        <w:t>Figure 5</w:t>
      </w:r>
      <w:r w:rsidR="00171802" w:rsidRPr="00CA5CC3">
        <w:rPr>
          <w:rFonts w:ascii="Times New Roman" w:hAnsi="Times New Roman" w:cs="Times New Roman"/>
        </w:rPr>
        <w:t>, on track for getting work done on time</w:t>
      </w:r>
      <w:r w:rsidR="00966E4C">
        <w:rPr>
          <w:rFonts w:ascii="Times New Roman" w:hAnsi="Times New Roman" w:cs="Times New Roman"/>
        </w:rPr>
        <w:t>. I</w:t>
      </w:r>
      <w:r w:rsidR="00171802" w:rsidRPr="00CA5CC3">
        <w:rPr>
          <w:rFonts w:ascii="Times New Roman" w:hAnsi="Times New Roman" w:cs="Times New Roman"/>
        </w:rPr>
        <w:t xml:space="preserve">n terms of the quality of work/ the grade I hope to achieve, I think </w:t>
      </w:r>
      <w:proofErr w:type="gramStart"/>
      <w:r w:rsidR="00966E4C" w:rsidRPr="00CA5CC3">
        <w:rPr>
          <w:rFonts w:ascii="Times New Roman" w:hAnsi="Times New Roman" w:cs="Times New Roman"/>
        </w:rPr>
        <w:t>it’s</w:t>
      </w:r>
      <w:proofErr w:type="gramEnd"/>
      <w:r w:rsidR="00171802" w:rsidRPr="00CA5CC3">
        <w:rPr>
          <w:rFonts w:ascii="Times New Roman" w:hAnsi="Times New Roman" w:cs="Times New Roman"/>
        </w:rPr>
        <w:t xml:space="preserve"> going to be particularly hard to tell until I begin writing up my findings. I think</w:t>
      </w:r>
      <w:r w:rsidR="00CA5CC3" w:rsidRPr="00CA5CC3">
        <w:rPr>
          <w:rFonts w:ascii="Times New Roman" w:hAnsi="Times New Roman" w:cs="Times New Roman"/>
        </w:rPr>
        <w:t xml:space="preserve"> my understanding of some things has been confused, but</w:t>
      </w:r>
      <w:r w:rsidR="00171802" w:rsidRPr="00CA5CC3">
        <w:rPr>
          <w:rFonts w:ascii="Times New Roman" w:hAnsi="Times New Roman" w:cs="Times New Roman"/>
        </w:rPr>
        <w:t xml:space="preserve"> the current cycle of implementation, meeting up and then finding out which parts can be improved on has been the fastest way to see exactly which parts I </w:t>
      </w:r>
      <w:r w:rsidR="00966E4C" w:rsidRPr="00CA5CC3">
        <w:rPr>
          <w:rFonts w:ascii="Times New Roman" w:hAnsi="Times New Roman" w:cs="Times New Roman"/>
        </w:rPr>
        <w:t>do not</w:t>
      </w:r>
      <w:r w:rsidR="00171802" w:rsidRPr="00CA5CC3">
        <w:rPr>
          <w:rFonts w:ascii="Times New Roman" w:hAnsi="Times New Roman" w:cs="Times New Roman"/>
        </w:rPr>
        <w:t xml:space="preserve"> understand.</w:t>
      </w:r>
      <w:r w:rsidR="00CA5CC3" w:rsidRPr="00CA5CC3">
        <w:rPr>
          <w:rFonts w:ascii="Times New Roman" w:hAnsi="Times New Roman" w:cs="Times New Roman"/>
        </w:rPr>
        <w:t xml:space="preserve"> Even now I presume there will be some mistakes in the earlier sections of this report that will be interesting to go over.</w:t>
      </w:r>
    </w:p>
    <w:p w14:paraId="7A0C64A5" w14:textId="7FD2C7C2" w:rsidR="00CA5CC3" w:rsidRPr="00CA5CC3" w:rsidRDefault="00CA5CC3" w:rsidP="00EF144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lastRenderedPageBreak/>
        <w:t>Plans for Remainder of Project</w:t>
      </w:r>
    </w:p>
    <w:p w14:paraId="3B842966" w14:textId="0AED41F0" w:rsidR="003A3704" w:rsidRPr="00BF3868" w:rsidRDefault="00CA5CC3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is the Gantt chart </w:t>
      </w:r>
      <w:r w:rsidR="00966E4C">
        <w:rPr>
          <w:rFonts w:ascii="Times New Roman" w:hAnsi="Times New Roman" w:cs="Times New Roman"/>
        </w:rPr>
        <w:t>that has been created to ensure this research continues according to schedule. The</w:t>
      </w:r>
      <w:r w:rsidR="003A3704">
        <w:rPr>
          <w:rFonts w:ascii="Times New Roman" w:hAnsi="Times New Roman" w:cs="Times New Roman"/>
        </w:rPr>
        <w:t xml:space="preserve"> next major milestone</w:t>
      </w:r>
      <w:r w:rsidR="00A538D8">
        <w:rPr>
          <w:rFonts w:ascii="Times New Roman" w:hAnsi="Times New Roman" w:cs="Times New Roman"/>
        </w:rPr>
        <w:t xml:space="preserve"> </w:t>
      </w:r>
      <w:r w:rsidR="00BF3868">
        <w:rPr>
          <w:rFonts w:ascii="Times New Roman" w:hAnsi="Times New Roman" w:cs="Times New Roman"/>
        </w:rPr>
        <w:t>will</w:t>
      </w:r>
      <w:r w:rsidR="00A538D8">
        <w:rPr>
          <w:rFonts w:ascii="Times New Roman" w:hAnsi="Times New Roman" w:cs="Times New Roman"/>
        </w:rPr>
        <w:t xml:space="preserve"> be finish</w:t>
      </w:r>
      <w:r w:rsidR="003A3704">
        <w:rPr>
          <w:rFonts w:ascii="Times New Roman" w:hAnsi="Times New Roman" w:cs="Times New Roman"/>
        </w:rPr>
        <w:t>ing</w:t>
      </w:r>
      <w:r w:rsidR="00A538D8">
        <w:rPr>
          <w:rFonts w:ascii="Times New Roman" w:hAnsi="Times New Roman" w:cs="Times New Roman"/>
        </w:rPr>
        <w:t xml:space="preserve"> up implementation</w:t>
      </w:r>
      <w:r w:rsidR="00966E4C">
        <w:rPr>
          <w:rFonts w:ascii="Times New Roman" w:hAnsi="Times New Roman" w:cs="Times New Roman"/>
        </w:rPr>
        <w:t>, which should occur</w:t>
      </w:r>
      <w:r w:rsidR="00A538D8">
        <w:rPr>
          <w:rFonts w:ascii="Times New Roman" w:hAnsi="Times New Roman" w:cs="Times New Roman"/>
        </w:rPr>
        <w:t xml:space="preserve"> in the coming weeks</w:t>
      </w:r>
      <w:r w:rsidR="00966E4C">
        <w:rPr>
          <w:rFonts w:ascii="Times New Roman" w:hAnsi="Times New Roman" w:cs="Times New Roman"/>
        </w:rPr>
        <w:t>,</w:t>
      </w:r>
      <w:r w:rsidR="00E11EC9">
        <w:rPr>
          <w:rFonts w:ascii="Times New Roman" w:hAnsi="Times New Roman" w:cs="Times New Roman"/>
        </w:rPr>
        <w:t xml:space="preserve"> and</w:t>
      </w:r>
      <w:r w:rsidR="00BF3868">
        <w:rPr>
          <w:rFonts w:ascii="Times New Roman" w:hAnsi="Times New Roman" w:cs="Times New Roman"/>
        </w:rPr>
        <w:t xml:space="preserve"> then</w:t>
      </w:r>
      <w:r w:rsidR="00E11EC9">
        <w:rPr>
          <w:rFonts w:ascii="Times New Roman" w:hAnsi="Times New Roman" w:cs="Times New Roman"/>
        </w:rPr>
        <w:t xml:space="preserve"> begin looking into writing up my report.</w:t>
      </w:r>
      <w:r w:rsidR="003A3704">
        <w:rPr>
          <w:rFonts w:ascii="Times New Roman" w:hAnsi="Times New Roman" w:cs="Times New Roman"/>
        </w:rPr>
        <w:t xml:space="preserve"> After that the report has been split into more minor milestones as shown in Figure 5, (</w:t>
      </w:r>
      <w:proofErr w:type="gramStart"/>
      <w:r w:rsidR="003A3704">
        <w:rPr>
          <w:rFonts w:ascii="Times New Roman" w:hAnsi="Times New Roman" w:cs="Times New Roman"/>
        </w:rPr>
        <w:t>i.e.</w:t>
      </w:r>
      <w:proofErr w:type="gramEnd"/>
      <w:r w:rsidR="003A3704">
        <w:rPr>
          <w:rFonts w:ascii="Times New Roman" w:hAnsi="Times New Roman" w:cs="Times New Roman"/>
        </w:rPr>
        <w:t xml:space="preserve"> literature review, data analysis).</w:t>
      </w:r>
      <w:r w:rsidR="00BF3868">
        <w:rPr>
          <w:rFonts w:ascii="Times New Roman" w:hAnsi="Times New Roman" w:cs="Times New Roman"/>
        </w:rPr>
        <w:t xml:space="preserve"> There are also extra plans to Implement another method called Bayes By </w:t>
      </w:r>
      <w:proofErr w:type="gramStart"/>
      <w:r w:rsidR="00BF3868">
        <w:rPr>
          <w:rFonts w:ascii="Times New Roman" w:hAnsi="Times New Roman" w:cs="Times New Roman"/>
        </w:rPr>
        <w:t>Backprop</w:t>
      </w:r>
      <w:r w:rsidR="00BF3868">
        <w:rPr>
          <w:rFonts w:ascii="Times New Roman" w:hAnsi="Times New Roman" w:cs="Times New Roman"/>
          <w:vertAlign w:val="superscript"/>
        </w:rPr>
        <w:t>[</w:t>
      </w:r>
      <w:proofErr w:type="gramEnd"/>
      <w:r w:rsidR="00D33383">
        <w:rPr>
          <w:rFonts w:ascii="Times New Roman" w:hAnsi="Times New Roman" w:cs="Times New Roman"/>
          <w:vertAlign w:val="superscript"/>
        </w:rPr>
        <w:t>16</w:t>
      </w:r>
      <w:r w:rsidR="00BF3868">
        <w:rPr>
          <w:rFonts w:ascii="Times New Roman" w:hAnsi="Times New Roman" w:cs="Times New Roman"/>
          <w:vertAlign w:val="superscript"/>
        </w:rPr>
        <w:t>]</w:t>
      </w:r>
      <w:r w:rsidR="00BF3868">
        <w:rPr>
          <w:rFonts w:ascii="Times New Roman" w:hAnsi="Times New Roman" w:cs="Times New Roman"/>
        </w:rPr>
        <w:t xml:space="preserve"> and there has been some uncertainty about which method is the best measure for uncertainty</w:t>
      </w:r>
      <w:r w:rsidR="00BF3868">
        <w:rPr>
          <w:rFonts w:ascii="Times New Roman" w:hAnsi="Times New Roman" w:cs="Times New Roman"/>
          <w:vertAlign w:val="superscript"/>
        </w:rPr>
        <w:t>[</w:t>
      </w:r>
      <w:r w:rsidR="00D33383">
        <w:rPr>
          <w:rFonts w:ascii="Times New Roman" w:hAnsi="Times New Roman" w:cs="Times New Roman"/>
          <w:vertAlign w:val="superscript"/>
        </w:rPr>
        <w:t>6</w:t>
      </w:r>
      <w:r w:rsidR="00BF3868">
        <w:rPr>
          <w:rFonts w:ascii="Times New Roman" w:hAnsi="Times New Roman" w:cs="Times New Roman"/>
          <w:vertAlign w:val="superscript"/>
        </w:rPr>
        <w:t>]</w:t>
      </w:r>
      <w:r w:rsidR="00BF3868">
        <w:rPr>
          <w:rFonts w:ascii="Times New Roman" w:hAnsi="Times New Roman" w:cs="Times New Roman"/>
        </w:rPr>
        <w:t xml:space="preserve">, but these plans are to be considered extra features until I have a good comparison of MC dropout and the </w:t>
      </w:r>
      <w:proofErr w:type="spellStart"/>
      <w:r w:rsidR="00BF3868">
        <w:rPr>
          <w:rFonts w:ascii="Times New Roman" w:hAnsi="Times New Roman" w:cs="Times New Roman"/>
        </w:rPr>
        <w:t>Softmax</w:t>
      </w:r>
      <w:proofErr w:type="spellEnd"/>
      <w:r w:rsidR="00BF3868">
        <w:rPr>
          <w:rFonts w:ascii="Times New Roman" w:hAnsi="Times New Roman" w:cs="Times New Roman"/>
        </w:rPr>
        <w:t xml:space="preserve"> Response.</w:t>
      </w:r>
    </w:p>
    <w:p w14:paraId="686F8C62" w14:textId="774F505D" w:rsidR="00787D68" w:rsidRPr="00CA5CC3" w:rsidRDefault="00966E4C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3A3704">
        <w:rPr>
          <w:rFonts w:ascii="Times New Roman" w:hAnsi="Times New Roman" w:cs="Times New Roman"/>
        </w:rPr>
        <w:t>Gantt chart</w:t>
      </w:r>
      <w:r>
        <w:rPr>
          <w:rFonts w:ascii="Times New Roman" w:hAnsi="Times New Roman" w:cs="Times New Roman"/>
        </w:rPr>
        <w:t xml:space="preserve"> is likely to be a more of a rough guideline as</w:t>
      </w:r>
      <w:r w:rsidR="00E11E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E11EC9">
        <w:rPr>
          <w:rFonts w:ascii="Times New Roman" w:hAnsi="Times New Roman" w:cs="Times New Roman"/>
        </w:rPr>
        <w:t xml:space="preserve"> challenge</w:t>
      </w:r>
      <w:r>
        <w:rPr>
          <w:rFonts w:ascii="Times New Roman" w:hAnsi="Times New Roman" w:cs="Times New Roman"/>
        </w:rPr>
        <w:t xml:space="preserve"> of</w:t>
      </w:r>
      <w:r w:rsidR="00E11EC9">
        <w:rPr>
          <w:rFonts w:ascii="Times New Roman" w:hAnsi="Times New Roman" w:cs="Times New Roman"/>
        </w:rPr>
        <w:t xml:space="preserve"> writing the report </w:t>
      </w:r>
      <w:r>
        <w:rPr>
          <w:rFonts w:ascii="Times New Roman" w:hAnsi="Times New Roman" w:cs="Times New Roman"/>
        </w:rPr>
        <w:t>is difficult to gauge</w:t>
      </w:r>
      <w:r w:rsidR="00E11EC9">
        <w:rPr>
          <w:rFonts w:ascii="Times New Roman" w:hAnsi="Times New Roman" w:cs="Times New Roman"/>
        </w:rPr>
        <w:t>,</w:t>
      </w:r>
      <w:r w:rsidR="003A3704">
        <w:rPr>
          <w:rFonts w:ascii="Times New Roman" w:hAnsi="Times New Roman" w:cs="Times New Roman"/>
        </w:rPr>
        <w:t xml:space="preserve"> due to this being</w:t>
      </w:r>
      <w:r w:rsidR="00E11EC9">
        <w:rPr>
          <w:rFonts w:ascii="Times New Roman" w:hAnsi="Times New Roman" w:cs="Times New Roman"/>
        </w:rPr>
        <w:t xml:space="preserve"> my first time writing something of this </w:t>
      </w:r>
      <w:r w:rsidR="003A3704">
        <w:rPr>
          <w:rFonts w:ascii="Times New Roman" w:hAnsi="Times New Roman" w:cs="Times New Roman"/>
        </w:rPr>
        <w:t>nature. The</w:t>
      </w:r>
      <w:r w:rsidR="00E11EC9">
        <w:rPr>
          <w:rFonts w:ascii="Times New Roman" w:hAnsi="Times New Roman" w:cs="Times New Roman"/>
        </w:rPr>
        <w:t xml:space="preserve"> best way to minimise this challenge is going to be</w:t>
      </w:r>
      <w:r w:rsidR="003A3704">
        <w:rPr>
          <w:rFonts w:ascii="Times New Roman" w:hAnsi="Times New Roman" w:cs="Times New Roman"/>
        </w:rPr>
        <w:t xml:space="preserve"> looking at how other papers</w:t>
      </w:r>
      <w:r w:rsidR="00BF3868">
        <w:rPr>
          <w:rFonts w:ascii="Times New Roman" w:hAnsi="Times New Roman" w:cs="Times New Roman"/>
        </w:rPr>
        <w:t xml:space="preserve"> are</w:t>
      </w:r>
      <w:r w:rsidR="003A3704">
        <w:rPr>
          <w:rFonts w:ascii="Times New Roman" w:hAnsi="Times New Roman" w:cs="Times New Roman"/>
        </w:rPr>
        <w:t xml:space="preserve"> interpret</w:t>
      </w:r>
      <w:r>
        <w:rPr>
          <w:rFonts w:ascii="Times New Roman" w:hAnsi="Times New Roman" w:cs="Times New Roman"/>
        </w:rPr>
        <w:t>ing</w:t>
      </w:r>
      <w:r w:rsidR="003A3704">
        <w:rPr>
          <w:rFonts w:ascii="Times New Roman" w:hAnsi="Times New Roman" w:cs="Times New Roman"/>
        </w:rPr>
        <w:t xml:space="preserve"> their results and paying close attention to any technical details that they talk about, hopefully catching any</w:t>
      </w:r>
      <w:r>
        <w:rPr>
          <w:rFonts w:ascii="Times New Roman" w:hAnsi="Times New Roman" w:cs="Times New Roman"/>
        </w:rPr>
        <w:t xml:space="preserve"> similar </w:t>
      </w:r>
      <w:r w:rsidR="003A3704">
        <w:rPr>
          <w:rFonts w:ascii="Times New Roman" w:hAnsi="Times New Roman" w:cs="Times New Roman"/>
        </w:rPr>
        <w:t>problems</w:t>
      </w:r>
      <w:r>
        <w:rPr>
          <w:rFonts w:ascii="Times New Roman" w:hAnsi="Times New Roman" w:cs="Times New Roman"/>
        </w:rPr>
        <w:t xml:space="preserve"> before they occur</w:t>
      </w:r>
      <w:r w:rsidR="003A3704">
        <w:rPr>
          <w:rFonts w:ascii="Times New Roman" w:hAnsi="Times New Roman" w:cs="Times New Roman"/>
        </w:rPr>
        <w:t>.</w:t>
      </w:r>
    </w:p>
    <w:p w14:paraId="5D6A57EA" w14:textId="754EFF0B" w:rsidR="00787D68" w:rsidRPr="00CA5CC3" w:rsidRDefault="00787D68" w:rsidP="009466E2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References</w:t>
      </w:r>
    </w:p>
    <w:p w14:paraId="6BEE4399" w14:textId="42829C05" w:rsidR="00787D68" w:rsidRPr="00CA5CC3" w:rsidRDefault="00787D6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[1]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Tschandl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P,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Codella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N,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Akay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BN,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Argenziano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G, Braun RP, Cabo H, Gutman D, Halpern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Helba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B, Hofmann-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Wellenhof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R,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Lallas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Lapins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J, Longo C,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Malvehy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J, Marchetti MA,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Marghoob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A, Menzies S, Oakley A, Paoli J, Puig S,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Rinner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C, Rosendahl C, Scope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Sinz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C,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Soyer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HP, Thomas L,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Zalaudek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I, Kittler H. Comparison of the accuracy of human readers versus machine-learning algorithms for pigmented </w:t>
      </w:r>
      <w:r w:rsidR="009E698E">
        <w:rPr>
          <w:rFonts w:ascii="Times New Roman" w:hAnsi="Times New Roman" w:cs="Times New Roman"/>
          <w:shd w:val="clear" w:color="auto" w:fill="FFFFFF"/>
        </w:rPr>
        <w:t>/</w:t>
      </w:r>
      <w:r w:rsidRPr="00CA5CC3">
        <w:rPr>
          <w:rFonts w:ascii="Times New Roman" w:hAnsi="Times New Roman" w:cs="Times New Roman"/>
          <w:shd w:val="clear" w:color="auto" w:fill="FFFFFF"/>
        </w:rPr>
        <w:t xml:space="preserve">skin lesion classification: an open, web-based, international, diagnostic study. Lancet Oncol. 2019 Jul;20(7):938-947.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: 10.1016/S1470-2045(19)30333-X.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Epub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2019 Jun 12. PMID: 31201137.</w:t>
      </w:r>
    </w:p>
    <w:p w14:paraId="729B31E5" w14:textId="04D2FEE8" w:rsidR="00787D68" w:rsidRPr="00CA5CC3" w:rsidRDefault="00787D6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[2] Armen Der </w:t>
      </w:r>
      <w:proofErr w:type="spellStart"/>
      <w:r w:rsidRPr="00CA5CC3">
        <w:rPr>
          <w:rFonts w:ascii="Times New Roman" w:hAnsi="Times New Roman" w:cs="Times New Roman"/>
        </w:rPr>
        <w:t>Kiureghian</w:t>
      </w:r>
      <w:proofErr w:type="spellEnd"/>
      <w:r w:rsidRPr="00CA5CC3">
        <w:rPr>
          <w:rFonts w:ascii="Times New Roman" w:hAnsi="Times New Roman" w:cs="Times New Roman"/>
        </w:rPr>
        <w:t xml:space="preserve"> and Ove </w:t>
      </w:r>
      <w:proofErr w:type="spellStart"/>
      <w:r w:rsidRPr="00CA5CC3">
        <w:rPr>
          <w:rFonts w:ascii="Times New Roman" w:hAnsi="Times New Roman" w:cs="Times New Roman"/>
        </w:rPr>
        <w:t>Ditlevsen</w:t>
      </w:r>
      <w:proofErr w:type="spellEnd"/>
      <w:r w:rsidRPr="00CA5CC3">
        <w:rPr>
          <w:rFonts w:ascii="Times New Roman" w:hAnsi="Times New Roman" w:cs="Times New Roman"/>
        </w:rPr>
        <w:t>. Aleatory or epistemic? does it matter? Structural safety, 31(2):105–112, 2009.</w:t>
      </w:r>
    </w:p>
    <w:p w14:paraId="2D89C9F9" w14:textId="57D82D30" w:rsidR="00500405" w:rsidRPr="00CA5CC3" w:rsidRDefault="00500405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[</w:t>
      </w:r>
      <w:r w:rsidR="00B828E2" w:rsidRPr="00CA5CC3">
        <w:rPr>
          <w:rFonts w:ascii="Times New Roman" w:hAnsi="Times New Roman" w:cs="Times New Roman"/>
        </w:rPr>
        <w:t xml:space="preserve">3] Balaji </w:t>
      </w:r>
      <w:proofErr w:type="spellStart"/>
      <w:r w:rsidR="00B828E2" w:rsidRPr="00CA5CC3">
        <w:rPr>
          <w:rFonts w:ascii="Times New Roman" w:hAnsi="Times New Roman" w:cs="Times New Roman"/>
        </w:rPr>
        <w:t>Lakshminarayanan</w:t>
      </w:r>
      <w:proofErr w:type="spellEnd"/>
      <w:r w:rsidR="00B828E2" w:rsidRPr="00CA5CC3">
        <w:rPr>
          <w:rFonts w:ascii="Times New Roman" w:hAnsi="Times New Roman" w:cs="Times New Roman"/>
        </w:rPr>
        <w:t xml:space="preserve">, Alexander </w:t>
      </w:r>
      <w:proofErr w:type="spellStart"/>
      <w:r w:rsidR="00B828E2" w:rsidRPr="00CA5CC3">
        <w:rPr>
          <w:rFonts w:ascii="Times New Roman" w:hAnsi="Times New Roman" w:cs="Times New Roman"/>
        </w:rPr>
        <w:t>Pritzel</w:t>
      </w:r>
      <w:proofErr w:type="spellEnd"/>
      <w:r w:rsidR="00B828E2" w:rsidRPr="00CA5CC3">
        <w:rPr>
          <w:rFonts w:ascii="Times New Roman" w:hAnsi="Times New Roman" w:cs="Times New Roman"/>
        </w:rPr>
        <w:t xml:space="preserve">, and Charles Blundell. Simple and </w:t>
      </w:r>
      <w:proofErr w:type="spellStart"/>
      <w:r w:rsidR="00B828E2" w:rsidRPr="00CA5CC3">
        <w:rPr>
          <w:rFonts w:ascii="Times New Roman" w:hAnsi="Times New Roman" w:cs="Times New Roman"/>
        </w:rPr>
        <w:t>Scal</w:t>
      </w:r>
      <w:proofErr w:type="spellEnd"/>
      <w:r w:rsidR="00B828E2" w:rsidRPr="00CA5CC3">
        <w:rPr>
          <w:rFonts w:ascii="Times New Roman" w:hAnsi="Times New Roman" w:cs="Times New Roman"/>
        </w:rPr>
        <w:t>-able Predictive Uncertainty Estimation using Deep Ensembles. 2017. arXiv:1612 .01474 [stat.ML].</w:t>
      </w:r>
    </w:p>
    <w:p w14:paraId="433AA581" w14:textId="15AE1D82" w:rsidR="00240BDB" w:rsidRDefault="00240BDB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[4] </w:t>
      </w:r>
      <w:proofErr w:type="spellStart"/>
      <w:r w:rsidRPr="00CA5CC3">
        <w:rPr>
          <w:rFonts w:ascii="Times New Roman" w:hAnsi="Times New Roman" w:cs="Times New Roman"/>
        </w:rPr>
        <w:t>Yarin</w:t>
      </w:r>
      <w:proofErr w:type="spellEnd"/>
      <w:r w:rsidRPr="00CA5CC3">
        <w:rPr>
          <w:rFonts w:ascii="Times New Roman" w:hAnsi="Times New Roman" w:cs="Times New Roman"/>
        </w:rPr>
        <w:t xml:space="preserve"> Gal and </w:t>
      </w:r>
      <w:proofErr w:type="spellStart"/>
      <w:r w:rsidRPr="00CA5CC3">
        <w:rPr>
          <w:rFonts w:ascii="Times New Roman" w:hAnsi="Times New Roman" w:cs="Times New Roman"/>
        </w:rPr>
        <w:t>Zoubin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proofErr w:type="spellStart"/>
      <w:r w:rsidRPr="00CA5CC3">
        <w:rPr>
          <w:rFonts w:ascii="Times New Roman" w:hAnsi="Times New Roman" w:cs="Times New Roman"/>
        </w:rPr>
        <w:t>Ghahramani.Dropout</w:t>
      </w:r>
      <w:proofErr w:type="spellEnd"/>
      <w:r w:rsidRPr="00CA5CC3">
        <w:rPr>
          <w:rFonts w:ascii="Times New Roman" w:hAnsi="Times New Roman" w:cs="Times New Roman"/>
        </w:rPr>
        <w:t xml:space="preserve"> as a Bayesian Approximation: </w:t>
      </w:r>
      <w:proofErr w:type="spellStart"/>
      <w:r w:rsidRPr="00CA5CC3">
        <w:rPr>
          <w:rFonts w:ascii="Times New Roman" w:hAnsi="Times New Roman" w:cs="Times New Roman"/>
        </w:rPr>
        <w:t>Repre-senting</w:t>
      </w:r>
      <w:proofErr w:type="spellEnd"/>
      <w:r w:rsidRPr="00CA5CC3">
        <w:rPr>
          <w:rFonts w:ascii="Times New Roman" w:hAnsi="Times New Roman" w:cs="Times New Roman"/>
        </w:rPr>
        <w:t xml:space="preserve"> Model Uncertainty in Deep Learning. 2016. arXiv:1506.02142 [stat.ML]</w:t>
      </w:r>
    </w:p>
    <w:p w14:paraId="53AEBAB3" w14:textId="78E3798F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 w:rsidRPr="00936ECA">
        <w:rPr>
          <w:rFonts w:ascii="Times New Roman" w:hAnsi="Times New Roman" w:cs="Times New Roman"/>
        </w:rPr>
        <w:t>Leibig</w:t>
      </w:r>
      <w:proofErr w:type="spellEnd"/>
      <w:r w:rsidRPr="00936ECA">
        <w:rPr>
          <w:rFonts w:ascii="Times New Roman" w:hAnsi="Times New Roman" w:cs="Times New Roman"/>
        </w:rPr>
        <w:t xml:space="preserve"> C. et al. “Leveraging uncertainty information from deep neural </w:t>
      </w:r>
      <w:proofErr w:type="spellStart"/>
      <w:r w:rsidRPr="00936ECA">
        <w:rPr>
          <w:rFonts w:ascii="Times New Roman" w:hAnsi="Times New Roman" w:cs="Times New Roman"/>
        </w:rPr>
        <w:t>networksfor</w:t>
      </w:r>
      <w:proofErr w:type="spellEnd"/>
      <w:r w:rsidRPr="00936ECA">
        <w:rPr>
          <w:rFonts w:ascii="Times New Roman" w:hAnsi="Times New Roman" w:cs="Times New Roman"/>
        </w:rPr>
        <w:t xml:space="preserve"> disease detection”. In: Sci Rep 7.17816 (2017). </w:t>
      </w:r>
      <w:proofErr w:type="spellStart"/>
      <w:proofErr w:type="gramStart"/>
      <w:r w:rsidRPr="00936ECA">
        <w:rPr>
          <w:rFonts w:ascii="Times New Roman" w:hAnsi="Times New Roman" w:cs="Times New Roman"/>
        </w:rPr>
        <w:t>DOI:https</w:t>
      </w:r>
      <w:proofErr w:type="spellEnd"/>
      <w:r w:rsidRPr="00936ECA">
        <w:rPr>
          <w:rFonts w:ascii="Times New Roman" w:hAnsi="Times New Roman" w:cs="Times New Roman"/>
        </w:rPr>
        <w:t>://doi.org/10.1038/s41598-017-17876-z</w:t>
      </w:r>
      <w:proofErr w:type="gramEnd"/>
      <w:r w:rsidRPr="00936ECA">
        <w:rPr>
          <w:rFonts w:ascii="Times New Roman" w:hAnsi="Times New Roman" w:cs="Times New Roman"/>
        </w:rPr>
        <w:t>.</w:t>
      </w:r>
    </w:p>
    <w:p w14:paraId="49BB6420" w14:textId="66951ADE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="00991C37">
        <w:rPr>
          <w:rFonts w:ascii="Times New Roman" w:hAnsi="Times New Roman" w:cs="Times New Roman"/>
        </w:rPr>
        <w:t>] M</w:t>
      </w:r>
      <w:r w:rsidRPr="00936ECA">
        <w:rPr>
          <w:rFonts w:ascii="Times New Roman" w:hAnsi="Times New Roman" w:cs="Times New Roman"/>
        </w:rPr>
        <w:t xml:space="preserve">arc </w:t>
      </w:r>
      <w:proofErr w:type="spellStart"/>
      <w:r w:rsidRPr="00936ECA">
        <w:rPr>
          <w:rFonts w:ascii="Times New Roman" w:hAnsi="Times New Roman" w:cs="Times New Roman"/>
        </w:rPr>
        <w:t>Combalia</w:t>
      </w:r>
      <w:proofErr w:type="spellEnd"/>
      <w:r w:rsidRPr="00936ECA">
        <w:rPr>
          <w:rFonts w:ascii="Times New Roman" w:hAnsi="Times New Roman" w:cs="Times New Roman"/>
        </w:rPr>
        <w:t xml:space="preserve"> et al. “Uncertainty Estimation in Deep Neural Networks for Der-</w:t>
      </w:r>
      <w:proofErr w:type="spellStart"/>
      <w:r w:rsidRPr="00936ECA">
        <w:rPr>
          <w:rFonts w:ascii="Times New Roman" w:hAnsi="Times New Roman" w:cs="Times New Roman"/>
        </w:rPr>
        <w:t>moscopic</w:t>
      </w:r>
      <w:proofErr w:type="spellEnd"/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Image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Classification”.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In: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Proceedings of the IEEE/CVF Conference on Computer Vision and Pattern Recognition (CVPR) Workshops. June 2020.</w:t>
      </w:r>
    </w:p>
    <w:p w14:paraId="656248C3" w14:textId="7EE4B558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 w:rsidR="00991C37" w:rsidRPr="00991C37">
        <w:rPr>
          <w:rFonts w:ascii="Arial" w:hAnsi="Arial" w:cs="Arial"/>
          <w:sz w:val="14"/>
          <w:szCs w:val="14"/>
          <w:shd w:val="clear" w:color="auto" w:fill="E4E8EE"/>
        </w:rPr>
        <w:t xml:space="preserve"> </w:t>
      </w:r>
      <w:proofErr w:type="spellStart"/>
      <w:r w:rsidR="00991C37" w:rsidRPr="00991C37">
        <w:rPr>
          <w:rFonts w:ascii="Times New Roman" w:hAnsi="Times New Roman" w:cs="Times New Roman"/>
        </w:rPr>
        <w:t>Geifman</w:t>
      </w:r>
      <w:proofErr w:type="spellEnd"/>
      <w:r w:rsidR="00991C37" w:rsidRPr="00991C37">
        <w:rPr>
          <w:rFonts w:ascii="Times New Roman" w:hAnsi="Times New Roman" w:cs="Times New Roman"/>
        </w:rPr>
        <w:t>, Yonatan &amp; El-Yaniv, Ran. (2017). Selective Classification for Deep Neural Networks.</w:t>
      </w:r>
    </w:p>
    <w:p w14:paraId="270DF3CC" w14:textId="75BDAEA6" w:rsidR="00991C37" w:rsidRDefault="00991C37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 D</w:t>
      </w:r>
      <w:r w:rsidRPr="00991C37">
        <w:rPr>
          <w:rFonts w:ascii="Times New Roman" w:hAnsi="Times New Roman" w:cs="Times New Roman"/>
        </w:rPr>
        <w:t xml:space="preserve">an </w:t>
      </w:r>
      <w:proofErr w:type="spellStart"/>
      <w:r w:rsidRPr="00991C37">
        <w:rPr>
          <w:rFonts w:ascii="Times New Roman" w:hAnsi="Times New Roman" w:cs="Times New Roman"/>
        </w:rPr>
        <w:t>Hendrycks</w:t>
      </w:r>
      <w:proofErr w:type="spellEnd"/>
      <w:r w:rsidRPr="00991C37">
        <w:rPr>
          <w:rFonts w:ascii="Times New Roman" w:hAnsi="Times New Roman" w:cs="Times New Roman"/>
        </w:rPr>
        <w:t xml:space="preserve"> and Kevin </w:t>
      </w:r>
      <w:proofErr w:type="spellStart"/>
      <w:r w:rsidRPr="00991C37">
        <w:rPr>
          <w:rFonts w:ascii="Times New Roman" w:hAnsi="Times New Roman" w:cs="Times New Roman"/>
        </w:rPr>
        <w:t>Gimpel</w:t>
      </w:r>
      <w:proofErr w:type="spellEnd"/>
      <w:r w:rsidRPr="00991C37">
        <w:rPr>
          <w:rFonts w:ascii="Times New Roman" w:hAnsi="Times New Roman" w:cs="Times New Roman"/>
        </w:rPr>
        <w:t>. “A Baseline for Detecting Misclassified and</w:t>
      </w:r>
      <w:r>
        <w:rPr>
          <w:rFonts w:ascii="Times New Roman" w:hAnsi="Times New Roman" w:cs="Times New Roman"/>
        </w:rPr>
        <w:t xml:space="preserve"> </w:t>
      </w:r>
      <w:r w:rsidRPr="00991C37">
        <w:rPr>
          <w:rFonts w:ascii="Times New Roman" w:hAnsi="Times New Roman" w:cs="Times New Roman"/>
        </w:rPr>
        <w:t xml:space="preserve">Out-of-Distribution Examples in Neural Networks”. </w:t>
      </w:r>
      <w:proofErr w:type="spellStart"/>
      <w:proofErr w:type="gramStart"/>
      <w:r w:rsidRPr="00991C37">
        <w:rPr>
          <w:rFonts w:ascii="Times New Roman" w:hAnsi="Times New Roman" w:cs="Times New Roman"/>
        </w:rPr>
        <w:t>In:CoRRabs</w:t>
      </w:r>
      <w:proofErr w:type="spellEnd"/>
      <w:proofErr w:type="gramEnd"/>
      <w:r w:rsidRPr="00991C37">
        <w:rPr>
          <w:rFonts w:ascii="Times New Roman" w:hAnsi="Times New Roman" w:cs="Times New Roman"/>
        </w:rPr>
        <w:t xml:space="preserve">/1610.02136(2016). arXiv:1610.02136. </w:t>
      </w:r>
      <w:hyperlink r:id="rId12" w:history="1">
        <w:r w:rsidR="004A6A54" w:rsidRPr="00AC0C20">
          <w:rPr>
            <w:rStyle w:val="Hyperlink"/>
            <w:rFonts w:ascii="Times New Roman" w:hAnsi="Times New Roman" w:cs="Times New Roman"/>
          </w:rPr>
          <w:t>URL:http://arxiv.org/abs/1610.02136</w:t>
        </w:r>
      </w:hyperlink>
      <w:r w:rsidRPr="00991C37">
        <w:rPr>
          <w:rFonts w:ascii="Times New Roman" w:hAnsi="Times New Roman" w:cs="Times New Roman"/>
        </w:rPr>
        <w:t>.</w:t>
      </w:r>
    </w:p>
    <w:p w14:paraId="4B6CADFE" w14:textId="25DE3821" w:rsidR="00A538D8" w:rsidRDefault="004A6A54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</w:t>
      </w:r>
      <w:r w:rsidRPr="004A6A54">
        <w:rPr>
          <w:rFonts w:ascii="Times New Roman" w:hAnsi="Times New Roman" w:cs="Times New Roman"/>
        </w:rPr>
        <w:t>Vasileios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6A54">
        <w:rPr>
          <w:rFonts w:ascii="Times New Roman" w:hAnsi="Times New Roman" w:cs="Times New Roman"/>
        </w:rPr>
        <w:t>Aidonis</w:t>
      </w:r>
      <w:proofErr w:type="spellEnd"/>
      <w:r w:rsidRPr="004A6A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“Cost-Sensitive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Skin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Lesion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Diagnosis”.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2020.</w:t>
      </w:r>
      <w:r w:rsidR="00FE1D8D">
        <w:rPr>
          <w:rFonts w:ascii="Times New Roman" w:hAnsi="Times New Roman" w:cs="Times New Roman"/>
        </w:rPr>
        <w:t xml:space="preserve"> University of Dundee</w:t>
      </w:r>
      <w:r w:rsidR="00FC5FF4">
        <w:rPr>
          <w:rFonts w:ascii="Times New Roman" w:hAnsi="Times New Roman" w:cs="Times New Roman"/>
        </w:rPr>
        <w:t>.</w:t>
      </w:r>
    </w:p>
    <w:p w14:paraId="10C3B372" w14:textId="38CAFC77" w:rsidR="00A538D8" w:rsidRDefault="00FC5FF4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D</w:t>
      </w:r>
      <w:r w:rsidRPr="00FC5F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Zhuang,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C5FF4">
        <w:rPr>
          <w:rFonts w:ascii="Times New Roman" w:hAnsi="Times New Roman" w:cs="Times New Roman"/>
        </w:rPr>
        <w:t>Keyu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Chen,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J.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Morris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Chang.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CS-AF: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Cost-sensitive Multi-classifier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Active Fusion Framework for Skin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Lesion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Classification.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2020.</w:t>
      </w:r>
      <w:r>
        <w:rPr>
          <w:rFonts w:ascii="Times New Roman" w:hAnsi="Times New Roman" w:cs="Times New Roman"/>
        </w:rPr>
        <w:t xml:space="preserve"> </w:t>
      </w:r>
      <w:r w:rsidRPr="00FC5FF4">
        <w:rPr>
          <w:rFonts w:ascii="Times New Roman" w:hAnsi="Times New Roman" w:cs="Times New Roman"/>
        </w:rPr>
        <w:t>arXiv:2004.12064[cs.CV].</w:t>
      </w:r>
    </w:p>
    <w:p w14:paraId="13458694" w14:textId="5F262C50" w:rsidR="00A538D8" w:rsidRDefault="00BF3868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11</w:t>
      </w:r>
      <w:r w:rsidR="00D333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]</w:t>
      </w:r>
      <w:proofErr w:type="spellStart"/>
      <w:r>
        <w:rPr>
          <w:rFonts w:ascii="Times New Roman" w:hAnsi="Times New Roman" w:cs="Times New Roman"/>
        </w:rPr>
        <w:t>M</w:t>
      </w:r>
      <w:r w:rsidRPr="00BF3868">
        <w:rPr>
          <w:rFonts w:ascii="Times New Roman" w:hAnsi="Times New Roman" w:cs="Times New Roman"/>
        </w:rPr>
        <w:t>ingxing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BF3868">
        <w:rPr>
          <w:rFonts w:ascii="Times New Roman" w:hAnsi="Times New Roman" w:cs="Times New Roman"/>
        </w:rPr>
        <w:t xml:space="preserve">Tan and Quoc V. </w:t>
      </w:r>
      <w:proofErr w:type="spellStart"/>
      <w:r w:rsidRPr="00BF3868">
        <w:rPr>
          <w:rFonts w:ascii="Times New Roman" w:hAnsi="Times New Roman" w:cs="Times New Roman"/>
        </w:rPr>
        <w:t>Le.EfficientNet</w:t>
      </w:r>
      <w:proofErr w:type="spellEnd"/>
      <w:r w:rsidRPr="00BF3868">
        <w:rPr>
          <w:rFonts w:ascii="Times New Roman" w:hAnsi="Times New Roman" w:cs="Times New Roman"/>
        </w:rPr>
        <w:t xml:space="preserve">: Rethinking Model Scaling for </w:t>
      </w:r>
      <w:proofErr w:type="spellStart"/>
      <w:r w:rsidRPr="00BF3868">
        <w:rPr>
          <w:rFonts w:ascii="Times New Roman" w:hAnsi="Times New Roman" w:cs="Times New Roman"/>
        </w:rPr>
        <w:t>Convolu-tional</w:t>
      </w:r>
      <w:proofErr w:type="spellEnd"/>
      <w:r w:rsidRPr="00BF3868">
        <w:rPr>
          <w:rFonts w:ascii="Times New Roman" w:hAnsi="Times New Roman" w:cs="Times New Roman"/>
        </w:rPr>
        <w:t xml:space="preserve"> Neural Networks. 2020. arXiv:1905.11946 [</w:t>
      </w:r>
      <w:proofErr w:type="spellStart"/>
      <w:proofErr w:type="gramStart"/>
      <w:r w:rsidRPr="00BF3868">
        <w:rPr>
          <w:rFonts w:ascii="Times New Roman" w:hAnsi="Times New Roman" w:cs="Times New Roman"/>
        </w:rPr>
        <w:t>cs.LG</w:t>
      </w:r>
      <w:proofErr w:type="spellEnd"/>
      <w:proofErr w:type="gramEnd"/>
      <w:r w:rsidRPr="00BF3868">
        <w:rPr>
          <w:rFonts w:ascii="Times New Roman" w:hAnsi="Times New Roman" w:cs="Times New Roman"/>
        </w:rPr>
        <w:t>].</w:t>
      </w:r>
    </w:p>
    <w:p w14:paraId="3040F5D6" w14:textId="54A87F3D" w:rsidR="00970B62" w:rsidRDefault="00970B62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D333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970B62">
        <w:rPr>
          <w:rFonts w:ascii="Times New Roman" w:hAnsi="Times New Roman" w:cs="Times New Roman"/>
        </w:rPr>
        <w:t>dam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0B62">
        <w:rPr>
          <w:rFonts w:ascii="Times New Roman" w:hAnsi="Times New Roman" w:cs="Times New Roman"/>
        </w:rPr>
        <w:t>Paszkeetal</w:t>
      </w:r>
      <w:proofErr w:type="spellEnd"/>
      <w:r w:rsidRPr="00970B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“</w:t>
      </w:r>
      <w:proofErr w:type="spellStart"/>
      <w:r w:rsidRPr="00970B62">
        <w:rPr>
          <w:rFonts w:ascii="Times New Roman" w:hAnsi="Times New Roman" w:cs="Times New Roman"/>
        </w:rPr>
        <w:t>PyTorch</w:t>
      </w:r>
      <w:proofErr w:type="spellEnd"/>
      <w:r w:rsidRPr="00970B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Imperative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Style,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High-Performance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Learning Library”. In: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t>Advances in Neural Information Processing Systems 32. Ed. by H.</w:t>
      </w:r>
      <w:r>
        <w:rPr>
          <w:rFonts w:ascii="Times New Roman" w:hAnsi="Times New Roman" w:cs="Times New Roman"/>
        </w:rPr>
        <w:t xml:space="preserve"> </w:t>
      </w:r>
      <w:r w:rsidRPr="00970B62">
        <w:rPr>
          <w:rFonts w:ascii="Times New Roman" w:hAnsi="Times New Roman" w:cs="Times New Roman"/>
        </w:rPr>
        <w:lastRenderedPageBreak/>
        <w:t>Wallach et al. Curran Associates, Inc., 2019, pp. 8024–8035. URL:</w:t>
      </w:r>
      <w:r>
        <w:rPr>
          <w:rFonts w:ascii="Times New Roman" w:hAnsi="Times New Roman" w:cs="Times New Roman"/>
        </w:rPr>
        <w:t xml:space="preserve"> </w:t>
      </w:r>
    </w:p>
    <w:p w14:paraId="7160BB46" w14:textId="40CAFC25" w:rsidR="00970B62" w:rsidRDefault="00970B62" w:rsidP="009466E2">
      <w:pPr>
        <w:jc w:val="both"/>
        <w:rPr>
          <w:rFonts w:ascii="Times New Roman" w:hAnsi="Times New Roman" w:cs="Times New Roman"/>
        </w:rPr>
      </w:pPr>
      <w:hyperlink r:id="rId13" w:history="1">
        <w:r w:rsidRPr="004A4F49">
          <w:rPr>
            <w:rStyle w:val="Hyperlink"/>
            <w:rFonts w:ascii="Times New Roman" w:hAnsi="Times New Roman" w:cs="Times New Roman"/>
          </w:rPr>
          <w:t>http://papers.neurips.cc/paper/9015-pytorch-an-imperative-style-high-performance-deep-learning-library.pdf</w:t>
        </w:r>
      </w:hyperlink>
      <w:r>
        <w:rPr>
          <w:rFonts w:ascii="Times New Roman" w:hAnsi="Times New Roman" w:cs="Times New Roman"/>
        </w:rPr>
        <w:t xml:space="preserve"> </w:t>
      </w:r>
    </w:p>
    <w:p w14:paraId="4E3ADAFC" w14:textId="4637E1C5" w:rsidR="00970B62" w:rsidRPr="00970B62" w:rsidRDefault="00970B62" w:rsidP="00970B62">
      <w:pPr>
        <w:jc w:val="both"/>
        <w:rPr>
          <w:rFonts w:ascii="Times New Roman" w:hAnsi="Times New Roman" w:cs="Times New Roman"/>
        </w:rPr>
      </w:pPr>
      <w:r w:rsidRPr="00970B62">
        <w:rPr>
          <w:rFonts w:ascii="Times New Roman" w:hAnsi="Times New Roman" w:cs="Times New Roman"/>
        </w:rPr>
        <w:t>[1</w:t>
      </w:r>
      <w:r>
        <w:rPr>
          <w:rFonts w:ascii="Times New Roman" w:hAnsi="Times New Roman" w:cs="Times New Roman"/>
        </w:rPr>
        <w:t>3</w:t>
      </w:r>
      <w:r w:rsidRPr="00970B62">
        <w:rPr>
          <w:rFonts w:ascii="Times New Roman" w:hAnsi="Times New Roman" w:cs="Times New Roman"/>
        </w:rPr>
        <w:t xml:space="preserve">] </w:t>
      </w:r>
      <w:proofErr w:type="spellStart"/>
      <w:r w:rsidRPr="00970B62">
        <w:rPr>
          <w:rFonts w:ascii="Times New Roman" w:hAnsi="Times New Roman" w:cs="Times New Roman"/>
        </w:rPr>
        <w:t>Tschandl</w:t>
      </w:r>
      <w:proofErr w:type="spellEnd"/>
      <w:r w:rsidRPr="00970B62">
        <w:rPr>
          <w:rFonts w:ascii="Times New Roman" w:hAnsi="Times New Roman" w:cs="Times New Roman"/>
        </w:rPr>
        <w:t xml:space="preserve"> P., Rosendahl C. &amp; Kittler H. The HAM10000 dataset, a large collection of multi-</w:t>
      </w:r>
      <w:proofErr w:type="gramStart"/>
      <w:r w:rsidRPr="00970B62">
        <w:rPr>
          <w:rFonts w:ascii="Times New Roman" w:hAnsi="Times New Roman" w:cs="Times New Roman"/>
        </w:rPr>
        <w:t>source</w:t>
      </w:r>
      <w:proofErr w:type="gramEnd"/>
      <w:r w:rsidRPr="00970B62">
        <w:rPr>
          <w:rFonts w:ascii="Times New Roman" w:hAnsi="Times New Roman" w:cs="Times New Roman"/>
        </w:rPr>
        <w:t xml:space="preserve"> </w:t>
      </w:r>
      <w:proofErr w:type="spellStart"/>
      <w:r w:rsidRPr="00970B62">
        <w:rPr>
          <w:rFonts w:ascii="Times New Roman" w:hAnsi="Times New Roman" w:cs="Times New Roman"/>
        </w:rPr>
        <w:t>dermatoscopic</w:t>
      </w:r>
      <w:proofErr w:type="spellEnd"/>
      <w:r w:rsidRPr="00970B62">
        <w:rPr>
          <w:rFonts w:ascii="Times New Roman" w:hAnsi="Times New Roman" w:cs="Times New Roman"/>
        </w:rPr>
        <w:t xml:space="preserve"> images of common pigmented skin lesions. Sci. Data 5, 180161 doi.10.1038/sdata.2018.161 (2018)</w:t>
      </w:r>
    </w:p>
    <w:p w14:paraId="42EFE078" w14:textId="7D685808" w:rsidR="00970B62" w:rsidRPr="00970B62" w:rsidRDefault="00970B62" w:rsidP="00970B62">
      <w:pPr>
        <w:jc w:val="both"/>
        <w:rPr>
          <w:rFonts w:ascii="Times New Roman" w:hAnsi="Times New Roman" w:cs="Times New Roman"/>
        </w:rPr>
      </w:pPr>
      <w:r w:rsidRPr="00970B6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14</w:t>
      </w:r>
      <w:r w:rsidRPr="00970B62">
        <w:rPr>
          <w:rFonts w:ascii="Times New Roman" w:hAnsi="Times New Roman" w:cs="Times New Roman"/>
        </w:rPr>
        <w:t xml:space="preserve">] Noel C. F. </w:t>
      </w:r>
      <w:proofErr w:type="spellStart"/>
      <w:r w:rsidRPr="00970B62">
        <w:rPr>
          <w:rFonts w:ascii="Times New Roman" w:hAnsi="Times New Roman" w:cs="Times New Roman"/>
        </w:rPr>
        <w:t>Codella</w:t>
      </w:r>
      <w:proofErr w:type="spellEnd"/>
      <w:r w:rsidRPr="00970B62">
        <w:rPr>
          <w:rFonts w:ascii="Times New Roman" w:hAnsi="Times New Roman" w:cs="Times New Roman"/>
        </w:rPr>
        <w:t xml:space="preserve">, David Gutman, M. Emre </w:t>
      </w:r>
      <w:proofErr w:type="spellStart"/>
      <w:r w:rsidRPr="00970B62">
        <w:rPr>
          <w:rFonts w:ascii="Times New Roman" w:hAnsi="Times New Roman" w:cs="Times New Roman"/>
        </w:rPr>
        <w:t>Celebi</w:t>
      </w:r>
      <w:proofErr w:type="spellEnd"/>
      <w:r w:rsidRPr="00970B62">
        <w:rPr>
          <w:rFonts w:ascii="Times New Roman" w:hAnsi="Times New Roman" w:cs="Times New Roman"/>
        </w:rPr>
        <w:t xml:space="preserve">, Brian </w:t>
      </w:r>
      <w:proofErr w:type="spellStart"/>
      <w:r w:rsidRPr="00970B62">
        <w:rPr>
          <w:rFonts w:ascii="Times New Roman" w:hAnsi="Times New Roman" w:cs="Times New Roman"/>
        </w:rPr>
        <w:t>Helba</w:t>
      </w:r>
      <w:proofErr w:type="spellEnd"/>
      <w:r w:rsidRPr="00970B62">
        <w:rPr>
          <w:rFonts w:ascii="Times New Roman" w:hAnsi="Times New Roman" w:cs="Times New Roman"/>
        </w:rPr>
        <w:t xml:space="preserve">, Michael A. Marchetti, Stephen W. </w:t>
      </w:r>
      <w:proofErr w:type="spellStart"/>
      <w:r w:rsidRPr="00970B62">
        <w:rPr>
          <w:rFonts w:ascii="Times New Roman" w:hAnsi="Times New Roman" w:cs="Times New Roman"/>
        </w:rPr>
        <w:t>Dusza</w:t>
      </w:r>
      <w:proofErr w:type="spellEnd"/>
      <w:r w:rsidRPr="00970B62">
        <w:rPr>
          <w:rFonts w:ascii="Times New Roman" w:hAnsi="Times New Roman" w:cs="Times New Roman"/>
        </w:rPr>
        <w:t xml:space="preserve">, Aadi </w:t>
      </w:r>
      <w:proofErr w:type="spellStart"/>
      <w:r w:rsidRPr="00970B62">
        <w:rPr>
          <w:rFonts w:ascii="Times New Roman" w:hAnsi="Times New Roman" w:cs="Times New Roman"/>
        </w:rPr>
        <w:t>Kalloo</w:t>
      </w:r>
      <w:proofErr w:type="spellEnd"/>
      <w:r w:rsidRPr="00970B62">
        <w:rPr>
          <w:rFonts w:ascii="Times New Roman" w:hAnsi="Times New Roman" w:cs="Times New Roman"/>
        </w:rPr>
        <w:t xml:space="preserve">, Konstantinos </w:t>
      </w:r>
      <w:proofErr w:type="spellStart"/>
      <w:r w:rsidRPr="00970B62">
        <w:rPr>
          <w:rFonts w:ascii="Times New Roman" w:hAnsi="Times New Roman" w:cs="Times New Roman"/>
        </w:rPr>
        <w:t>Liopyris</w:t>
      </w:r>
      <w:proofErr w:type="spellEnd"/>
      <w:r w:rsidRPr="00970B62">
        <w:rPr>
          <w:rFonts w:ascii="Times New Roman" w:hAnsi="Times New Roman" w:cs="Times New Roman"/>
        </w:rPr>
        <w:t xml:space="preserve">, </w:t>
      </w:r>
      <w:proofErr w:type="spellStart"/>
      <w:r w:rsidRPr="00970B62">
        <w:rPr>
          <w:rFonts w:ascii="Times New Roman" w:hAnsi="Times New Roman" w:cs="Times New Roman"/>
        </w:rPr>
        <w:t>Nabin</w:t>
      </w:r>
      <w:proofErr w:type="spellEnd"/>
      <w:r w:rsidRPr="00970B62">
        <w:rPr>
          <w:rFonts w:ascii="Times New Roman" w:hAnsi="Times New Roman" w:cs="Times New Roman"/>
        </w:rPr>
        <w:t xml:space="preserve"> Mishra, Harald Kittler, Allan Halpern: “Skin Lesion Analysis Toward Melanoma Detection: A Challenge at the 2017 International Symposium on Biomedical Imaging (ISBI), Hosted by the International Skin Imaging Collaboration (ISIC)”, 2017; arXiv:1710.05006.</w:t>
      </w:r>
    </w:p>
    <w:p w14:paraId="07833D27" w14:textId="27A4A8C8" w:rsidR="00970B62" w:rsidRDefault="00970B62" w:rsidP="00970B62">
      <w:pPr>
        <w:jc w:val="both"/>
        <w:rPr>
          <w:rFonts w:ascii="Times New Roman" w:hAnsi="Times New Roman" w:cs="Times New Roman"/>
        </w:rPr>
      </w:pPr>
      <w:r w:rsidRPr="00970B6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15</w:t>
      </w:r>
      <w:r w:rsidRPr="00970B62">
        <w:rPr>
          <w:rFonts w:ascii="Times New Roman" w:hAnsi="Times New Roman" w:cs="Times New Roman"/>
        </w:rPr>
        <w:t xml:space="preserve">] Marc </w:t>
      </w:r>
      <w:proofErr w:type="spellStart"/>
      <w:r w:rsidRPr="00970B62">
        <w:rPr>
          <w:rFonts w:ascii="Times New Roman" w:hAnsi="Times New Roman" w:cs="Times New Roman"/>
        </w:rPr>
        <w:t>Combalia</w:t>
      </w:r>
      <w:proofErr w:type="spellEnd"/>
      <w:r w:rsidRPr="00970B62">
        <w:rPr>
          <w:rFonts w:ascii="Times New Roman" w:hAnsi="Times New Roman" w:cs="Times New Roman"/>
        </w:rPr>
        <w:t xml:space="preserve">, Noel C. F. </w:t>
      </w:r>
      <w:proofErr w:type="spellStart"/>
      <w:r w:rsidRPr="00970B62">
        <w:rPr>
          <w:rFonts w:ascii="Times New Roman" w:hAnsi="Times New Roman" w:cs="Times New Roman"/>
        </w:rPr>
        <w:t>Codella</w:t>
      </w:r>
      <w:proofErr w:type="spellEnd"/>
      <w:r w:rsidRPr="00970B62">
        <w:rPr>
          <w:rFonts w:ascii="Times New Roman" w:hAnsi="Times New Roman" w:cs="Times New Roman"/>
        </w:rPr>
        <w:t xml:space="preserve">, Veronica </w:t>
      </w:r>
      <w:proofErr w:type="spellStart"/>
      <w:r w:rsidRPr="00970B62">
        <w:rPr>
          <w:rFonts w:ascii="Times New Roman" w:hAnsi="Times New Roman" w:cs="Times New Roman"/>
        </w:rPr>
        <w:t>Rotemberg</w:t>
      </w:r>
      <w:proofErr w:type="spellEnd"/>
      <w:r w:rsidRPr="00970B62">
        <w:rPr>
          <w:rFonts w:ascii="Times New Roman" w:hAnsi="Times New Roman" w:cs="Times New Roman"/>
        </w:rPr>
        <w:t xml:space="preserve">, Brian </w:t>
      </w:r>
      <w:proofErr w:type="spellStart"/>
      <w:r w:rsidRPr="00970B62">
        <w:rPr>
          <w:rFonts w:ascii="Times New Roman" w:hAnsi="Times New Roman" w:cs="Times New Roman"/>
        </w:rPr>
        <w:t>Helba</w:t>
      </w:r>
      <w:proofErr w:type="spellEnd"/>
      <w:r w:rsidRPr="00970B62">
        <w:rPr>
          <w:rFonts w:ascii="Times New Roman" w:hAnsi="Times New Roman" w:cs="Times New Roman"/>
        </w:rPr>
        <w:t xml:space="preserve">, Veronica </w:t>
      </w:r>
      <w:proofErr w:type="spellStart"/>
      <w:r w:rsidRPr="00970B62">
        <w:rPr>
          <w:rFonts w:ascii="Times New Roman" w:hAnsi="Times New Roman" w:cs="Times New Roman"/>
        </w:rPr>
        <w:t>Vilaplana</w:t>
      </w:r>
      <w:proofErr w:type="spellEnd"/>
      <w:r w:rsidRPr="00970B62">
        <w:rPr>
          <w:rFonts w:ascii="Times New Roman" w:hAnsi="Times New Roman" w:cs="Times New Roman"/>
        </w:rPr>
        <w:t xml:space="preserve">, </w:t>
      </w:r>
      <w:proofErr w:type="spellStart"/>
      <w:r w:rsidRPr="00970B62">
        <w:rPr>
          <w:rFonts w:ascii="Times New Roman" w:hAnsi="Times New Roman" w:cs="Times New Roman"/>
        </w:rPr>
        <w:t>Ofer</w:t>
      </w:r>
      <w:proofErr w:type="spellEnd"/>
      <w:r w:rsidRPr="00970B62">
        <w:rPr>
          <w:rFonts w:ascii="Times New Roman" w:hAnsi="Times New Roman" w:cs="Times New Roman"/>
        </w:rPr>
        <w:t xml:space="preserve"> Reiter, Allan C. Halpern, Susana Puig, </w:t>
      </w:r>
      <w:proofErr w:type="spellStart"/>
      <w:r w:rsidRPr="00970B62">
        <w:rPr>
          <w:rFonts w:ascii="Times New Roman" w:hAnsi="Times New Roman" w:cs="Times New Roman"/>
        </w:rPr>
        <w:t>Josep</w:t>
      </w:r>
      <w:proofErr w:type="spellEnd"/>
      <w:r w:rsidRPr="00970B62">
        <w:rPr>
          <w:rFonts w:ascii="Times New Roman" w:hAnsi="Times New Roman" w:cs="Times New Roman"/>
        </w:rPr>
        <w:t xml:space="preserve"> </w:t>
      </w:r>
      <w:proofErr w:type="spellStart"/>
      <w:r w:rsidRPr="00970B62">
        <w:rPr>
          <w:rFonts w:ascii="Times New Roman" w:hAnsi="Times New Roman" w:cs="Times New Roman"/>
        </w:rPr>
        <w:t>Malvehy</w:t>
      </w:r>
      <w:proofErr w:type="spellEnd"/>
      <w:r w:rsidRPr="00970B62">
        <w:rPr>
          <w:rFonts w:ascii="Times New Roman" w:hAnsi="Times New Roman" w:cs="Times New Roman"/>
        </w:rPr>
        <w:t xml:space="preserve">: “BCN20000: </w:t>
      </w:r>
      <w:proofErr w:type="spellStart"/>
      <w:r w:rsidRPr="00970B62">
        <w:rPr>
          <w:rFonts w:ascii="Times New Roman" w:hAnsi="Times New Roman" w:cs="Times New Roman"/>
        </w:rPr>
        <w:t>Dermoscopic</w:t>
      </w:r>
      <w:proofErr w:type="spellEnd"/>
      <w:r w:rsidRPr="00970B62">
        <w:rPr>
          <w:rFonts w:ascii="Times New Roman" w:hAnsi="Times New Roman" w:cs="Times New Roman"/>
        </w:rPr>
        <w:t xml:space="preserve"> Lesions in the Wild”, 2019; arXiv:1908.02288.</w:t>
      </w:r>
    </w:p>
    <w:p w14:paraId="72EBC1EA" w14:textId="26FD0B55" w:rsidR="00D33383" w:rsidRPr="00970B62" w:rsidRDefault="00D33383" w:rsidP="00970B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[16] C</w:t>
      </w:r>
      <w:r w:rsidRPr="00D33383">
        <w:rPr>
          <w:rFonts w:ascii="Times New Roman" w:hAnsi="Times New Roman" w:cs="Times New Roman"/>
        </w:rPr>
        <w:t xml:space="preserve">harles Blundell et </w:t>
      </w:r>
      <w:proofErr w:type="spellStart"/>
      <w:proofErr w:type="gramStart"/>
      <w:r w:rsidRPr="00D33383">
        <w:rPr>
          <w:rFonts w:ascii="Times New Roman" w:hAnsi="Times New Roman" w:cs="Times New Roman"/>
        </w:rPr>
        <w:t>al.Weight</w:t>
      </w:r>
      <w:proofErr w:type="spellEnd"/>
      <w:proofErr w:type="gramEnd"/>
      <w:r w:rsidRPr="00D33383">
        <w:rPr>
          <w:rFonts w:ascii="Times New Roman" w:hAnsi="Times New Roman" w:cs="Times New Roman"/>
        </w:rPr>
        <w:t xml:space="preserve"> Uncertainty in Neural Networks. 2015. arXiv:1505.05424 [stat.ML].</w:t>
      </w:r>
    </w:p>
    <w:p w14:paraId="16FC090C" w14:textId="4CCA82C7" w:rsidR="00A538D8" w:rsidRDefault="00A538D8" w:rsidP="009466E2">
      <w:pPr>
        <w:jc w:val="both"/>
        <w:rPr>
          <w:rFonts w:ascii="Times New Roman" w:hAnsi="Times New Roman" w:cs="Times New Roman"/>
        </w:rPr>
      </w:pPr>
    </w:p>
    <w:p w14:paraId="1007DAAC" w14:textId="185CABD0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6380E4C" w14:textId="1F895B3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737E26FF" w14:textId="49AAFDCC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FD74A02" w14:textId="413F12D5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BC242A2" w14:textId="5682FEB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7A739A35" w14:textId="3FEFE5A1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71492D6C" w14:textId="1F608392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54A42AEA" w14:textId="390F39A9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1823DC64" w14:textId="32CAB38F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5573683" w14:textId="1DD316F5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62486E7" w14:textId="025813DA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7FE5410" w14:textId="42EB9054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20CBEEB" w14:textId="1E053B2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9BC0636" w14:textId="4D472FCA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F0140FC" w14:textId="2E26CCE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18F8D17" w14:textId="1B2476A9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0E8F9EC" w14:textId="64C8CC5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6541E3E" w14:textId="6418F4EE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C794872" w14:textId="43DD0C2A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12287D6E" w14:textId="3660941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21E19DD" w14:textId="47D2EF2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22D8A08" w14:textId="281506BC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9B02C1F" w14:textId="0699793B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48CC895A" w14:textId="69BE0F05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B531E0A" w14:textId="7EB43CB2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3897B69" w14:textId="2C506A00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5BEEAA8" w14:textId="0BBE2DB9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19ECD798" w14:textId="7777777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DF3A65A" w14:textId="57418643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7C8A1B1" w14:textId="36EFC59D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77CE85C" w14:textId="7DEAE078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36B24DA3" w14:textId="71592B5F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04E1CE75" w14:textId="65BA0431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C3FB3A7" w14:textId="22DBDE11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67E30831" w14:textId="77777777" w:rsidR="00970B62" w:rsidRDefault="00970B62" w:rsidP="009466E2">
      <w:pPr>
        <w:jc w:val="both"/>
        <w:rPr>
          <w:rFonts w:ascii="Times New Roman" w:hAnsi="Times New Roman" w:cs="Times New Roman"/>
        </w:rPr>
      </w:pPr>
    </w:p>
    <w:p w14:paraId="2AE9F4E6" w14:textId="77777777" w:rsidR="00A538D8" w:rsidRDefault="009E698E" w:rsidP="009466E2">
      <w:pPr>
        <w:pStyle w:val="Heading1"/>
        <w:jc w:val="both"/>
        <w:rPr>
          <w:b/>
          <w:bCs/>
          <w:color w:val="auto"/>
        </w:rPr>
      </w:pPr>
      <w:r w:rsidRPr="009E698E">
        <w:rPr>
          <w:b/>
          <w:bCs/>
          <w:color w:val="auto"/>
        </w:rPr>
        <w:lastRenderedPageBreak/>
        <w:t>Appendix</w:t>
      </w:r>
    </w:p>
    <w:p w14:paraId="5FC8C18B" w14:textId="5042BA17" w:rsidR="009E698E" w:rsidRDefault="00A538D8" w:rsidP="009466E2">
      <w:pPr>
        <w:pStyle w:val="Heading1"/>
        <w:jc w:val="both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06F6662E" wp14:editId="7C44CDA7">
            <wp:extent cx="2883877" cy="2161797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63" cy="21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56E3" w14:textId="54F8A0AE" w:rsidR="00A538D8" w:rsidRDefault="00A538D8" w:rsidP="009466E2">
      <w:pPr>
        <w:jc w:val="both"/>
      </w:pPr>
    </w:p>
    <w:p w14:paraId="2FC374B9" w14:textId="7861B6F8" w:rsidR="00A538D8" w:rsidRDefault="00A538D8" w:rsidP="009466E2">
      <w:pPr>
        <w:jc w:val="both"/>
      </w:pPr>
    </w:p>
    <w:p w14:paraId="57B53929" w14:textId="77777777" w:rsidR="00A538D8" w:rsidRPr="00A538D8" w:rsidRDefault="00A538D8" w:rsidP="009466E2">
      <w:pPr>
        <w:jc w:val="both"/>
        <w:rPr>
          <w:sz w:val="6"/>
          <w:szCs w:val="6"/>
        </w:rPr>
      </w:pPr>
    </w:p>
    <w:p w14:paraId="6C612666" w14:textId="1CD25B9E" w:rsidR="009E698E" w:rsidRDefault="009E698E" w:rsidP="009466E2">
      <w:pPr>
        <w:jc w:val="both"/>
      </w:pPr>
      <w:r>
        <w:rPr>
          <w:noProof/>
        </w:rPr>
        <w:drawing>
          <wp:inline distT="0" distB="0" distL="0" distR="0" wp14:anchorId="28E812BB" wp14:editId="0F71EAE0">
            <wp:extent cx="2781300" cy="2085138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58" cy="2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F3BD" w14:textId="77777777" w:rsidR="00A538D8" w:rsidRDefault="00A538D8" w:rsidP="009466E2">
      <w:pPr>
        <w:jc w:val="both"/>
        <w:sectPr w:rsidR="00A538D8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C804CA3" w14:textId="31109F74" w:rsidR="009E698E" w:rsidRDefault="009E698E" w:rsidP="009466E2">
      <w:pPr>
        <w:jc w:val="center"/>
      </w:pPr>
      <w:r>
        <w:t xml:space="preserve">Figure 4a/b, histograms showing number of correct/incorrect samples and their </w:t>
      </w:r>
      <w:proofErr w:type="gramStart"/>
      <w:r>
        <w:t>entropies</w:t>
      </w:r>
      <w:proofErr w:type="gramEnd"/>
    </w:p>
    <w:p w14:paraId="7B680358" w14:textId="77777777" w:rsidR="00A538D8" w:rsidRDefault="00A538D8" w:rsidP="009466E2">
      <w:pPr>
        <w:jc w:val="both"/>
        <w:sectPr w:rsidR="00A538D8" w:rsidSect="00A538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13DA0" w14:textId="5CB08841" w:rsidR="00667CAE" w:rsidRDefault="00667CAE" w:rsidP="009466E2">
      <w:pPr>
        <w:jc w:val="both"/>
      </w:pPr>
    </w:p>
    <w:p w14:paraId="5695BFFF" w14:textId="77777777" w:rsidR="00667CAE" w:rsidRDefault="00667CAE" w:rsidP="009466E2">
      <w:pPr>
        <w:jc w:val="both"/>
        <w:sectPr w:rsidR="00667CAE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76976D" w14:textId="77777777" w:rsidR="00667CAE" w:rsidRDefault="00667CAE" w:rsidP="009466E2">
      <w:pPr>
        <w:jc w:val="both"/>
        <w:sectPr w:rsidR="00667CAE" w:rsidSect="00667C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1051764" wp14:editId="65C80364">
            <wp:extent cx="5971736" cy="3838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733" cy="38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FD02" w14:textId="4160C0B3" w:rsidR="00667CAE" w:rsidRPr="009E698E" w:rsidRDefault="00667CAE" w:rsidP="009466E2">
      <w:pPr>
        <w:jc w:val="center"/>
      </w:pPr>
      <w:r>
        <w:t>Figure 5, Gantt chart showing dates and predicted deadlines.</w:t>
      </w:r>
    </w:p>
    <w:sectPr w:rsidR="00667CAE" w:rsidRPr="009E698E" w:rsidSect="00667C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4F42" w14:textId="77777777" w:rsidR="00352F99" w:rsidRDefault="00352F99" w:rsidP="00052B6C">
      <w:pPr>
        <w:spacing w:after="0" w:line="240" w:lineRule="auto"/>
      </w:pPr>
      <w:r>
        <w:separator/>
      </w:r>
    </w:p>
  </w:endnote>
  <w:endnote w:type="continuationSeparator" w:id="0">
    <w:p w14:paraId="1BF96D28" w14:textId="77777777" w:rsidR="00352F99" w:rsidRDefault="00352F99" w:rsidP="0005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EE1CC" w14:textId="77777777" w:rsidR="00352F99" w:rsidRDefault="00352F99" w:rsidP="00052B6C">
      <w:pPr>
        <w:spacing w:after="0" w:line="240" w:lineRule="auto"/>
      </w:pPr>
      <w:r>
        <w:separator/>
      </w:r>
    </w:p>
  </w:footnote>
  <w:footnote w:type="continuationSeparator" w:id="0">
    <w:p w14:paraId="18FA0D77" w14:textId="77777777" w:rsidR="00352F99" w:rsidRDefault="00352F99" w:rsidP="0005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0194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3C13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0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742" w:hanging="360"/>
      </w:pPr>
    </w:lvl>
    <w:lvl w:ilvl="2" w:tplc="0809001B" w:tentative="1">
      <w:start w:val="1"/>
      <w:numFmt w:val="lowerRoman"/>
      <w:lvlText w:val="%3."/>
      <w:lvlJc w:val="right"/>
      <w:pPr>
        <w:ind w:left="8462" w:hanging="180"/>
      </w:pPr>
    </w:lvl>
    <w:lvl w:ilvl="3" w:tplc="0809000F" w:tentative="1">
      <w:start w:val="1"/>
      <w:numFmt w:val="decimal"/>
      <w:lvlText w:val="%4."/>
      <w:lvlJc w:val="left"/>
      <w:pPr>
        <w:ind w:left="9182" w:hanging="360"/>
      </w:pPr>
    </w:lvl>
    <w:lvl w:ilvl="4" w:tplc="08090019" w:tentative="1">
      <w:start w:val="1"/>
      <w:numFmt w:val="lowerLetter"/>
      <w:lvlText w:val="%5."/>
      <w:lvlJc w:val="left"/>
      <w:pPr>
        <w:ind w:left="9902" w:hanging="360"/>
      </w:pPr>
    </w:lvl>
    <w:lvl w:ilvl="5" w:tplc="0809001B" w:tentative="1">
      <w:start w:val="1"/>
      <w:numFmt w:val="lowerRoman"/>
      <w:lvlText w:val="%6."/>
      <w:lvlJc w:val="right"/>
      <w:pPr>
        <w:ind w:left="10622" w:hanging="180"/>
      </w:pPr>
    </w:lvl>
    <w:lvl w:ilvl="6" w:tplc="0809000F" w:tentative="1">
      <w:start w:val="1"/>
      <w:numFmt w:val="decimal"/>
      <w:lvlText w:val="%7."/>
      <w:lvlJc w:val="left"/>
      <w:pPr>
        <w:ind w:left="11342" w:hanging="360"/>
      </w:pPr>
    </w:lvl>
    <w:lvl w:ilvl="7" w:tplc="08090019" w:tentative="1">
      <w:start w:val="1"/>
      <w:numFmt w:val="lowerLetter"/>
      <w:lvlText w:val="%8."/>
      <w:lvlJc w:val="left"/>
      <w:pPr>
        <w:ind w:left="12062" w:hanging="360"/>
      </w:pPr>
    </w:lvl>
    <w:lvl w:ilvl="8" w:tplc="0809001B" w:tentative="1">
      <w:start w:val="1"/>
      <w:numFmt w:val="lowerRoman"/>
      <w:lvlText w:val="%9."/>
      <w:lvlJc w:val="right"/>
      <w:pPr>
        <w:ind w:left="12782" w:hanging="180"/>
      </w:pPr>
    </w:lvl>
  </w:abstractNum>
  <w:abstractNum w:abstractNumId="2" w15:restartNumberingAfterBreak="0">
    <w:nsid w:val="79643981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E5"/>
    <w:rsid w:val="00052B6C"/>
    <w:rsid w:val="00076D8D"/>
    <w:rsid w:val="0009611C"/>
    <w:rsid w:val="000E3AD2"/>
    <w:rsid w:val="000E3EF9"/>
    <w:rsid w:val="000F02F0"/>
    <w:rsid w:val="00171802"/>
    <w:rsid w:val="00192C33"/>
    <w:rsid w:val="00196C54"/>
    <w:rsid w:val="001E3A44"/>
    <w:rsid w:val="001F3326"/>
    <w:rsid w:val="00240BDB"/>
    <w:rsid w:val="00241184"/>
    <w:rsid w:val="002508E8"/>
    <w:rsid w:val="002615CB"/>
    <w:rsid w:val="0028526C"/>
    <w:rsid w:val="002A1757"/>
    <w:rsid w:val="002F1ECB"/>
    <w:rsid w:val="003339E1"/>
    <w:rsid w:val="00350A74"/>
    <w:rsid w:val="00352F99"/>
    <w:rsid w:val="0037471E"/>
    <w:rsid w:val="00380383"/>
    <w:rsid w:val="003A3704"/>
    <w:rsid w:val="003B2339"/>
    <w:rsid w:val="004A6A54"/>
    <w:rsid w:val="00500405"/>
    <w:rsid w:val="00531144"/>
    <w:rsid w:val="005C340D"/>
    <w:rsid w:val="005D7E2E"/>
    <w:rsid w:val="005E639D"/>
    <w:rsid w:val="00602076"/>
    <w:rsid w:val="00640E5A"/>
    <w:rsid w:val="00667CAE"/>
    <w:rsid w:val="00692535"/>
    <w:rsid w:val="006A7D39"/>
    <w:rsid w:val="006B3A48"/>
    <w:rsid w:val="006B54A3"/>
    <w:rsid w:val="00787D68"/>
    <w:rsid w:val="007A3253"/>
    <w:rsid w:val="007A6C79"/>
    <w:rsid w:val="007B537D"/>
    <w:rsid w:val="007D23F1"/>
    <w:rsid w:val="00847AD6"/>
    <w:rsid w:val="008E4B0F"/>
    <w:rsid w:val="009048ED"/>
    <w:rsid w:val="009126D3"/>
    <w:rsid w:val="00936ECA"/>
    <w:rsid w:val="009466E2"/>
    <w:rsid w:val="00966E4C"/>
    <w:rsid w:val="00970B62"/>
    <w:rsid w:val="00991C37"/>
    <w:rsid w:val="009A0C17"/>
    <w:rsid w:val="009E2A6D"/>
    <w:rsid w:val="009E698E"/>
    <w:rsid w:val="00A44CC3"/>
    <w:rsid w:val="00A538D8"/>
    <w:rsid w:val="00B6299E"/>
    <w:rsid w:val="00B828E2"/>
    <w:rsid w:val="00BC4F93"/>
    <w:rsid w:val="00BD0293"/>
    <w:rsid w:val="00BF3868"/>
    <w:rsid w:val="00C01258"/>
    <w:rsid w:val="00C2697E"/>
    <w:rsid w:val="00C920E4"/>
    <w:rsid w:val="00CA5CC3"/>
    <w:rsid w:val="00CD13E5"/>
    <w:rsid w:val="00CF6C6B"/>
    <w:rsid w:val="00D17DCC"/>
    <w:rsid w:val="00D215F2"/>
    <w:rsid w:val="00D21878"/>
    <w:rsid w:val="00D33383"/>
    <w:rsid w:val="00E0038C"/>
    <w:rsid w:val="00E11EC9"/>
    <w:rsid w:val="00E14C98"/>
    <w:rsid w:val="00EC2053"/>
    <w:rsid w:val="00EF144A"/>
    <w:rsid w:val="00F47AC9"/>
    <w:rsid w:val="00F533E6"/>
    <w:rsid w:val="00F809E1"/>
    <w:rsid w:val="00FC5FF4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C76"/>
  <w15:chartTrackingRefBased/>
  <w15:docId w15:val="{B99D955A-41ED-4F61-9024-00E20D0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E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1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6C"/>
  </w:style>
  <w:style w:type="paragraph" w:styleId="Footer">
    <w:name w:val="footer"/>
    <w:basedOn w:val="Normal"/>
    <w:link w:val="FooterChar"/>
    <w:uiPriority w:val="99"/>
    <w:unhideWhenUsed/>
    <w:rsid w:val="0005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6C"/>
  </w:style>
  <w:style w:type="character" w:styleId="Hyperlink">
    <w:name w:val="Hyperlink"/>
    <w:basedOn w:val="DefaultParagraphFont"/>
    <w:uiPriority w:val="99"/>
    <w:unhideWhenUsed/>
    <w:rsid w:val="004A6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pers.neurips.cc/paper/9015-pytorch-an-imperative-style-high-performance-deep-learning-library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http://arxiv.org/abs/1610.0213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2BE8-75BD-4AE9-8306-495F9ABE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6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Blackley</dc:creator>
  <cp:keywords/>
  <dc:description/>
  <cp:lastModifiedBy>Daniel Blackley</cp:lastModifiedBy>
  <cp:revision>11</cp:revision>
  <dcterms:created xsi:type="dcterms:W3CDTF">2021-01-23T15:23:00Z</dcterms:created>
  <dcterms:modified xsi:type="dcterms:W3CDTF">2021-01-28T12:40:00Z</dcterms:modified>
</cp:coreProperties>
</file>