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HOSPITAL HEALTH</w:t>
      </w:r>
    </w:p>
    <w:p>
      <w:pPr>
        <w:spacing w:after="200"/>
        <w:jc w:val="center"/>
      </w:pPr>
      <w:r>
        <w:rPr>
          <w:rFonts w:ascii="Arial" w:cs="Arial" w:eastAsia="Arial" w:hAnsi="Arial"/>
          <w:b/>
          <w:bCs/>
          <w:color w:val="1B4F72"/>
          <w:sz w:val="56"/>
          <w:szCs w:val="56"/>
        </w:rPr>
        <w:t xml:space="preserve">MANAGEMENT SYSTEM</w:t>
      </w:r>
    </w:p>
    <w:p>
      <w:pPr>
        <w:pBdr>
          <w:bottom w:val="single" w:color="2E86C1" w:sz="6" w:space="1"/>
        </w:pBdr>
        <w:spacing w:after="400"/>
        <w:jc w:val="center"/>
      </w:pPr>
      <w:r>
        <w:rPr>
          <w:sz w:val="12"/>
          <w:szCs w:val="12"/>
        </w:rPr>
        <w:t xml:space="preserve"> </w:t>
      </w:r>
    </w:p>
    <w:p>
      <w:pPr>
        <w:spacing w:after="100"/>
        <w:jc w:val="center"/>
      </w:pPr>
      <w:r>
        <w:rPr>
          <w:color w:val="2E86C1"/>
          <w:sz w:val="36"/>
          <w:szCs w:val="36"/>
        </w:rPr>
        <w:t xml:space="preserve">User Guide</w:t>
      </w:r>
    </w:p>
    <w:p>
      <w:pPr>
        <w:spacing w:after="100"/>
        <w:jc w:val="center"/>
      </w:pPr>
      <w:r>
        <w:rPr>
          <w:color w:val="5D6D7E"/>
          <w:sz w:val="24"/>
          <w:szCs w:val="24"/>
        </w:rPr>
        <w:t xml:space="preserve">Comprehensive Usage Instructions</w:t>
      </w:r>
    </w:p>
    <w:p>
      <w:pPr>
        <w:spacing w:before="2000"/>
      </w:pPr>
    </w:p>
    <w:p>
      <w:pPr>
        <w:spacing w:after="100"/>
        <w:jc w:val="center"/>
      </w:pPr>
      <w:r>
        <w:rPr>
          <w:color w:val="5D6D7E"/>
          <w:sz w:val="22"/>
          <w:szCs w:val="22"/>
        </w:rPr>
        <w:t xml:space="preserve">Version 1.0</w:t>
      </w:r>
    </w:p>
    <w:p>
      <w:pPr>
        <w:spacing w:after="100"/>
        <w:jc w:val="center"/>
      </w:pPr>
      <w:r>
        <w:rPr>
          <w:color w:val="5D6D7E"/>
          <w:sz w:val="22"/>
          <w:szCs w:val="22"/>
        </w:rPr>
        <w:t xml:space="preserve">July 2026</w:t>
      </w:r>
    </w:p>
    <w:p>
      <w:pPr>
        <w:jc w:val="center"/>
      </w:pPr>
      <w:r>
        <w:rPr>
          <w:color w:val="ABB2B9"/>
          <w:sz w:val="20"/>
          <w:szCs w:val="20"/>
        </w:rPr>
        <w:t xml:space="preserve">DKEEMZ Technologies</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00"/>
      </w:pPr>
      <w:r>
        <w:rPr>
          <w:b/>
          <w:bCs/>
          <w:sz w:val="22"/>
          <w:szCs w:val="22"/>
        </w:rPr>
        <w:t xml:space="preserve">1. Getting Started</w:t>
      </w:r>
    </w:p>
    <w:p>
      <w:pPr>
        <w:spacing w:after="100"/>
        <w:ind w:left="360"/>
      </w:pPr>
      <w:r>
        <w:t xml:space="preserve">1.1 System Requirements</w:t>
      </w:r>
    </w:p>
    <w:p>
      <w:pPr>
        <w:spacing w:after="100"/>
        <w:ind w:left="360"/>
      </w:pPr>
      <w:r>
        <w:t xml:space="preserve">1.2 First-Time Login</w:t>
      </w:r>
    </w:p>
    <w:p>
      <w:pPr>
        <w:spacing w:after="100"/>
        <w:ind w:left="360"/>
      </w:pPr>
      <w:r>
        <w:t xml:space="preserve">1.3 Setting Up MFA</w:t>
      </w:r>
    </w:p>
    <w:p>
      <w:pPr>
        <w:spacing w:after="200"/>
        <w:ind w:left="360"/>
      </w:pPr>
      <w:r>
        <w:t xml:space="preserve">1.4 Dashboard Overview</w:t>
      </w:r>
    </w:p>
    <w:p>
      <w:pPr>
        <w:spacing w:after="100"/>
      </w:pPr>
      <w:r>
        <w:rPr>
          <w:b/>
          <w:bCs/>
          <w:sz w:val="22"/>
          <w:szCs w:val="22"/>
        </w:rPr>
        <w:t xml:space="preserve">2. Patient Management</w:t>
      </w:r>
    </w:p>
    <w:p>
      <w:pPr>
        <w:spacing w:after="100"/>
        <w:ind w:left="360"/>
      </w:pPr>
      <w:r>
        <w:t xml:space="preserve">2.1 Registering a New Patient</w:t>
      </w:r>
    </w:p>
    <w:p>
      <w:pPr>
        <w:spacing w:after="100"/>
        <w:ind w:left="360"/>
      </w:pPr>
      <w:r>
        <w:t xml:space="preserve">2.2 Searching for Patients</w:t>
      </w:r>
    </w:p>
    <w:p>
      <w:pPr>
        <w:spacing w:after="100"/>
        <w:ind w:left="360"/>
      </w:pPr>
      <w:r>
        <w:t xml:space="preserve">2.3 Viewing Patient Records</w:t>
      </w:r>
    </w:p>
    <w:p>
      <w:pPr>
        <w:spacing w:after="200"/>
        <w:ind w:left="360"/>
      </w:pPr>
      <w:r>
        <w:t xml:space="preserve">2.4 Updating Patient Information</w:t>
      </w:r>
    </w:p>
    <w:p>
      <w:pPr>
        <w:spacing w:after="100"/>
      </w:pPr>
      <w:r>
        <w:rPr>
          <w:b/>
          <w:bCs/>
          <w:sz w:val="22"/>
          <w:szCs w:val="22"/>
        </w:rPr>
        <w:t xml:space="preserve">3. Appointment Scheduling</w:t>
      </w:r>
    </w:p>
    <w:p>
      <w:pPr>
        <w:spacing w:after="100"/>
        <w:ind w:left="360"/>
      </w:pPr>
      <w:r>
        <w:t xml:space="preserve">3.1 Creating an Appointment</w:t>
      </w:r>
    </w:p>
    <w:p>
      <w:pPr>
        <w:spacing w:after="100"/>
        <w:ind w:left="360"/>
      </w:pPr>
      <w:r>
        <w:t xml:space="preserve">3.2 Viewing the Calendar</w:t>
      </w:r>
    </w:p>
    <w:p>
      <w:pPr>
        <w:spacing w:after="100"/>
        <w:ind w:left="360"/>
      </w:pPr>
      <w:r>
        <w:t xml:space="preserve">3.3 Rescheduling Appointments</w:t>
      </w:r>
    </w:p>
    <w:p>
      <w:pPr>
        <w:spacing w:after="200"/>
        <w:ind w:left="360"/>
      </w:pPr>
      <w:r>
        <w:t xml:space="preserve">3.4 Canceling Appointments</w:t>
      </w:r>
    </w:p>
    <w:p>
      <w:pPr>
        <w:spacing w:after="100"/>
      </w:pPr>
      <w:r>
        <w:rPr>
          <w:b/>
          <w:bCs/>
          <w:sz w:val="22"/>
          <w:szCs w:val="22"/>
        </w:rPr>
        <w:t xml:space="preserve">4. Electronic Health Records</w:t>
      </w:r>
    </w:p>
    <w:p>
      <w:pPr>
        <w:spacing w:after="100"/>
        <w:ind w:left="360"/>
      </w:pPr>
      <w:r>
        <w:t xml:space="preserve">4.1 Creating a New Encounter</w:t>
      </w:r>
    </w:p>
    <w:p>
      <w:pPr>
        <w:spacing w:after="100"/>
        <w:ind w:left="360"/>
      </w:pPr>
      <w:r>
        <w:t xml:space="preserve">4.2 Recording Vitals</w:t>
      </w:r>
    </w:p>
    <w:p>
      <w:pPr>
        <w:spacing w:after="100"/>
        <w:ind w:left="360"/>
      </w:pPr>
      <w:r>
        <w:t xml:space="preserve">4.3 Writing Clinical Notes</w:t>
      </w:r>
    </w:p>
    <w:p>
      <w:pPr>
        <w:spacing w:after="100"/>
        <w:ind w:left="360"/>
      </w:pPr>
      <w:r>
        <w:t xml:space="preserve">4.4 Managing Problem Lists</w:t>
      </w:r>
    </w:p>
    <w:p>
      <w:pPr>
        <w:spacing w:after="100"/>
        <w:ind w:left="360"/>
      </w:pPr>
      <w:r>
        <w:t xml:space="preserve">4.5 Prescribing Medications</w:t>
      </w:r>
    </w:p>
    <w:p>
      <w:pPr>
        <w:spacing w:after="200"/>
        <w:ind w:left="360"/>
      </w:pPr>
      <w:r>
        <w:t xml:space="preserve">4.6 Ordering Lab Tests</w:t>
      </w:r>
    </w:p>
    <w:p>
      <w:pPr>
        <w:spacing w:after="100"/>
      </w:pPr>
      <w:r>
        <w:rPr>
          <w:b/>
          <w:bCs/>
          <w:sz w:val="22"/>
          <w:szCs w:val="22"/>
        </w:rPr>
        <w:t xml:space="preserve">5. Billing &amp; Invoicing</w:t>
      </w:r>
    </w:p>
    <w:p>
      <w:pPr>
        <w:spacing w:after="100"/>
        <w:ind w:left="360"/>
      </w:pPr>
      <w:r>
        <w:t xml:space="preserve">5.1 Generating Invoices</w:t>
      </w:r>
    </w:p>
    <w:p>
      <w:pPr>
        <w:spacing w:after="100"/>
        <w:ind w:left="360"/>
      </w:pPr>
      <w:r>
        <w:t xml:space="preserve">5.2 Processing Payments</w:t>
      </w:r>
    </w:p>
    <w:p>
      <w:pPr>
        <w:spacing w:after="200"/>
        <w:ind w:left="360"/>
      </w:pPr>
      <w:r>
        <w:t xml:space="preserve">5.3 Insurance Claims</w:t>
      </w:r>
    </w:p>
    <w:p>
      <w:pPr>
        <w:spacing w:after="100"/>
      </w:pPr>
      <w:r>
        <w:rPr>
          <w:b/>
          <w:bCs/>
          <w:sz w:val="22"/>
          <w:szCs w:val="22"/>
        </w:rPr>
        <w:t xml:space="preserve">6. Administration</w:t>
      </w:r>
    </w:p>
    <w:p>
      <w:pPr>
        <w:spacing w:after="100"/>
        <w:ind w:left="360"/>
      </w:pPr>
      <w:r>
        <w:t xml:space="preserve">6.1 Managing Users</w:t>
      </w:r>
    </w:p>
    <w:p>
      <w:pPr>
        <w:spacing w:after="100"/>
        <w:ind w:left="360"/>
      </w:pPr>
      <w:r>
        <w:t xml:space="preserve">6.2 Role-Based Access Control</w:t>
      </w:r>
    </w:p>
    <w:p>
      <w:pPr>
        <w:spacing w:after="100"/>
        <w:ind w:left="360"/>
      </w:pPr>
      <w:r>
        <w:t xml:space="preserve">6.3 Audit Logs</w:t>
      </w:r>
    </w:p>
    <w:p>
      <w:pPr>
        <w:spacing w:after="200"/>
        <w:ind w:left="360"/>
      </w:pPr>
      <w:r>
        <w:t xml:space="preserve">6.4 System Settings</w:t>
      </w:r>
    </w:p>
    <w:p>
      <w:pPr>
        <w:spacing w:after="100"/>
      </w:pPr>
      <w:r>
        <w:rPr>
          <w:b/>
          <w:bCs/>
          <w:sz w:val="22"/>
          <w:szCs w:val="22"/>
        </w:rPr>
        <w:t xml:space="preserve">7. Troubleshooting</w:t>
      </w:r>
    </w:p>
    <w:p>
      <w:pPr>
        <w:spacing w:after="100"/>
        <w:ind w:left="360"/>
      </w:pPr>
      <w:r>
        <w:t xml:space="preserve">7.1 Common Issues</w:t>
      </w:r>
    </w:p>
    <w:p>
      <w:pPr>
        <w:spacing w:after="100"/>
        <w:ind w:left="360"/>
      </w:pPr>
      <w:r>
        <w:t xml:space="preserve">7.2 Password Reset</w:t>
      </w:r>
    </w:p>
    <w:p>
      <w:pPr>
        <w:spacing w:after="200"/>
        <w:ind w:left="360"/>
      </w:pPr>
      <w:r>
        <w:t xml:space="preserve">7.3 Contact Support</w:t>
      </w:r>
    </w:p>
    <w:p>
      <w:r>
        <w:br w:type="page"/>
      </w:r>
    </w:p>
    <w:p>
      <w:pPr>
        <w:pStyle w:val="Heading1"/>
      </w:pPr>
      <w:r>
        <w:t xml:space="preserve">1. Getting Started</w:t>
      </w:r>
    </w:p>
    <w:p>
      <w:pPr>
        <w:spacing w:after="200"/>
      </w:pPr>
      <w:r>
        <w:rPr>
          <w:sz w:val="22"/>
          <w:szCs w:val="22"/>
        </w:rPr>
        <w:t xml:space="preserve">This chapter covers everything you need to know to start using the Hospital Health Management System (HMS).</w:t>
      </w:r>
    </w:p>
    <w:p>
      <w:pPr>
        <w:pStyle w:val="Heading2"/>
      </w:pPr>
      <w:r>
        <w:t xml:space="preserve">1.1 System Requirements</w:t>
      </w:r>
    </w:p>
    <w:p>
      <w:pPr>
        <w:spacing w:after="200"/>
      </w:pPr>
      <w:r>
        <w:rPr>
          <w:sz w:val="22"/>
          <w:szCs w:val="22"/>
        </w:rPr>
        <w:t xml:space="preserve">Before accessing HMS, ensure your device meets the following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1B4F72" w:val="clear"/>
            <w:tcMar>
              <w:top w:type="dxa" w:w="100"/>
              <w:left w:type="dxa" w:w="150"/>
              <w:bottom w:type="dxa" w:w="100"/>
              <w:right w:type="dxa" w:w="150"/>
            </w:tcMar>
          </w:tcPr>
          <w:p>
            <w:r>
              <w:rPr>
                <w:b/>
                <w:bCs/>
                <w:color w:val="FFFFFF"/>
                <w:sz w:val="22"/>
                <w:szCs w:val="22"/>
              </w:rPr>
              <w:t xml:space="preserve">Component</w:t>
            </w:r>
          </w:p>
        </w:tc>
        <w:tc>
          <w:tcPr>
            <w:tcW w:type="dxa" w:w="6240"/>
            <w:tcBorders>
              <w:top w:val="single" w:color="D5D8DC" w:sz="1"/>
              <w:left w:val="single" w:color="D5D8DC" w:sz="1"/>
              <w:bottom w:val="single" w:color="D5D8DC" w:sz="1"/>
              <w:right w:val="single" w:color="D5D8DC" w:sz="1"/>
            </w:tcBorders>
            <w:shd w:fill="1B4F72" w:val="clear"/>
            <w:tcMar>
              <w:top w:type="dxa" w:w="100"/>
              <w:left w:type="dxa" w:w="150"/>
              <w:bottom w:type="dxa" w:w="100"/>
              <w:right w:type="dxa" w:w="150"/>
            </w:tcMar>
          </w:tcPr>
          <w:p>
            <w:r>
              <w:rPr>
                <w:b/>
                <w:bCs/>
                <w:color w:val="FFFFFF"/>
                <w:sz w:val="22"/>
                <w:szCs w:val="22"/>
              </w:rPr>
              <w:t xml:space="preserve">Requirement</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b/>
                <w:bCs/>
                <w:sz w:val="20"/>
                <w:szCs w:val="20"/>
              </w:rPr>
              <w:t xml:space="preserve">Browser</w:t>
            </w:r>
          </w:p>
        </w:tc>
        <w:tc>
          <w:tcPr>
            <w:tcW w:type="dxa" w:w="624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sz w:val="20"/>
                <w:szCs w:val="20"/>
              </w:rPr>
              <w:t xml:space="preserve">Chrome 90+, Firefox 88+, Safari 14+, Edge 90+</w:t>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50"/>
              <w:bottom w:type="dxa" w:w="100"/>
              <w:right w:type="dxa" w:w="150"/>
            </w:tcMar>
          </w:tcPr>
          <w:p>
            <w:r>
              <w:rPr>
                <w:b/>
                <w:bCs/>
                <w:sz w:val="20"/>
                <w:szCs w:val="20"/>
              </w:rPr>
              <w:t xml:space="preserve">Internet</w:t>
            </w:r>
          </w:p>
        </w:tc>
        <w:tc>
          <w:tcPr>
            <w:tcW w:type="dxa" w:w="6240"/>
            <w:tcBorders>
              <w:top w:val="single" w:color="D5D8DC" w:sz="1"/>
              <w:left w:val="single" w:color="D5D8DC" w:sz="1"/>
              <w:bottom w:val="single" w:color="D5D8DC" w:sz="1"/>
              <w:right w:val="single" w:color="D5D8DC" w:sz="1"/>
            </w:tcBorders>
            <w:shd w:fill="FFFFFF" w:val="clear"/>
            <w:tcMar>
              <w:top w:type="dxa" w:w="100"/>
              <w:left w:type="dxa" w:w="150"/>
              <w:bottom w:type="dxa" w:w="100"/>
              <w:right w:type="dxa" w:w="150"/>
            </w:tcMar>
          </w:tcPr>
          <w:p>
            <w:r>
              <w:rPr>
                <w:sz w:val="20"/>
                <w:szCs w:val="20"/>
              </w:rPr>
              <w:t xml:space="preserve">Stable broadband connection (minimum 5 Mbps)</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b/>
                <w:bCs/>
                <w:sz w:val="20"/>
                <w:szCs w:val="20"/>
              </w:rPr>
              <w:t xml:space="preserve">Screen Resolution</w:t>
            </w:r>
          </w:p>
        </w:tc>
        <w:tc>
          <w:tcPr>
            <w:tcW w:type="dxa" w:w="624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sz w:val="20"/>
                <w:szCs w:val="20"/>
              </w:rPr>
              <w:t xml:space="preserve">1920x1080 recommended, minimum 1366x768</w:t>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50"/>
              <w:bottom w:type="dxa" w:w="100"/>
              <w:right w:type="dxa" w:w="150"/>
            </w:tcMar>
          </w:tcPr>
          <w:p>
            <w:r>
              <w:rPr>
                <w:b/>
                <w:bCs/>
                <w:sz w:val="20"/>
                <w:szCs w:val="20"/>
              </w:rPr>
              <w:t xml:space="preserve">Mobile</w:t>
            </w:r>
          </w:p>
        </w:tc>
        <w:tc>
          <w:tcPr>
            <w:tcW w:type="dxa" w:w="6240"/>
            <w:tcBorders>
              <w:top w:val="single" w:color="D5D8DC" w:sz="1"/>
              <w:left w:val="single" w:color="D5D8DC" w:sz="1"/>
              <w:bottom w:val="single" w:color="D5D8DC" w:sz="1"/>
              <w:right w:val="single" w:color="D5D8DC" w:sz="1"/>
            </w:tcBorders>
            <w:shd w:fill="FFFFFF" w:val="clear"/>
            <w:tcMar>
              <w:top w:type="dxa" w:w="100"/>
              <w:left w:type="dxa" w:w="150"/>
              <w:bottom w:type="dxa" w:w="100"/>
              <w:right w:type="dxa" w:w="150"/>
            </w:tcMar>
          </w:tcPr>
          <w:p>
            <w:r>
              <w:rPr>
                <w:sz w:val="20"/>
                <w:szCs w:val="20"/>
              </w:rPr>
              <w:t xml:space="preserve">iOS 14+ or Android 10+</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b/>
                <w:bCs/>
                <w:sz w:val="20"/>
                <w:szCs w:val="20"/>
              </w:rPr>
              <w:t xml:space="preserve">Software</w:t>
            </w:r>
          </w:p>
        </w:tc>
        <w:tc>
          <w:tcPr>
            <w:tcW w:type="dxa" w:w="624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sz w:val="20"/>
                <w:szCs w:val="20"/>
              </w:rPr>
              <w:t xml:space="preserve">PDF reader for reports, Excel for data exports</w:t>
            </w:r>
          </w:p>
        </w:tc>
      </w:tr>
    </w:tbl>
    <w:p>
      <w:pPr>
        <w:pStyle w:val="Heading2"/>
      </w:pPr>
      <w:r>
        <w:t xml:space="preserve">1.2 First-Time Login</w:t>
      </w:r>
    </w:p>
    <w:p>
      <w:pPr>
        <w:spacing w:after="100"/>
      </w:pPr>
      <w:r>
        <w:rPr>
          <w:sz w:val="22"/>
          <w:szCs w:val="22"/>
        </w:rPr>
        <w:t xml:space="preserve">Follow these steps to log in for the first time:</w:t>
      </w:r>
    </w:p>
    <w:p>
      <w:pPr>
        <w:pStyle w:val="ListParagraph"/>
        <w:numPr>
          <w:ilvl w:val="0"/>
          <w:numId w:val="2"/>
        </w:numPr>
        <w:spacing w:after="100"/>
      </w:pPr>
      <w:r>
        <w:rPr>
          <w:sz w:val="22"/>
          <w:szCs w:val="22"/>
        </w:rPr>
        <w:t xml:space="preserve">Open your web browser and navigate to </w:t>
      </w:r>
      <w:r>
        <w:rPr>
          <w:b/>
          <w:bCs/>
          <w:color w:val="2E86C1"/>
          <w:sz w:val="22"/>
          <w:szCs w:val="22"/>
        </w:rPr>
        <w:t xml:space="preserve">https://hms.yourhospital.com</w:t>
      </w:r>
    </w:p>
    <w:p>
      <w:pPr>
        <w:pStyle w:val="ListParagraph"/>
        <w:numPr>
          <w:ilvl w:val="0"/>
          <w:numId w:val="2"/>
        </w:numPr>
        <w:spacing w:after="100"/>
      </w:pPr>
      <w:r>
        <w:rPr>
          <w:sz w:val="22"/>
          <w:szCs w:val="22"/>
        </w:rPr>
        <w:t xml:space="preserve">Enter your username (email) and temporary password provided by your administrator</w:t>
      </w:r>
    </w:p>
    <w:p>
      <w:pPr>
        <w:pStyle w:val="ListParagraph"/>
        <w:numPr>
          <w:ilvl w:val="0"/>
          <w:numId w:val="2"/>
        </w:numPr>
        <w:spacing w:after="100"/>
      </w:pPr>
      <w:r>
        <w:rPr>
          <w:sz w:val="22"/>
          <w:szCs w:val="22"/>
        </w:rPr>
        <w:t xml:space="preserve">You will be prompted to change your password immediately</w:t>
      </w:r>
    </w:p>
    <w:p>
      <w:pPr>
        <w:pStyle w:val="ListParagraph"/>
        <w:numPr>
          <w:ilvl w:val="0"/>
          <w:numId w:val="2"/>
        </w:numPr>
        <w:spacing w:after="100"/>
      </w:pPr>
      <w:r>
        <w:rPr>
          <w:sz w:val="22"/>
          <w:szCs w:val="22"/>
        </w:rPr>
        <w:t xml:space="preserve">Set up Multi-Factor Authentication (MFA) when prompted</w:t>
      </w:r>
    </w:p>
    <w:p>
      <w:pPr>
        <w:pStyle w:val="ListParagraph"/>
        <w:numPr>
          <w:ilvl w:val="0"/>
          <w:numId w:val="2"/>
        </w:numPr>
        <w:spacing w:after="200"/>
      </w:pPr>
      <w:r>
        <w:rPr>
          <w:sz w:val="22"/>
          <w:szCs w:val="22"/>
        </w:rPr>
        <w:t xml:space="preserve">You will be directed to your personalized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50"/>
              <w:left w:type="dxa" w:w="200"/>
              <w:bottom w:type="dxa" w:w="150"/>
              <w:right w:type="dxa" w:w="200"/>
            </w:tcMar>
          </w:tcPr>
          <w:p>
            <w:pPr>
              <w:spacing w:after="100"/>
            </w:pPr>
            <w:r>
              <w:rPr>
                <w:b/>
                <w:bCs/>
                <w:color w:val="27AE60"/>
                <w:sz w:val="22"/>
                <w:szCs w:val="22"/>
              </w:rPr>
              <w:t xml:space="preserve">Tip:</w:t>
            </w:r>
          </w:p>
          <w:p>
            <w:r>
              <w:rPr>
                <w:sz w:val="20"/>
                <w:szCs w:val="20"/>
              </w:rPr>
              <w:t xml:space="preserve">Your temporary password expires after 24 hours. If you cannot log in, contact your administrator for a new temporary password.</w:t>
            </w:r>
          </w:p>
        </w:tc>
      </w:tr>
    </w:tbl>
    <w:p>
      <w:pPr>
        <w:pStyle w:val="Heading2"/>
      </w:pPr>
      <w:r>
        <w:t xml:space="preserve">1.3 Setting Up MFA</w:t>
      </w:r>
    </w:p>
    <w:p>
      <w:pPr>
        <w:spacing w:after="100"/>
      </w:pPr>
      <w:r>
        <w:rPr>
          <w:sz w:val="22"/>
          <w:szCs w:val="22"/>
        </w:rPr>
        <w:t xml:space="preserve">Multi-Factor Authentication (MFA) is required for all users. HMS uses push notification as the primary MFA method:</w:t>
      </w:r>
    </w:p>
    <w:p>
      <w:pPr>
        <w:pStyle w:val="ListParagraph"/>
        <w:numPr>
          <w:ilvl w:val="0"/>
          <w:numId w:val="2"/>
        </w:numPr>
        <w:spacing w:after="100"/>
      </w:pPr>
      <w:r>
        <w:rPr>
          <w:sz w:val="22"/>
          <w:szCs w:val="22"/>
        </w:rPr>
        <w:t xml:space="preserve">Download the HMS Authenticator app from your device's app store</w:t>
      </w:r>
    </w:p>
    <w:p>
      <w:pPr>
        <w:pStyle w:val="ListParagraph"/>
        <w:numPr>
          <w:ilvl w:val="0"/>
          <w:numId w:val="2"/>
        </w:numPr>
        <w:spacing w:after="100"/>
      </w:pPr>
      <w:r>
        <w:rPr>
          <w:sz w:val="22"/>
          <w:szCs w:val="22"/>
        </w:rPr>
        <w:t xml:space="preserve">In the HMS web app, go to Settings &gt; Security &gt; MFA Setup</w:t>
      </w:r>
    </w:p>
    <w:p>
      <w:pPr>
        <w:pStyle w:val="ListParagraph"/>
        <w:numPr>
          <w:ilvl w:val="0"/>
          <w:numId w:val="2"/>
        </w:numPr>
        <w:spacing w:after="100"/>
      </w:pPr>
      <w:r>
        <w:rPr>
          <w:sz w:val="22"/>
          <w:szCs w:val="22"/>
        </w:rPr>
        <w:t xml:space="preserve">Scan the QR code displayed on screen with the authenticator app</w:t>
      </w:r>
    </w:p>
    <w:p>
      <w:pPr>
        <w:pStyle w:val="ListParagraph"/>
        <w:numPr>
          <w:ilvl w:val="0"/>
          <w:numId w:val="2"/>
        </w:numPr>
        <w:spacing w:after="100"/>
      </w:pPr>
      <w:r>
        <w:rPr>
          <w:sz w:val="22"/>
          <w:szCs w:val="22"/>
        </w:rPr>
        <w:t xml:space="preserve">Enter the 6-digit code from the app to verify setup</w:t>
      </w:r>
    </w:p>
    <w:p>
      <w:pPr>
        <w:pStyle w:val="ListParagraph"/>
        <w:numPr>
          <w:ilvl w:val="0"/>
          <w:numId w:val="2"/>
        </w:numPr>
        <w:spacing w:after="200"/>
      </w:pPr>
      <w:r>
        <w:rPr>
          <w:sz w:val="22"/>
          <w:szCs w:val="22"/>
        </w:rPr>
        <w:t xml:space="preserve">Save your backup codes in a secure location</w:t>
      </w:r>
    </w:p>
    <w:p>
      <w:pPr>
        <w:pStyle w:val="Heading2"/>
      </w:pPr>
      <w:r>
        <w:t xml:space="preserve">1.4 Dashboard Overview</w:t>
      </w:r>
    </w:p>
    <w:p>
      <w:pPr>
        <w:spacing w:after="200"/>
      </w:pPr>
      <w:r>
        <w:rPr>
          <w:sz w:val="22"/>
          <w:szCs w:val="22"/>
        </w:rPr>
        <w:t xml:space="preserve">Your dashboard is your central hub for accessing all HMS features. The dashboard displays:</w:t>
      </w:r>
    </w:p>
    <w:p>
      <w:pPr>
        <w:pStyle w:val="ListParagraph"/>
        <w:numPr>
          <w:ilvl w:val="0"/>
          <w:numId w:val="3"/>
        </w:numPr>
        <w:spacing w:after="100"/>
      </w:pPr>
      <w:r>
        <w:rPr>
          <w:b/>
          <w:bCs/>
          <w:color w:val="1B4F72"/>
        </w:rPr>
        <w:t xml:space="preserve">Today's Appointments: </w:t>
      </w:r>
      <w:r>
        <w:t xml:space="preserve">Quick view of all scheduled appointments for the day</w:t>
      </w:r>
    </w:p>
    <w:p>
      <w:pPr>
        <w:pStyle w:val="ListParagraph"/>
        <w:numPr>
          <w:ilvl w:val="0"/>
          <w:numId w:val="3"/>
        </w:numPr>
        <w:spacing w:after="100"/>
      </w:pPr>
      <w:r>
        <w:rPr>
          <w:b/>
          <w:bCs/>
          <w:color w:val="1B4F72"/>
        </w:rPr>
        <w:t xml:space="preserve">Recent Patients: </w:t>
      </w:r>
      <w:r>
        <w:t xml:space="preserve">Patients you've recently interacted with</w:t>
      </w:r>
    </w:p>
    <w:p>
      <w:pPr>
        <w:pStyle w:val="ListParagraph"/>
        <w:numPr>
          <w:ilvl w:val="0"/>
          <w:numId w:val="3"/>
        </w:numPr>
        <w:spacing w:after="100"/>
      </w:pPr>
      <w:r>
        <w:rPr>
          <w:b/>
          <w:bCs/>
          <w:color w:val="1B4F72"/>
        </w:rPr>
        <w:t xml:space="preserve">Pending Tasks: </w:t>
      </w:r>
      <w:r>
        <w:t xml:space="preserve">Lab results to review, prescriptions to sign, messages to respond to</w:t>
      </w:r>
    </w:p>
    <w:p>
      <w:pPr>
        <w:pStyle w:val="ListParagraph"/>
        <w:numPr>
          <w:ilvl w:val="0"/>
          <w:numId w:val="3"/>
        </w:numPr>
        <w:spacing w:after="100"/>
      </w:pPr>
      <w:r>
        <w:rPr>
          <w:b/>
          <w:bCs/>
          <w:color w:val="1B4F72"/>
        </w:rPr>
        <w:t xml:space="preserve">Quick Actions: </w:t>
      </w:r>
      <w:r>
        <w:t xml:space="preserve">Shortcuts to common tasks like creating appointments or searching patients</w:t>
      </w:r>
    </w:p>
    <w:p>
      <w:pPr>
        <w:pStyle w:val="ListParagraph"/>
        <w:numPr>
          <w:ilvl w:val="0"/>
          <w:numId w:val="3"/>
        </w:numPr>
        <w:spacing w:after="200"/>
      </w:pPr>
      <w:r>
        <w:rPr>
          <w:b/>
          <w:bCs/>
          <w:color w:val="1B4F72"/>
        </w:rPr>
        <w:t xml:space="preserve">Notifications: </w:t>
      </w:r>
      <w:r>
        <w:t xml:space="preserve">System alerts, messages, and security notifications</w:t>
      </w:r>
    </w:p>
    <w:p>
      <w:r>
        <w:br w:type="page"/>
      </w:r>
    </w:p>
    <w:p>
      <w:pPr>
        <w:pStyle w:val="Heading1"/>
      </w:pPr>
      <w:r>
        <w:t xml:space="preserve">2. Patient Management</w:t>
      </w:r>
    </w:p>
    <w:p>
      <w:pPr>
        <w:spacing w:after="200"/>
      </w:pPr>
      <w:r>
        <w:rPr>
          <w:sz w:val="22"/>
          <w:szCs w:val="22"/>
        </w:rPr>
        <w:t xml:space="preserve">This chapter covers all patient-related operations in HMS.</w:t>
      </w:r>
    </w:p>
    <w:p>
      <w:pPr>
        <w:pStyle w:val="Heading2"/>
      </w:pPr>
      <w:r>
        <w:t xml:space="preserve">2.1 Registering a New Patient</w:t>
      </w:r>
    </w:p>
    <w:p>
      <w:pPr>
        <w:spacing w:after="100"/>
      </w:pPr>
      <w:r>
        <w:rPr>
          <w:sz w:val="22"/>
          <w:szCs w:val="22"/>
        </w:rPr>
        <w:t xml:space="preserve">To register a new patient:</w:t>
      </w:r>
    </w:p>
    <w:p>
      <w:pPr>
        <w:pStyle w:val="ListParagraph"/>
        <w:numPr>
          <w:ilvl w:val="0"/>
          <w:numId w:val="2"/>
        </w:numPr>
        <w:spacing w:after="100"/>
      </w:pPr>
      <w:r>
        <w:rPr>
          <w:sz w:val="22"/>
          <w:szCs w:val="22"/>
        </w:rPr>
        <w:t xml:space="preserve">Navigate to Patients &gt; Register New Patient from the main menu</w:t>
      </w:r>
    </w:p>
    <w:p>
      <w:pPr>
        <w:pStyle w:val="ListParagraph"/>
        <w:numPr>
          <w:ilvl w:val="0"/>
          <w:numId w:val="2"/>
        </w:numPr>
        <w:spacing w:after="100"/>
      </w:pPr>
      <w:r>
        <w:rPr>
          <w:sz w:val="22"/>
          <w:szCs w:val="22"/>
        </w:rPr>
        <w:t xml:space="preserve">Fill in the required fields: Full Name, Date of Birth, Gender, Contact Information</w:t>
      </w:r>
    </w:p>
    <w:p>
      <w:pPr>
        <w:pStyle w:val="ListParagraph"/>
        <w:numPr>
          <w:ilvl w:val="0"/>
          <w:numId w:val="2"/>
        </w:numPr>
        <w:spacing w:after="100"/>
      </w:pPr>
      <w:r>
        <w:rPr>
          <w:sz w:val="22"/>
          <w:szCs w:val="22"/>
        </w:rPr>
        <w:t xml:space="preserve">Enter insurance information if available</w:t>
      </w:r>
    </w:p>
    <w:p>
      <w:pPr>
        <w:pStyle w:val="ListParagraph"/>
        <w:numPr>
          <w:ilvl w:val="0"/>
          <w:numId w:val="2"/>
        </w:numPr>
        <w:spacing w:after="100"/>
      </w:pPr>
      <w:r>
        <w:rPr>
          <w:sz w:val="22"/>
          <w:szCs w:val="22"/>
        </w:rPr>
        <w:t xml:space="preserve">Add emergency contact details</w:t>
      </w:r>
    </w:p>
    <w:p>
      <w:pPr>
        <w:pStyle w:val="ListParagraph"/>
        <w:numPr>
          <w:ilvl w:val="0"/>
          <w:numId w:val="2"/>
        </w:numPr>
        <w:spacing w:after="200"/>
      </w:pPr>
      <w:r>
        <w:rPr>
          <w:sz w:val="22"/>
          <w:szCs w:val="22"/>
        </w:rPr>
        <w:t xml:space="preserve">Click 'Save' to create the patient record. The system will generate a unique Patient ID.</w:t>
      </w:r>
    </w:p>
    <w:p>
      <w:pPr>
        <w:pStyle w:val="Heading2"/>
      </w:pPr>
      <w:r>
        <w:t xml:space="preserve">2.2 Searching for Patients</w:t>
      </w:r>
    </w:p>
    <w:p>
      <w:pPr>
        <w:spacing w:after="200"/>
      </w:pPr>
      <w:r>
        <w:rPr>
          <w:sz w:val="22"/>
          <w:szCs w:val="22"/>
        </w:rPr>
        <w:t xml:space="preserve">Use the global search bar at the top of any screen to find patients by name, ID, phone number, or email. Results appear as you type, and you can filter by department, date of birth, or insurance provider.</w:t>
      </w:r>
    </w:p>
    <w:p>
      <w:pPr>
        <w:pStyle w:val="Heading2"/>
      </w:pPr>
      <w:r>
        <w:t xml:space="preserve">2.3 Viewing Patient Records</w:t>
      </w:r>
    </w:p>
    <w:p>
      <w:pPr>
        <w:spacing w:after="200"/>
      </w:pPr>
      <w:r>
        <w:rPr>
          <w:sz w:val="22"/>
          <w:szCs w:val="22"/>
        </w:rPr>
        <w:t xml:space="preserve">Click on any patient name to open their complete medical record. The patient profile includes tabs for Demographics, Medical History, Appointments, Prescriptions, Lab Results, and Billing. All information is updated in real-time across the system.</w:t>
      </w:r>
    </w:p>
    <w:p>
      <w:r>
        <w:br w:type="page"/>
      </w:r>
    </w:p>
    <w:p>
      <w:pPr>
        <w:pStyle w:val="Heading1"/>
      </w:pPr>
      <w:r>
        <w:t xml:space="preserve">3. Appointment Scheduling</w:t>
      </w:r>
    </w:p>
    <w:p>
      <w:pPr>
        <w:pStyle w:val="Heading2"/>
      </w:pPr>
      <w:r>
        <w:t xml:space="preserve">3.1 Creating an Appointment</w:t>
      </w:r>
    </w:p>
    <w:p>
      <w:pPr>
        <w:pStyle w:val="ListParagraph"/>
        <w:numPr>
          <w:ilvl w:val="0"/>
          <w:numId w:val="2"/>
        </w:numPr>
        <w:spacing w:after="100"/>
      </w:pPr>
      <w:r>
        <w:rPr>
          <w:sz w:val="22"/>
          <w:szCs w:val="22"/>
        </w:rPr>
        <w:t xml:space="preserve">Navigate to Scheduling &gt; New Appointment</w:t>
      </w:r>
    </w:p>
    <w:p>
      <w:pPr>
        <w:pStyle w:val="ListParagraph"/>
        <w:numPr>
          <w:ilvl w:val="0"/>
          <w:numId w:val="2"/>
        </w:numPr>
        <w:spacing w:after="100"/>
      </w:pPr>
      <w:r>
        <w:rPr>
          <w:sz w:val="22"/>
          <w:szCs w:val="22"/>
        </w:rPr>
        <w:t xml:space="preserve">Select the patient from the search field</w:t>
      </w:r>
    </w:p>
    <w:p>
      <w:pPr>
        <w:pStyle w:val="ListParagraph"/>
        <w:numPr>
          <w:ilvl w:val="0"/>
          <w:numId w:val="2"/>
        </w:numPr>
        <w:spacing w:after="100"/>
      </w:pPr>
      <w:r>
        <w:rPr>
          <w:sz w:val="22"/>
          <w:szCs w:val="22"/>
        </w:rPr>
        <w:t xml:space="preserve">Choose the provider (doctor) and appointment type</w:t>
      </w:r>
    </w:p>
    <w:p>
      <w:pPr>
        <w:pStyle w:val="ListParagraph"/>
        <w:numPr>
          <w:ilvl w:val="0"/>
          <w:numId w:val="2"/>
        </w:numPr>
        <w:spacing w:after="100"/>
      </w:pPr>
      <w:r>
        <w:rPr>
          <w:sz w:val="22"/>
          <w:szCs w:val="22"/>
        </w:rPr>
        <w:t xml:space="preserve">Select the date and time slot from available options</w:t>
      </w:r>
    </w:p>
    <w:p>
      <w:pPr>
        <w:pStyle w:val="ListParagraph"/>
        <w:numPr>
          <w:ilvl w:val="0"/>
          <w:numId w:val="2"/>
        </w:numPr>
        <w:spacing w:after="200"/>
      </w:pPr>
      <w:r>
        <w:rPr>
          <w:sz w:val="22"/>
          <w:szCs w:val="22"/>
        </w:rPr>
        <w:t xml:space="preserve">Click 'Confirm' to schedule. The patient will receive an automated confirmation via SMS/email.</w:t>
      </w:r>
    </w:p>
    <w:p>
      <w:pPr>
        <w:pStyle w:val="Heading2"/>
      </w:pPr>
      <w:r>
        <w:t xml:space="preserve">3.2 Viewing the Calendar</w:t>
      </w:r>
    </w:p>
    <w:p>
      <w:pPr>
        <w:spacing w:after="200"/>
      </w:pPr>
      <w:r>
        <w:rPr>
          <w:sz w:val="22"/>
          <w:szCs w:val="22"/>
        </w:rPr>
        <w:t xml:space="preserve">The calendar view shows all appointments in daily, weekly, or monthly formats. Color codes indicate appointment status: Blue (confirmed), Yellow (pending), Green (completed), Red (cancelled). Use the filter options to view specific providers or departments.</w:t>
      </w:r>
    </w:p>
    <w:p>
      <w:pPr>
        <w:pStyle w:val="Heading2"/>
      </w:pPr>
      <w:r>
        <w:t xml:space="preserve">3.3 Rescheduling Appointments</w:t>
      </w:r>
    </w:p>
    <w:p>
      <w:pPr>
        <w:spacing w:after="200"/>
      </w:pPr>
      <w:r>
        <w:rPr>
          <w:sz w:val="22"/>
          <w:szCs w:val="22"/>
        </w:rPr>
        <w:t xml:space="preserve">To reschedule, click on the appointment and select 'Reschedule'. Choose a new date/time from available slots. Both patient and provider will receive updated notifications. The system prevents double-booking automatically.</w:t>
      </w:r>
    </w:p>
    <w:p>
      <w:r>
        <w:br w:type="page"/>
      </w:r>
    </w:p>
    <w:p>
      <w:pPr>
        <w:pStyle w:val="Heading1"/>
      </w:pPr>
      <w:r>
        <w:t xml:space="preserve">4. Electronic Health Records</w:t>
      </w:r>
    </w:p>
    <w:p>
      <w:pPr>
        <w:pStyle w:val="Heading2"/>
      </w:pPr>
      <w:r>
        <w:t xml:space="preserve">4.1 Creating a New Encounter</w:t>
      </w:r>
    </w:p>
    <w:p>
      <w:pPr>
        <w:spacing w:after="200"/>
      </w:pPr>
      <w:r>
        <w:rPr>
          <w:sz w:val="22"/>
          <w:szCs w:val="22"/>
        </w:rPr>
        <w:t xml:space="preserve">When seeing a patient, click 'Start Encounter' from their profile. This creates a timestamped clinical session where you can record all interactions, notes, and orders for that visit.</w:t>
      </w:r>
    </w:p>
    <w:p>
      <w:pPr>
        <w:pStyle w:val="Heading2"/>
      </w:pPr>
      <w:r>
        <w:t xml:space="preserve">4.2 Recording Vitals</w:t>
      </w:r>
    </w:p>
    <w:p>
      <w:pPr>
        <w:spacing w:after="200"/>
      </w:pPr>
      <w:r>
        <w:rPr>
          <w:sz w:val="22"/>
          <w:szCs w:val="22"/>
        </w:rPr>
        <w:t xml:space="preserve">Navigate to the Vitals tab within an encounter. Enter blood pressure, heart rate, temperature, respiratory rate, weight, and height. The system automatically calculates BMI and flags abnormal values in red.</w:t>
      </w:r>
    </w:p>
    <w:p>
      <w:pPr>
        <w:pStyle w:val="Heading2"/>
      </w:pPr>
      <w:r>
        <w:t xml:space="preserve">4.3 Writing Clinical Notes</w:t>
      </w:r>
    </w:p>
    <w:p>
      <w:pPr>
        <w:spacing w:after="200"/>
      </w:pPr>
      <w:r>
        <w:rPr>
          <w:sz w:val="22"/>
          <w:szCs w:val="22"/>
        </w:rPr>
        <w:t xml:space="preserve">Use the SOAP (Subjective, Objective, Assessment, Plan) template or choose from specialty-specific templates. The auto-save feature preserves your work every 30 seconds. Templates can be customized and saved for reuse.</w:t>
      </w:r>
    </w:p>
    <w:p>
      <w:pPr>
        <w:pStyle w:val="Heading2"/>
      </w:pPr>
      <w:r>
        <w:t xml:space="preserve">4.4 Managing Problem Lists</w:t>
      </w:r>
    </w:p>
    <w:p>
      <w:pPr>
        <w:spacing w:after="200"/>
      </w:pPr>
      <w:r>
        <w:rPr>
          <w:sz w:val="22"/>
          <w:szCs w:val="22"/>
        </w:rPr>
        <w:t xml:space="preserve">The Problem List tracks all active diagnoses. Add new problems with ICD-10 codes, mark problems as resolved or chronic, and track the timeline of each condition. This list is visible across all encounters for continuity of care.</w:t>
      </w:r>
    </w:p>
    <w:p>
      <w:pPr>
        <w:pStyle w:val="Heading2"/>
      </w:pPr>
      <w:r>
        <w:t xml:space="preserve">4.5 Prescribing Medications</w:t>
      </w:r>
    </w:p>
    <w:p>
      <w:pPr>
        <w:spacing w:after="200"/>
      </w:pPr>
      <w:r>
        <w:rPr>
          <w:sz w:val="22"/>
          <w:szCs w:val="22"/>
        </w:rPr>
        <w:t xml:space="preserve">Go to the Prescriptions tab and click 'New Prescription'. Search for medications by name, select dosage, frequency, and duration. The system checks for drug interactions and allergies automatically. Prescriptions can be sent electronically to the pharmacy.</w:t>
      </w:r>
    </w:p>
    <w:p>
      <w:pPr>
        <w:pStyle w:val="Heading2"/>
      </w:pPr>
      <w:r>
        <w:t xml:space="preserve">4.6 Ordering Lab Tests</w:t>
      </w:r>
    </w:p>
    <w:p>
      <w:pPr>
        <w:spacing w:after="200"/>
      </w:pPr>
      <w:r>
        <w:rPr>
          <w:sz w:val="22"/>
          <w:szCs w:val="22"/>
        </w:rPr>
        <w:t xml:space="preserve">Click 'Order Labs' within an encounter. Select from commonly ordered panels or search for specific tests. Add clinical notes for the lab. Results are delivered directly to the ordering provider's dashboard when ready.</w:t>
      </w:r>
    </w:p>
    <w:p>
      <w:r>
        <w:br w:type="page"/>
      </w:r>
    </w:p>
    <w:p>
      <w:pPr>
        <w:pStyle w:val="Heading1"/>
      </w:pPr>
      <w:r>
        <w:t xml:space="preserve">5. Billing &amp; Invoicing</w:t>
      </w:r>
    </w:p>
    <w:p>
      <w:pPr>
        <w:pStyle w:val="Heading2"/>
      </w:pPr>
      <w:r>
        <w:t xml:space="preserve">5.1 Generating Invoices</w:t>
      </w:r>
    </w:p>
    <w:p>
      <w:pPr>
        <w:spacing w:after="200"/>
      </w:pPr>
      <w:r>
        <w:rPr>
          <w:sz w:val="22"/>
          <w:szCs w:val="22"/>
        </w:rPr>
        <w:t xml:space="preserve">Invoices are automatically generated when services are documented. Go to Billing &gt; Pending Invoices to review. Verify charges, add any additional items, and click 'Generate Invoice'. The system calculates totals including taxes and insurance adjustments.</w:t>
      </w:r>
    </w:p>
    <w:p>
      <w:pPr>
        <w:pStyle w:val="Heading2"/>
      </w:pPr>
      <w:r>
        <w:t xml:space="preserve">5.2 Processing Payments</w:t>
      </w:r>
    </w:p>
    <w:p>
      <w:pPr>
        <w:spacing w:after="200"/>
      </w:pPr>
      <w:r>
        <w:rPr>
          <w:sz w:val="22"/>
          <w:szCs w:val="22"/>
        </w:rPr>
        <w:t xml:space="preserve">Navigate to Billing &gt; Payments. Select the invoice and choose payment method (cash, card, bank transfer, insurance). For cash payments, the system generates a receipt. For insurance, it creates a claim automatically.</w:t>
      </w:r>
    </w:p>
    <w:p>
      <w:pPr>
        <w:pStyle w:val="Heading2"/>
      </w:pPr>
      <w:r>
        <w:t xml:space="preserve">5.3 Insurance Claims</w:t>
      </w:r>
    </w:p>
    <w:p>
      <w:pPr>
        <w:spacing w:after="200"/>
      </w:pPr>
      <w:r>
        <w:rPr>
          <w:sz w:val="22"/>
          <w:szCs w:val="22"/>
        </w:rPr>
        <w:t xml:space="preserve">The Claims section tracks all insurance submissions. Each claim shows status (Draft, Submitted, Under Review, Approved, Denied). Denied claims are flagged with reasons and can be corrected and resubmitted. The system maintains a 95% first-pass accuracy rate.</w:t>
      </w:r>
    </w:p>
    <w:p>
      <w:r>
        <w:br w:type="page"/>
      </w:r>
    </w:p>
    <w:p>
      <w:pPr>
        <w:pStyle w:val="Heading1"/>
      </w:pPr>
      <w:r>
        <w:t xml:space="preserve">6. Administration</w:t>
      </w:r>
    </w:p>
    <w:p>
      <w:pPr>
        <w:pStyle w:val="Heading2"/>
      </w:pPr>
      <w:r>
        <w:t xml:space="preserve">6.1 Managing Users</w:t>
      </w:r>
    </w:p>
    <w:p>
      <w:pPr>
        <w:spacing w:after="200"/>
      </w:pPr>
      <w:r>
        <w:rPr>
          <w:sz w:val="22"/>
          <w:szCs w:val="22"/>
        </w:rPr>
        <w:t xml:space="preserve">Admins can add, edit, and deactivate user accounts from Administration &gt; Users. When adding a new user, assign their role, department, and initial permissions. Deactivated accounts lose access immediately but audit logs are preserved.</w:t>
      </w:r>
    </w:p>
    <w:p>
      <w:pPr>
        <w:pStyle w:val="Heading2"/>
      </w:pPr>
      <w:r>
        <w:t xml:space="preserve">6.2 Role-Based Access Control</w:t>
      </w:r>
    </w:p>
    <w:p>
      <w:pPr>
        <w:spacing w:after="200"/>
      </w:pPr>
      <w:r>
        <w:rPr>
          <w:sz w:val="22"/>
          <w:szCs w:val="22"/>
        </w:rPr>
        <w:t xml:space="preserve">HMS uses 15 predefined roles with hierarchical permissions. Admins can create custom roles with feature-level permissions. Role changes require Department Head approval and are fully audited. Temporary role elevation is supported for coverage situations.</w:t>
      </w:r>
    </w:p>
    <w:p>
      <w:pPr>
        <w:pStyle w:val="Heading2"/>
      </w:pPr>
      <w:r>
        <w:t xml:space="preserve">6.3 Audit Logs</w:t>
      </w:r>
    </w:p>
    <w:p>
      <w:pPr>
        <w:spacing w:after="200"/>
      </w:pPr>
      <w:r>
        <w:rPr>
          <w:sz w:val="22"/>
          <w:szCs w:val="22"/>
        </w:rPr>
        <w:t xml:space="preserve">Access audit logs from Administration &gt; Audit Logs. Every action is logged with who, what, when, where, why, and patient affected. Use filters to search by date range, user, action type, or patient. Export logs for compliance reporting.</w:t>
      </w:r>
    </w:p>
    <w:p>
      <w:pPr>
        <w:pStyle w:val="Heading2"/>
      </w:pPr>
      <w:r>
        <w:t xml:space="preserve">6.4 System Settings</w:t>
      </w:r>
    </w:p>
    <w:p>
      <w:pPr>
        <w:spacing w:after="200"/>
      </w:pPr>
      <w:r>
        <w:rPr>
          <w:sz w:val="22"/>
          <w:szCs w:val="22"/>
        </w:rPr>
        <w:t xml:space="preserve">Configure system-wide settings from Administration &gt; Settings. This includes email templates, notification preferences, appointment slot durations, department structures, and integration settings. Changes require admin approval and are version-controlled.</w:t>
      </w:r>
    </w:p>
    <w:p>
      <w:r>
        <w:br w:type="page"/>
      </w:r>
    </w:p>
    <w:p>
      <w:pPr>
        <w:pStyle w:val="Heading1"/>
      </w:pPr>
      <w:r>
        <w:t xml:space="preserve">7. Troubleshooting</w:t>
      </w:r>
    </w:p>
    <w:p>
      <w:pPr>
        <w:pStyle w:val="Heading2"/>
      </w:pPr>
      <w:r>
        <w:t xml:space="preserve">7.1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1B4F72" w:val="clear"/>
            <w:tcMar>
              <w:top w:type="dxa" w:w="100"/>
              <w:left w:type="dxa" w:w="150"/>
              <w:bottom w:type="dxa" w:w="100"/>
              <w:right w:type="dxa" w:w="150"/>
            </w:tcMar>
          </w:tcPr>
          <w:p>
            <w:r>
              <w:rPr>
                <w:b/>
                <w:bCs/>
                <w:color w:val="FFFFFF"/>
                <w:sz w:val="22"/>
                <w:szCs w:val="22"/>
              </w:rPr>
              <w:t xml:space="preserve">Issue</w:t>
            </w:r>
          </w:p>
        </w:tc>
        <w:tc>
          <w:tcPr>
            <w:tcW w:type="dxa" w:w="6240"/>
            <w:tcBorders>
              <w:top w:val="single" w:color="D5D8DC" w:sz="1"/>
              <w:left w:val="single" w:color="D5D8DC" w:sz="1"/>
              <w:bottom w:val="single" w:color="D5D8DC" w:sz="1"/>
              <w:right w:val="single" w:color="D5D8DC" w:sz="1"/>
            </w:tcBorders>
            <w:shd w:fill="1B4F72" w:val="clear"/>
            <w:tcMar>
              <w:top w:type="dxa" w:w="100"/>
              <w:left w:type="dxa" w:w="150"/>
              <w:bottom w:type="dxa" w:w="100"/>
              <w:right w:type="dxa" w:w="150"/>
            </w:tcMar>
          </w:tcPr>
          <w:p>
            <w:r>
              <w:rPr>
                <w:b/>
                <w:bCs/>
                <w:color w:val="FFFFFF"/>
                <w:sz w:val="22"/>
                <w:szCs w:val="22"/>
              </w:rPr>
              <w:t xml:space="preserve">Solution</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b/>
                <w:bCs/>
                <w:sz w:val="20"/>
                <w:szCs w:val="20"/>
              </w:rPr>
              <w:t xml:space="preserve">Cannot log in</w:t>
            </w:r>
          </w:p>
        </w:tc>
        <w:tc>
          <w:tcPr>
            <w:tcW w:type="dxa" w:w="624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sz w:val="20"/>
                <w:szCs w:val="20"/>
              </w:rPr>
              <w:t xml:space="preserve">Check username/password. Ensure MFA is set up. Clear browser cache.</w:t>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50"/>
              <w:bottom w:type="dxa" w:w="100"/>
              <w:right w:type="dxa" w:w="150"/>
            </w:tcMar>
          </w:tcPr>
          <w:p>
            <w:r>
              <w:rPr>
                <w:b/>
                <w:bCs/>
                <w:sz w:val="20"/>
                <w:szCs w:val="20"/>
              </w:rPr>
              <w:t xml:space="preserve">Page loads slowly</w:t>
            </w:r>
          </w:p>
        </w:tc>
        <w:tc>
          <w:tcPr>
            <w:tcW w:type="dxa" w:w="6240"/>
            <w:tcBorders>
              <w:top w:val="single" w:color="D5D8DC" w:sz="1"/>
              <w:left w:val="single" w:color="D5D8DC" w:sz="1"/>
              <w:bottom w:val="single" w:color="D5D8DC" w:sz="1"/>
              <w:right w:val="single" w:color="D5D8DC" w:sz="1"/>
            </w:tcBorders>
            <w:shd w:fill="FFFFFF" w:val="clear"/>
            <w:tcMar>
              <w:top w:type="dxa" w:w="100"/>
              <w:left w:type="dxa" w:w="150"/>
              <w:bottom w:type="dxa" w:w="100"/>
              <w:right w:type="dxa" w:w="150"/>
            </w:tcMar>
          </w:tcPr>
          <w:p>
            <w:r>
              <w:rPr>
                <w:sz w:val="20"/>
                <w:szCs w:val="20"/>
              </w:rPr>
              <w:t xml:space="preserve">Check internet connection. Try a different browser. Disable browser extensions.</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b/>
                <w:bCs/>
                <w:sz w:val="20"/>
                <w:szCs w:val="20"/>
              </w:rPr>
              <w:t xml:space="preserve">Data not saving</w:t>
            </w:r>
          </w:p>
        </w:tc>
        <w:tc>
          <w:tcPr>
            <w:tcW w:type="dxa" w:w="624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sz w:val="20"/>
                <w:szCs w:val="20"/>
              </w:rPr>
              <w:t xml:space="preserve">Check for error messages. Ensure all required fields are filled. Try refreshing.</w:t>
            </w:r>
          </w:p>
        </w:tc>
      </w:tr>
      <w:tr>
        <w:tc>
          <w:tcPr>
            <w:tcW w:type="dxa" w:w="3120"/>
            <w:tcBorders>
              <w:top w:val="single" w:color="D5D8DC" w:sz="1"/>
              <w:left w:val="single" w:color="D5D8DC" w:sz="1"/>
              <w:bottom w:val="single" w:color="D5D8DC" w:sz="1"/>
              <w:right w:val="single" w:color="D5D8DC" w:sz="1"/>
            </w:tcBorders>
            <w:shd w:fill="FFFFFF" w:val="clear"/>
            <w:tcMar>
              <w:top w:type="dxa" w:w="100"/>
              <w:left w:type="dxa" w:w="150"/>
              <w:bottom w:type="dxa" w:w="100"/>
              <w:right w:type="dxa" w:w="150"/>
            </w:tcMar>
          </w:tcPr>
          <w:p>
            <w:r>
              <w:rPr>
                <w:b/>
                <w:bCs/>
                <w:sz w:val="20"/>
                <w:szCs w:val="20"/>
              </w:rPr>
              <w:t xml:space="preserve">Cannot find patient</w:t>
            </w:r>
          </w:p>
        </w:tc>
        <w:tc>
          <w:tcPr>
            <w:tcW w:type="dxa" w:w="6240"/>
            <w:tcBorders>
              <w:top w:val="single" w:color="D5D8DC" w:sz="1"/>
              <w:left w:val="single" w:color="D5D8DC" w:sz="1"/>
              <w:bottom w:val="single" w:color="D5D8DC" w:sz="1"/>
              <w:right w:val="single" w:color="D5D8DC" w:sz="1"/>
            </w:tcBorders>
            <w:shd w:fill="FFFFFF" w:val="clear"/>
            <w:tcMar>
              <w:top w:type="dxa" w:w="100"/>
              <w:left w:type="dxa" w:w="150"/>
              <w:bottom w:type="dxa" w:w="100"/>
              <w:right w:type="dxa" w:w="150"/>
            </w:tcMar>
          </w:tcPr>
          <w:p>
            <w:r>
              <w:rPr>
                <w:sz w:val="20"/>
                <w:szCs w:val="20"/>
              </w:rPr>
              <w:t xml:space="preserve">Try different search terms. Check spelling. Use filters to narrow results.</w:t>
            </w:r>
          </w:p>
        </w:tc>
      </w:tr>
      <w:tr>
        <w:tc>
          <w:tcPr>
            <w:tcW w:type="dxa" w:w="312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b/>
                <w:bCs/>
                <w:sz w:val="20"/>
                <w:szCs w:val="20"/>
              </w:rPr>
              <w:t xml:space="preserve">Appointment not showing</w:t>
            </w:r>
          </w:p>
        </w:tc>
        <w:tc>
          <w:tcPr>
            <w:tcW w:type="dxa" w:w="6240"/>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r>
              <w:rPr>
                <w:sz w:val="20"/>
                <w:szCs w:val="20"/>
              </w:rPr>
              <w:t xml:space="preserve">Refresh the calendar. Check the correct date/provider is selected.</w:t>
            </w:r>
          </w:p>
        </w:tc>
      </w:tr>
    </w:tbl>
    <w:p>
      <w:pPr>
        <w:pStyle w:val="Heading2"/>
      </w:pPr>
      <w:r>
        <w:t xml:space="preserve">7.2 Password Reset</w:t>
      </w:r>
    </w:p>
    <w:p>
      <w:pPr>
        <w:spacing w:after="200"/>
      </w:pPr>
      <w:r>
        <w:rPr>
          <w:sz w:val="22"/>
          <w:szCs w:val="22"/>
        </w:rPr>
        <w:t xml:space="preserve">Click 'Forgot Password' on the login page to receive a reset link via email. The link expires after 15 minutes. If you cannot access your email, contact your administrator for a password reset. After resetting, you will need to log in again on all devices.</w:t>
      </w:r>
    </w:p>
    <w:p>
      <w:pPr>
        <w:pStyle w:val="Heading2"/>
      </w:pPr>
      <w:r>
        <w:t xml:space="preserve">7.3 Contact Support</w:t>
      </w:r>
    </w:p>
    <w:p>
      <w:pPr>
        <w:spacing w:after="200"/>
      </w:pPr>
      <w:r>
        <w:rPr>
          <w:sz w:val="22"/>
          <w:szCs w:val="22"/>
        </w:rPr>
        <w:t xml:space="preserve">For technical support, contact your internal IT helpdesk or email support@dkeemz.com. Include your username, a description of the issue, and any error messages. For urgent issues affecting patient care, call the 24/7 support hotline.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EF9E7" w:val="clear"/>
            <w:tcMar>
              <w:top w:type="dxa" w:w="150"/>
              <w:left w:type="dxa" w:w="200"/>
              <w:bottom w:type="dxa" w:w="150"/>
              <w:right w:type="dxa" w:w="200"/>
            </w:tcMar>
          </w:tcPr>
          <w:p>
            <w:pPr>
              <w:spacing w:after="100"/>
            </w:pPr>
            <w:r>
              <w:rPr>
                <w:b/>
                <w:bCs/>
                <w:color w:val="F39C12"/>
                <w:sz w:val="22"/>
                <w:szCs w:val="22"/>
              </w:rPr>
              <w:t xml:space="preserve">Important:</w:t>
            </w:r>
          </w:p>
          <w:p>
            <w:r>
              <w:rPr>
                <w:sz w:val="20"/>
                <w:szCs w:val="20"/>
              </w:rPr>
              <w:t xml:space="preserve">Never share your login credentials. Always lock your screen when stepping away (Windows: Win+L, Mac: Cmd+Ctrl+Q). Report any suspicious activity immediately to your administrator.</w:t>
            </w:r>
          </w:p>
        </w:tc>
      </w:tr>
    </w:tbl>
    <w:p>
      <w:pPr>
        <w:spacing w:before="600"/>
      </w:pPr>
    </w:p>
    <w:p>
      <w:pPr>
        <w:pBdr>
          <w:top w:val="single" w:color="2E86C1" w:sz="6" w:space="1"/>
        </w:pBdr>
        <w:jc w:val="center"/>
      </w:pPr>
      <w:r>
        <w:rPr>
          <w:sz w:val="12"/>
          <w:szCs w:val="12"/>
        </w:rPr>
        <w:t xml:space="preserve"> </w:t>
      </w:r>
    </w:p>
    <w:p>
      <w:pPr>
        <w:jc w:val="center"/>
      </w:pPr>
      <w:r>
        <w:rPr>
          <w:color w:val="5D6D7E"/>
          <w:sz w:val="22"/>
          <w:szCs w:val="22"/>
        </w:rPr>
        <w:t xml:space="preserve">End of User Guide</w:t>
      </w:r>
    </w:p>
    <w:p>
      <w:pPr>
        <w:jc w:val="center"/>
      </w:pPr>
      <w:r>
        <w:rPr>
          <w:color w:val="ABB2B9"/>
          <w:sz w:val="20"/>
          <w:szCs w:val="20"/>
        </w:rPr>
        <w:t xml:space="preserve">For additional help, contact support@dkeemz.com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5C1E9" w:sz="4" w:space="1"/>
      </w:pBdr>
      <w:jc w:val="center"/>
    </w:pPr>
    <w:r>
      <w:rPr>
        <w:color w:val="5D6D7E"/>
        <w:sz w:val="18"/>
        <w:szCs w:val="18"/>
      </w:rPr>
      <w:t xml:space="preserve">DKEEMZ Technologies  |  Page </w:t>
    </w:r>
    <w:r>
      <w:rPr>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tabs>
        <w:tab w:val="right" w:pos="9026"/>
      </w:tabs>
    </w:pPr>
    <w:r>
      <w:rPr>
        <w:rFonts w:ascii="Arial" w:cs="Arial" w:eastAsia="Arial" w:hAnsi="Arial"/>
        <w:color w:val="5D6D7E"/>
        <w:sz w:val="18"/>
        <w:szCs w:val="18"/>
      </w:rPr>
      <w:t xml:space="preserve">HMS User Guide</w:t>
    </w:r>
    <w:r/>
    <w:r>
      <w:rPr>
        <w:rFonts w:ascii="Arial" w:cs="Arial" w:eastAsia="Arial" w:hAnsi="Arial"/>
        <w:i/>
        <w:iCs/>
        <w:color w:val="5D6D7E"/>
        <w:sz w:val="18"/>
        <w:szCs w:val="18"/>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2026-07-14T09:01:03.442Z</dcterms:created>
  <dcterms:modified xsi:type="dcterms:W3CDTF">2026-07-14T09:01:03.453Z</dcterms:modified>
</cp:coreProperties>
</file>

<file path=docProps/custom.xml><?xml version="1.0" encoding="utf-8"?>
<Properties xmlns="http://schemas.openxmlformats.org/officeDocument/2006/custom-properties" xmlns:vt="http://schemas.openxmlformats.org/officeDocument/2006/docPropsVTypes"/>
</file>