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E29" w:rsidRDefault="000500A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0500A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0500A5">
            <w:r>
              <w:t>Date</w:t>
            </w:r>
          </w:p>
        </w:tc>
        <w:tc>
          <w:tcPr>
            <w:tcW w:w="43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8"/>
              </w:rPr>
              <w:t>02/10/2026</w:t>
            </w:r>
          </w:p>
        </w:tc>
      </w:tr>
      <w:tr w:rsidR="00604E29">
        <w:tc>
          <w:tcPr>
            <w:tcW w:w="4695" w:type="dxa"/>
          </w:tcPr>
          <w:p w:rsidR="00604E29" w:rsidRDefault="000500A5">
            <w:r>
              <w:t>Team ID</w:t>
            </w:r>
          </w:p>
        </w:tc>
        <w:tc>
          <w:tcPr>
            <w:tcW w:w="43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8"/>
              </w:rPr>
              <w:t>SWTID-2026-3118</w:t>
            </w:r>
            <w:bookmarkStart w:id="0" w:name="_GoBack"/>
            <w:bookmarkEnd w:id="0"/>
          </w:p>
        </w:tc>
      </w:tr>
      <w:tr w:rsidR="00604E29">
        <w:tc>
          <w:tcPr>
            <w:tcW w:w="4695" w:type="dxa"/>
          </w:tcPr>
          <w:p w:rsidR="00604E29" w:rsidRDefault="000500A5">
            <w:r>
              <w:t>Project Name</w:t>
            </w:r>
          </w:p>
        </w:tc>
        <w:tc>
          <w:tcPr>
            <w:tcW w:w="43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8"/>
              </w:rPr>
              <w:t>IMPORT DATA USING TRANSFORM MAPS (SPREADSHEET)</w:t>
            </w:r>
          </w:p>
        </w:tc>
      </w:tr>
      <w:tr w:rsidR="00604E29">
        <w:tc>
          <w:tcPr>
            <w:tcW w:w="4695" w:type="dxa"/>
          </w:tcPr>
          <w:p w:rsidR="00604E29" w:rsidRDefault="000500A5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0500A5">
      <w:pPr>
        <w:rPr>
          <w:b/>
        </w:rPr>
      </w:pPr>
      <w:r>
        <w:rPr>
          <w:b/>
        </w:rPr>
        <w:t>Proposed Solution Template:</w:t>
      </w:r>
    </w:p>
    <w:p w:rsidR="00604E29" w:rsidRDefault="000500A5">
      <w:r>
        <w:t xml:space="preserve">Project team shall fill the following information </w:t>
      </w:r>
      <w:r>
        <w:t>in the proposed solution template.</w:t>
      </w:r>
    </w:p>
    <w:tbl>
      <w:tblPr>
        <w:tblStyle w:val="a0"/>
        <w:tblW w:w="90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0"/>
        <w:gridCol w:w="2711"/>
        <w:gridCol w:w="5716"/>
      </w:tblGrid>
      <w:tr w:rsidR="00604E29">
        <w:trPr>
          <w:cantSplit/>
          <w:trHeight w:val="557"/>
          <w:jc w:val="center"/>
        </w:trPr>
        <w:tc>
          <w:tcPr>
            <w:tcW w:w="691" w:type="dxa"/>
          </w:tcPr>
          <w:p w:rsidR="00604E29" w:rsidRDefault="000500A5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024" w:type="dxa"/>
          </w:tcPr>
          <w:p w:rsidR="00604E29" w:rsidRDefault="000500A5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408" w:type="dxa"/>
          </w:tcPr>
          <w:p w:rsidR="00604E29" w:rsidRDefault="000500A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cantSplit/>
          <w:trHeight w:val="817"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b/>
                <w:color w:val="000000"/>
                <w:sz w:val="18"/>
              </w:rPr>
              <w:t>Problem Statement (Problem to be solved)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7"/>
              </w:rPr>
              <w:t xml:space="preserve">HR receives employee records in Excel and needs to load them into </w:t>
            </w:r>
            <w:proofErr w:type="spellStart"/>
            <w:r>
              <w:rPr>
                <w:color w:val="000000"/>
                <w:sz w:val="17"/>
              </w:rPr>
              <w:t>ServiceNow</w:t>
            </w:r>
            <w:proofErr w:type="spellEnd"/>
            <w:r>
              <w:rPr>
                <w:color w:val="000000"/>
                <w:sz w:val="17"/>
              </w:rPr>
              <w:t xml:space="preserve"> accurately. Manual entry and repeat uploads can waste time, map values t</w:t>
            </w:r>
            <w:r>
              <w:rPr>
                <w:color w:val="000000"/>
                <w:sz w:val="17"/>
              </w:rPr>
              <w:t>o the wrong fields, or create duplicate records. HR and administrators also need to verify what each import changed.</w:t>
            </w:r>
          </w:p>
        </w:tc>
      </w:tr>
      <w:tr w:rsidR="00604E29">
        <w:trPr>
          <w:cantSplit/>
          <w:trHeight w:val="817"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b/>
                <w:color w:val="000000"/>
                <w:sz w:val="18"/>
              </w:rPr>
              <w:t>Idea / Solution description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7"/>
              </w:rPr>
              <w:t>Use Load Data to stage the .</w:t>
            </w:r>
            <w:proofErr w:type="spellStart"/>
            <w:r>
              <w:rPr>
                <w:color w:val="000000"/>
                <w:sz w:val="17"/>
              </w:rPr>
              <w:t>xlsx</w:t>
            </w:r>
            <w:proofErr w:type="spellEnd"/>
            <w:r>
              <w:rPr>
                <w:color w:val="000000"/>
                <w:sz w:val="17"/>
              </w:rPr>
              <w:t xml:space="preserve"> rows in </w:t>
            </w:r>
            <w:proofErr w:type="spellStart"/>
            <w:r>
              <w:rPr>
                <w:color w:val="000000"/>
                <w:sz w:val="17"/>
              </w:rPr>
              <w:t>u_employee_import</w:t>
            </w:r>
            <w:proofErr w:type="spellEnd"/>
            <w:r>
              <w:rPr>
                <w:color w:val="000000"/>
                <w:sz w:val="17"/>
              </w:rPr>
              <w:t xml:space="preserve">. Map Employee ID, Name, Email, Department, and </w:t>
            </w:r>
            <w:r>
              <w:rPr>
                <w:color w:val="000000"/>
                <w:sz w:val="17"/>
              </w:rPr>
              <w:t xml:space="preserve">Location to </w:t>
            </w:r>
            <w:proofErr w:type="spellStart"/>
            <w:r>
              <w:rPr>
                <w:color w:val="000000"/>
                <w:sz w:val="17"/>
              </w:rPr>
              <w:t>u_employee_test</w:t>
            </w:r>
            <w:proofErr w:type="spellEnd"/>
            <w:r>
              <w:rPr>
                <w:color w:val="000000"/>
                <w:sz w:val="17"/>
              </w:rPr>
              <w:t xml:space="preserve"> with a Transform Map. Coalesce on Employee ID so matching employees are updated and new IDs are inserted. Review Transform History and verify the target table; publish Department, Location, and employee-list reports on a dashboa</w:t>
            </w:r>
            <w:r>
              <w:rPr>
                <w:color w:val="000000"/>
                <w:sz w:val="17"/>
              </w:rPr>
              <w:t>rd.</w:t>
            </w:r>
          </w:p>
        </w:tc>
      </w:tr>
      <w:tr w:rsidR="00604E29">
        <w:trPr>
          <w:cantSplit/>
          <w:trHeight w:val="787"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b/>
                <w:color w:val="000000"/>
                <w:sz w:val="18"/>
              </w:rPr>
              <w:t>Novelty / Uniqueness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7"/>
              </w:rPr>
              <w:t xml:space="preserve">The project uses built-in </w:t>
            </w:r>
            <w:proofErr w:type="spellStart"/>
            <w:r>
              <w:rPr>
                <w:color w:val="000000"/>
                <w:sz w:val="17"/>
              </w:rPr>
              <w:t>ServiceNow</w:t>
            </w:r>
            <w:proofErr w:type="spellEnd"/>
            <w:r>
              <w:rPr>
                <w:color w:val="000000"/>
                <w:sz w:val="17"/>
              </w:rPr>
              <w:t xml:space="preserve"> import features rather than a new algorithm. Its value is a repeatable employee workflow that combines staging, explicit field mapping, Employee ID matching, visible transform results, and re</w:t>
            </w:r>
            <w:r>
              <w:rPr>
                <w:color w:val="000000"/>
                <w:sz w:val="17"/>
              </w:rPr>
              <w:t>porting.</w:t>
            </w:r>
          </w:p>
        </w:tc>
      </w:tr>
      <w:tr w:rsidR="00604E29">
        <w:trPr>
          <w:cantSplit/>
          <w:trHeight w:val="817"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b/>
                <w:color w:val="000000"/>
                <w:sz w:val="18"/>
              </w:rPr>
              <w:t>Social Impact / Customer Satisfaction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7"/>
              </w:rPr>
              <w:t xml:space="preserve">Reduces manual entry and rework, supports faster employee </w:t>
            </w:r>
            <w:proofErr w:type="spellStart"/>
            <w:r>
              <w:rPr>
                <w:color w:val="000000"/>
                <w:sz w:val="17"/>
              </w:rPr>
              <w:t>onboarding</w:t>
            </w:r>
            <w:proofErr w:type="spellEnd"/>
            <w:r>
              <w:rPr>
                <w:color w:val="000000"/>
                <w:sz w:val="17"/>
              </w:rPr>
              <w:t xml:space="preserve">, and helps HR keep employee records consistent. Clear row outcomes make it easier to find and correct problems. No quantified savings or </w:t>
            </w:r>
            <w:r>
              <w:rPr>
                <w:color w:val="000000"/>
                <w:sz w:val="17"/>
              </w:rPr>
              <w:t>user research results are assumed.</w:t>
            </w:r>
          </w:p>
        </w:tc>
      </w:tr>
      <w:tr w:rsidR="00604E29">
        <w:trPr>
          <w:cantSplit/>
          <w:trHeight w:val="817"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b/>
                <w:color w:val="000000"/>
                <w:sz w:val="18"/>
              </w:rPr>
              <w:t>Business Model (Revenue Model)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7"/>
              </w:rPr>
              <w:t xml:space="preserve">Internal enterprise process improvement; no direct revenue is proposed. Expected business value comes from reduced manual effort, fewer data corrections, and more reliable employee </w:t>
            </w:r>
            <w:r>
              <w:rPr>
                <w:color w:val="000000"/>
                <w:sz w:val="17"/>
              </w:rPr>
              <w:t>information. Platform licensing and administration costs depend on the organization.</w:t>
            </w:r>
          </w:p>
        </w:tc>
      </w:tr>
      <w:tr w:rsidR="00604E29">
        <w:trPr>
          <w:cantSplit/>
          <w:trHeight w:val="817"/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8"/>
              </w:rPr>
              <w:t>6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b/>
                <w:color w:val="000000"/>
                <w:sz w:val="18"/>
              </w:rPr>
              <w:t>Scalability of the Solution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26822" w:rsidRDefault="000500A5">
            <w:r>
              <w:rPr>
                <w:color w:val="000000"/>
                <w:sz w:val="17"/>
              </w:rPr>
              <w:t xml:space="preserve">Reuse the import table and transform map for repeat loads. Add new fields or sources only after mapping, access, and performance review. </w:t>
            </w:r>
            <w:r>
              <w:rPr>
                <w:color w:val="000000"/>
                <w:sz w:val="17"/>
              </w:rPr>
              <w:t>Validate expected file size and row count with representative batches; this design does not assume an external API or separate database.</w:t>
            </w:r>
          </w:p>
        </w:tc>
      </w:tr>
    </w:tbl>
    <w:p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0500A5"/>
    <w:rsid w:val="00326822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2026-10-02T18:17:00Z</dcterms:created>
  <dcterms:modified xsi:type="dcterms:W3CDTF">2026-10-02T18:17:00Z</dcterms:modified>
</cp:coreProperties>
</file>