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90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55"/>
        <w:gridCol w:w="4865"/>
        <w:gridCol w:w="2070"/>
      </w:tblGrid>
      <w:tr w:rsidR="007918DD" w:rsidRPr="007918DD" w14:paraId="1AFCA2B6" w14:textId="77777777" w:rsidTr="00BF2B6E">
        <w:trPr>
          <w:trHeight w:val="1770"/>
        </w:trPr>
        <w:tc>
          <w:tcPr>
            <w:tcW w:w="14490" w:type="dxa"/>
            <w:gridSpan w:val="3"/>
            <w:shd w:val="clear" w:color="auto" w:fill="FFFFFF" w:themeFill="background1"/>
            <w:hideMark/>
          </w:tcPr>
          <w:p w14:paraId="37C94B37" w14:textId="1EC6987A" w:rsidR="003049CA" w:rsidRDefault="007918DD" w:rsidP="003A3CA6">
            <w:pPr>
              <w:tabs>
                <w:tab w:val="left" w:pos="1145"/>
              </w:tabs>
              <w:spacing w:after="0" w:line="240" w:lineRule="auto"/>
              <w:ind w:right="60"/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>Instructions</w:t>
            </w:r>
            <w:r w:rsidR="003049CA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>: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Fill in the description for each item in the </w:t>
            </w:r>
            <w:r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Commands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by explaining what the command does. 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>In the cases where there is an existing question in the</w:t>
            </w:r>
            <w:r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 xml:space="preserve"> Description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, answer the question as well as describe</w:t>
            </w:r>
            <w:r w:rsidR="003A3CA6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what the command does. </w:t>
            </w:r>
          </w:p>
          <w:p w14:paraId="2F7E4A7E" w14:textId="3E18F4B4" w:rsidR="007918DD" w:rsidRPr="007918DD" w:rsidRDefault="003049CA" w:rsidP="003A3CA6">
            <w:pPr>
              <w:tabs>
                <w:tab w:val="left" w:pos="1145"/>
              </w:tabs>
              <w:spacing w:after="0" w:line="240" w:lineRule="auto"/>
              <w:ind w:right="60"/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In the URL to </w:t>
            </w:r>
            <w:r w:rsidRPr="003049CA">
              <w:rPr>
                <w:rFonts w:ascii="Calibri" w:eastAsia="Times New Roman" w:hAnsi="Calibri" w:cs="Calibri"/>
                <w:iCs/>
                <w:color w:val="7F7F7F"/>
                <w:sz w:val="20"/>
                <w:szCs w:val="20"/>
              </w:rPr>
              <w:t xml:space="preserve">Mongo Documentation </w:t>
            </w:r>
            <w:r w:rsidRPr="003049CA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provide a link to the command’s section in the MongoDB documentation.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Finally replace the headings in 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Commands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3A3CA6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>column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with appropriate headings for each section. 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br/>
              <w:t xml:space="preserve">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Section headings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should describe what the whole section is about, while the </w:t>
            </w:r>
            <w:r w:rsidR="007918DD" w:rsidRPr="007918DD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sub headings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should be labeled as either 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color w:val="7F7F7F"/>
                <w:sz w:val="20"/>
                <w:szCs w:val="20"/>
              </w:rPr>
              <w:t>methods, options, operators</w:t>
            </w:r>
            <w:r w:rsidR="007918DD" w:rsidRPr="007918DD">
              <w:rPr>
                <w:rFonts w:ascii="Calibri" w:eastAsia="Times New Roman" w:hAnsi="Calibri" w:cs="Calibri"/>
                <w:i/>
                <w:iCs/>
                <w:color w:val="7F7F7F"/>
                <w:sz w:val="20"/>
                <w:szCs w:val="20"/>
              </w:rPr>
              <w:t xml:space="preserve"> or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i/>
                <w:iCs/>
                <w:color w:val="7F7F7F"/>
                <w:sz w:val="20"/>
                <w:szCs w:val="20"/>
              </w:rPr>
              <w:t xml:space="preserve"> </w:t>
            </w:r>
            <w:r w:rsidR="007918DD" w:rsidRPr="007918DD">
              <w:rPr>
                <w:rFonts w:ascii="Calibri" w:eastAsia="Times New Roman" w:hAnsi="Calibri" w:cs="Calibri"/>
                <w:b/>
                <w:bCs/>
                <w:color w:val="7F7F7F"/>
                <w:sz w:val="20"/>
                <w:szCs w:val="20"/>
              </w:rPr>
              <w:t>helper methods.</w:t>
            </w:r>
          </w:p>
        </w:tc>
      </w:tr>
      <w:tr w:rsidR="006A31E1" w:rsidRPr="007918DD" w14:paraId="5328666A" w14:textId="77777777" w:rsidTr="00BF2B6E">
        <w:trPr>
          <w:trHeight w:val="40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5D8F0F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Commands</w:t>
            </w:r>
            <w:bookmarkStart w:id="0" w:name="_GoBack"/>
            <w:bookmarkEnd w:id="0"/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EA2071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F67D0E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URL to Mongo Documentation</w:t>
            </w:r>
          </w:p>
        </w:tc>
      </w:tr>
      <w:tr w:rsidR="006A31E1" w:rsidRPr="007918DD" w14:paraId="0D597DD9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2BDB0B9E" w14:textId="262926CB" w:rsidR="006A31E1" w:rsidRPr="007918DD" w:rsidRDefault="006A31E1" w:rsidP="006A31E1">
            <w:pPr>
              <w:pStyle w:val="Heading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18DD">
              <w:rPr>
                <w:rFonts w:eastAsia="Times New Roman"/>
              </w:rPr>
              <w:t>Starting Mongo Commands</w:t>
            </w:r>
          </w:p>
        </w:tc>
      </w:tr>
      <w:tr w:rsidR="006A31E1" w:rsidRPr="007918DD" w14:paraId="432F382C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3D3DB251" w14:textId="77777777" w:rsidR="007918DD" w:rsidRPr="007918DD" w:rsidRDefault="007918DD" w:rsidP="00BF2B6E">
            <w:pPr>
              <w:pStyle w:val="Code"/>
            </w:pPr>
            <w:r w:rsidRPr="007918DD">
              <w:t>mongod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2EEA805" w14:textId="65C96361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anchor="bin.mongod" w:tooltip="bin.mongod" w:history="1">
              <w:proofErr w:type="spellStart"/>
              <w:r w:rsidR="00423B69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mongod</w:t>
              </w:r>
              <w:proofErr w:type="spellEnd"/>
            </w:hyperlink>
            <w:r w:rsidR="00423B69">
              <w:rPr>
                <w:rFonts w:ascii="Helvetica" w:hAnsi="Helvetica" w:cs="Helvetica"/>
                <w:color w:val="494747"/>
                <w:shd w:val="clear" w:color="auto" w:fill="FFFFFF"/>
              </w:rPr>
              <w:t> is the primary daemon process for the MongoDB system. It handles data requests, manages data access, and performs background management operations.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8B06C16" w14:textId="5F65168A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7918DD" w:rsidRPr="007918DD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https://docs.mongodb.com/manual/reference/program/mongod/</w:t>
              </w:r>
            </w:hyperlink>
          </w:p>
        </w:tc>
      </w:tr>
      <w:tr w:rsidR="006A31E1" w:rsidRPr="007918DD" w14:paraId="36B04DAE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58AD8F6" w14:textId="77777777" w:rsidR="007918DD" w:rsidRPr="007918DD" w:rsidRDefault="007918DD" w:rsidP="00BF2B6E">
            <w:pPr>
              <w:pStyle w:val="Code"/>
            </w:pPr>
            <w:r w:rsidRPr="007918DD">
              <w:t>--dbpath C:\mongodb\data\db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AB21B33" w14:textId="1CBFF88D" w:rsidR="007918DD" w:rsidRPr="007918DD" w:rsidRDefault="007A4667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The directory where the </w:t>
            </w:r>
            <w:proofErr w:type="spellStart"/>
            <w:r>
              <w:rPr>
                <w:rStyle w:val="Strong"/>
                <w:rFonts w:ascii="Helvetica" w:hAnsi="Helvetica" w:cs="Helvetica"/>
                <w:color w:val="494747"/>
                <w:shd w:val="clear" w:color="auto" w:fill="FFFFFF"/>
              </w:rPr>
              <w:t>mongod</w:t>
            </w:r>
            <w:proofErr w:type="spellEnd"/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instance stores its data.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DCA5874" w14:textId="7440EC4F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anchor="cmdoption-mongod-dbpath" w:history="1">
              <w:r w:rsidR="007A4667">
                <w:rPr>
                  <w:rStyle w:val="Hyperlink"/>
                </w:rPr>
                <w:t>https://docs.mongodb.com/manual/reference/program/mongod/index.html#cmdoption-mongod-dbpath</w:t>
              </w:r>
            </w:hyperlink>
          </w:p>
        </w:tc>
      </w:tr>
      <w:tr w:rsidR="006A31E1" w:rsidRPr="007918DD" w14:paraId="11794B2F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4A0E980" w14:textId="2BA92515" w:rsidR="007918DD" w:rsidRPr="007918DD" w:rsidRDefault="007918DD" w:rsidP="00BF2B6E">
            <w:pPr>
              <w:pStyle w:val="Code"/>
            </w:pPr>
            <w:r w:rsidRPr="007918DD">
              <w:t>--logpath 'C':\mongodb\log\mongo.log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C2A8C72" w14:textId="45BC1850" w:rsidR="007918DD" w:rsidRPr="007918DD" w:rsidRDefault="007A4667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Sends all diagnostic logging information to a log file instead of to standard output or to the host’s </w:t>
            </w:r>
            <w:hyperlink r:id="rId9" w:anchor="term-syslog" w:history="1">
              <w:r>
                <w:rPr>
                  <w:rStyle w:val="xref"/>
                  <w:rFonts w:ascii="Helvetica" w:hAnsi="Helvetica" w:cs="Helvetica"/>
                  <w:color w:val="006CBC"/>
                  <w:shd w:val="clear" w:color="auto" w:fill="FFFFFF"/>
                </w:rPr>
                <w:t>syslog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system. MongoDB creates the log file at the path you specify.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75ACD0E" w14:textId="30BA7CCE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anchor="cmdoption-mongod-logpath" w:history="1">
              <w:r w:rsidR="007A4667">
                <w:rPr>
                  <w:rStyle w:val="Hyperlink"/>
                </w:rPr>
                <w:t>https://docs.mongodb.com/manual/reference/program/mongod/index.html#cmdoption-mongod-logpath</w:t>
              </w:r>
            </w:hyperlink>
          </w:p>
        </w:tc>
      </w:tr>
      <w:tr w:rsidR="006A31E1" w:rsidRPr="007918DD" w14:paraId="1A7221F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5460D48" w14:textId="6D521F61" w:rsidR="007918DD" w:rsidRPr="007918DD" w:rsidRDefault="007918DD" w:rsidP="00BF2B6E">
            <w:pPr>
              <w:pStyle w:val="Code"/>
            </w:pPr>
            <w:r w:rsidRPr="007918DD">
              <w:t>--logappen</w:t>
            </w:r>
            <w:r w:rsidR="00BF2B6E">
              <w:t>d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B7880BD" w14:textId="52E01DA0" w:rsidR="007918DD" w:rsidRPr="007918DD" w:rsidRDefault="00110983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Appends new entries to the end of the existing log file when the </w:t>
            </w:r>
            <w:proofErr w:type="spellStart"/>
            <w:r>
              <w:rPr>
                <w:rStyle w:val="Strong"/>
                <w:rFonts w:ascii="Helvetica" w:hAnsi="Helvetica" w:cs="Helvetica"/>
                <w:color w:val="494747"/>
                <w:shd w:val="clear" w:color="auto" w:fill="FFFFFF"/>
              </w:rPr>
              <w:t>mongod</w:t>
            </w:r>
            <w:proofErr w:type="spellEnd"/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instance restarts. Without this option, </w:t>
            </w:r>
            <w:proofErr w:type="spellStart"/>
            <w:r>
              <w:fldChar w:fldCharType="begin"/>
            </w:r>
            <w:r>
              <w:instrText xml:space="preserve"> HYPERLINK "https://docs.mongodb.com/manual/reference/program/mongod/index.html" \l "bin.mongod" \o "bin.mongod" </w:instrText>
            </w:r>
            <w:r>
              <w:fldChar w:fldCharType="separate"/>
            </w:r>
            <w:r>
              <w:rPr>
                <w:rStyle w:val="pre"/>
                <w:rFonts w:ascii="Source Code Pro" w:hAnsi="Source Code Pro" w:cs="Courier New"/>
                <w:color w:val="006CBC"/>
                <w:shd w:val="clear" w:color="auto" w:fill="FFFFFF"/>
              </w:rPr>
              <w:t>mongod</w:t>
            </w:r>
            <w:proofErr w:type="spellEnd"/>
            <w:r>
              <w:fldChar w:fldCharType="end"/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will back up the existing log and create a new file.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8EF969E" w14:textId="76EA118A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anchor="cmdoption-mongod-logappend" w:history="1">
              <w:r w:rsidR="00110983">
                <w:rPr>
                  <w:rStyle w:val="Hyperlink"/>
                </w:rPr>
                <w:t>https://docs.mongodb.com/manual/reference/program/mongod/index.html#cmdoption-mongod-logappend</w:t>
              </w:r>
            </w:hyperlink>
          </w:p>
        </w:tc>
      </w:tr>
      <w:tr w:rsidR="006A31E1" w:rsidRPr="007918DD" w14:paraId="06E0F73C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78CB574" w14:textId="2435504D" w:rsidR="007918DD" w:rsidRPr="007918DD" w:rsidRDefault="00110983" w:rsidP="00BF2B6E">
            <w:pPr>
              <w:pStyle w:val="Code"/>
            </w:pPr>
            <w:r>
              <w:lastRenderedPageBreak/>
              <w:softHyphen/>
            </w:r>
            <w:r>
              <w:softHyphen/>
              <w:t>__</w:t>
            </w:r>
            <w:r w:rsidR="007918DD" w:rsidRPr="007918DD">
              <w:t>rest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C19DEA2" w14:textId="09AC6AA9" w:rsidR="007918DD" w:rsidRPr="007918DD" w:rsidRDefault="00820CB5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mongod</w:t>
            </w:r>
            <w:proofErr w:type="spellEnd"/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 expands </w:t>
            </w:r>
            <w:r>
              <w:rPr>
                <w:rStyle w:val="pre"/>
                <w:rFonts w:ascii="Source Code Pro" w:hAnsi="Source Code Pro" w:cs="Courier New"/>
                <w:color w:val="000000"/>
                <w:sz w:val="21"/>
                <w:szCs w:val="21"/>
                <w:shd w:val="clear" w:color="auto" w:fill="FFFFFF"/>
              </w:rPr>
              <w:t>__rest</w:t>
            </w: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 expansion directives when parsing the configuration file.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77ECF3B" w14:textId="0D7275B1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anchor="cmdoption-mongod-configexpand" w:history="1">
              <w:r w:rsidR="00820CB5">
                <w:rPr>
                  <w:rStyle w:val="Hyperlink"/>
                </w:rPr>
                <w:t>https://docs.mongodb.com/manual/reference/program/mongod/index.html#cmdoption-mongod-configexpand</w:t>
              </w:r>
            </w:hyperlink>
          </w:p>
        </w:tc>
      </w:tr>
      <w:tr w:rsidR="006A31E1" w:rsidRPr="007918DD" w14:paraId="02816E0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F796261" w14:textId="717FDDC2" w:rsidR="007918DD" w:rsidRPr="007918DD" w:rsidRDefault="007918DD" w:rsidP="00BF2B6E">
            <w:pPr>
              <w:pStyle w:val="Code"/>
            </w:pPr>
            <w:r w:rsidRPr="007918DD">
              <w:t>--install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EC01C2C" w14:textId="040BA0F6" w:rsidR="007918DD" w:rsidRPr="007918DD" w:rsidRDefault="002D7416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Installs </w:t>
            </w:r>
            <w:r>
              <w:rPr>
                <w:rStyle w:val="Strong"/>
                <w:rFonts w:ascii="Helvetica" w:hAnsi="Helvetica" w:cs="Helvetica"/>
                <w:color w:val="494747"/>
                <w:shd w:val="clear" w:color="auto" w:fill="FFFFFF"/>
              </w:rPr>
              <w:t>mongod.exe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as a Windows Service and exits.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B05A46A" w14:textId="38859884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anchor="cmdoption-mongod-exe-install" w:history="1">
              <w:r w:rsidR="002D7416">
                <w:rPr>
                  <w:rStyle w:val="Hyperlink"/>
                </w:rPr>
                <w:t>https://docs.mongodb.com/manual/reference/program/mongod.exe/index.html#cmdoption-mongod-exe-install</w:t>
              </w:r>
            </w:hyperlink>
          </w:p>
        </w:tc>
      </w:tr>
      <w:tr w:rsidR="006A31E1" w:rsidRPr="007918DD" w14:paraId="071A54C8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3A6684CB" w14:textId="77777777" w:rsidR="007918DD" w:rsidRPr="007918DD" w:rsidRDefault="007918DD" w:rsidP="00BF2B6E">
            <w:pPr>
              <w:pStyle w:val="Code"/>
            </w:pPr>
            <w:r w:rsidRPr="007918DD">
              <w:t>net start MongoDB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70CAB34" w14:textId="77777777" w:rsidR="009939F9" w:rsidRDefault="009939F9" w:rsidP="009939F9">
            <w:pPr>
              <w:pStyle w:val="Heading3"/>
              <w:shd w:val="clear" w:color="auto" w:fill="FFFFFF"/>
              <w:spacing w:before="360" w:after="360" w:line="360" w:lineRule="atLeast"/>
              <w:rPr>
                <w:rFonts w:ascii="Helvetica" w:hAnsi="Helvetica" w:cs="Helvetica"/>
                <w:color w:val="313030"/>
              </w:rPr>
            </w:pPr>
            <w:r>
              <w:rPr>
                <w:rFonts w:ascii="Helvetica" w:hAnsi="Helvetica" w:cs="Helvetica"/>
                <w:color w:val="313030"/>
              </w:rPr>
              <w:t>Start the MongoDB service</w:t>
            </w:r>
          </w:p>
          <w:p w14:paraId="0A012476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E07CA2" w14:textId="195F2DDF" w:rsidR="007918DD" w:rsidRPr="007918DD" w:rsidRDefault="009939F9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anchor="start-the-mongodb-service" w:history="1">
              <w:r>
                <w:rPr>
                  <w:rStyle w:val="Hyperlink"/>
                </w:rPr>
                <w:t>https://docs.mongodb.com/manual/tutorial/install-mongodb-on-windows-unattended/index.html#start-the-mongodb-service</w:t>
              </w:r>
            </w:hyperlink>
          </w:p>
        </w:tc>
      </w:tr>
      <w:tr w:rsidR="006A31E1" w:rsidRPr="007918DD" w14:paraId="557018B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8332EC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auto"/>
            <w:noWrap/>
            <w:hideMark/>
          </w:tcPr>
          <w:p w14:paraId="7E969C5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2F8FF89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67D09D26" w14:textId="77777777" w:rsidTr="00BF2B6E">
        <w:trPr>
          <w:trHeight w:val="30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03B592E2" w14:textId="5758D14C" w:rsidR="006A31E1" w:rsidRPr="007918DD" w:rsidRDefault="006A31E1" w:rsidP="006A31E1">
            <w:pPr>
              <w:pStyle w:val="Heading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18DD">
              <w:rPr>
                <w:rFonts w:eastAsia="Times New Roman"/>
              </w:rPr>
              <w:t>Mongo Shell Commands</w:t>
            </w:r>
          </w:p>
        </w:tc>
      </w:tr>
      <w:tr w:rsidR="006A31E1" w:rsidRPr="007918DD" w14:paraId="77ED894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4929ABB9" w14:textId="77777777" w:rsidR="007918DD" w:rsidRPr="007918DD" w:rsidRDefault="007918DD" w:rsidP="00BF2B6E">
            <w:pPr>
              <w:pStyle w:val="Code"/>
            </w:pPr>
            <w:r w:rsidRPr="007918DD">
              <w:t>mongo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EADA7C8" w14:textId="4B27B287" w:rsidR="007918DD" w:rsidRPr="007918DD" w:rsidRDefault="002A460B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You can run </w:t>
            </w:r>
            <w:hyperlink r:id="rId15" w:anchor="bin.mongo" w:tooltip="bin.mongo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mongo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shell without any command-line options to connect to a </w:t>
            </w:r>
            <w:hyperlink r:id="rId16" w:history="1">
              <w:r>
                <w:rPr>
                  <w:rStyle w:val="doc"/>
                  <w:rFonts w:ascii="Helvetica" w:hAnsi="Helvetica" w:cs="Helvetica"/>
                  <w:color w:val="006CBC"/>
                  <w:shd w:val="clear" w:color="auto" w:fill="FFFFFF"/>
                </w:rPr>
                <w:t>MongoDB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instance running on your </w:t>
            </w:r>
            <w:r>
              <w:rPr>
                <w:rStyle w:val="Strong"/>
                <w:rFonts w:ascii="Helvetica" w:hAnsi="Helvetica" w:cs="Helvetica"/>
                <w:color w:val="494747"/>
                <w:shd w:val="clear" w:color="auto" w:fill="FFFFFF"/>
              </w:rPr>
              <w:t>localhost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with </w:t>
            </w:r>
            <w:r>
              <w:rPr>
                <w:rStyle w:val="Strong"/>
                <w:rFonts w:ascii="Helvetica" w:hAnsi="Helvetica" w:cs="Helvetica"/>
                <w:color w:val="494747"/>
                <w:shd w:val="clear" w:color="auto" w:fill="FFFFFF"/>
              </w:rPr>
              <w:t>default port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27017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70A79C0" w14:textId="5F00AA67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anchor="local-mongodb-instance-on-default-port" w:history="1">
              <w:r w:rsidR="002A460B">
                <w:rPr>
                  <w:rStyle w:val="Hyperlink"/>
                </w:rPr>
                <w:t>https://docs.mongodb.com/manual/mongo/#local-mongodb-instance-on-default-port</w:t>
              </w:r>
            </w:hyperlink>
          </w:p>
        </w:tc>
      </w:tr>
      <w:tr w:rsidR="006A31E1" w:rsidRPr="007918DD" w14:paraId="2BDDA005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EB82A0E" w14:textId="77777777" w:rsidR="007918DD" w:rsidRPr="007918DD" w:rsidRDefault="007918DD" w:rsidP="00BF2B6E">
            <w:pPr>
              <w:pStyle w:val="Code"/>
            </w:pPr>
            <w:r w:rsidRPr="007918DD">
              <w:t>show dbs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A323D05" w14:textId="6D69D557" w:rsidR="007918DD" w:rsidRPr="007918DD" w:rsidRDefault="002A460B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To list the databases available to the user, use the helper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show</w:t>
            </w:r>
            <w:r>
              <w:rPr>
                <w:rStyle w:val="HTMLCode"/>
                <w:rFonts w:ascii="Source Code Pro" w:eastAsiaTheme="minorHAnsi" w:hAnsi="Source Code Pro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dbs</w:t>
            </w:r>
            <w:proofErr w:type="spellEnd"/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45BABE0" w14:textId="2D516A53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 w:anchor="working-with-the-mongo-shell" w:history="1">
              <w:r w:rsidR="002A460B">
                <w:rPr>
                  <w:rStyle w:val="Hyperlink"/>
                </w:rPr>
                <w:t>https://docs.mongodb.com/manual/mongo/#working-with-the-mongo-shell</w:t>
              </w:r>
            </w:hyperlink>
          </w:p>
        </w:tc>
      </w:tr>
      <w:tr w:rsidR="006A31E1" w:rsidRPr="007918DD" w14:paraId="260316FB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050AC04" w14:textId="77777777" w:rsidR="007918DD" w:rsidRPr="007918DD" w:rsidRDefault="007918DD" w:rsidP="00BF2B6E">
            <w:pPr>
              <w:pStyle w:val="Code"/>
            </w:pPr>
            <w:r w:rsidRPr="007918DD">
              <w:t>show collections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1E40B3D" w14:textId="18E4FC61" w:rsidR="007918DD" w:rsidRPr="007918DD" w:rsidRDefault="00516729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Print a list of all collections for current database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49011AF" w14:textId="588412A9" w:rsidR="007918DD" w:rsidRPr="007918DD" w:rsidRDefault="00516729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anchor="command-helpers" w:history="1">
              <w:r>
                <w:rPr>
                  <w:rStyle w:val="Hyperlink"/>
                </w:rPr>
                <w:t>https://docs.mongodb.com/manual/ref</w:t>
              </w:r>
              <w:r>
                <w:rPr>
                  <w:rStyle w:val="Hyperlink"/>
                </w:rPr>
                <w:lastRenderedPageBreak/>
                <w:t>erence/mongo-shell/#command-helpers</w:t>
              </w:r>
            </w:hyperlink>
          </w:p>
        </w:tc>
      </w:tr>
      <w:tr w:rsidR="006A31E1" w:rsidRPr="007918DD" w14:paraId="58B55042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5F955BB2" w14:textId="77777777" w:rsidR="007918DD" w:rsidRPr="007918DD" w:rsidRDefault="007918DD" w:rsidP="00BF2B6E">
            <w:pPr>
              <w:pStyle w:val="Code"/>
            </w:pPr>
            <w:r w:rsidRPr="007918DD">
              <w:lastRenderedPageBreak/>
              <w:t>db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EBA48F" w14:textId="7540D9B7" w:rsidR="007918DD" w:rsidRPr="007918DD" w:rsidRDefault="00E631B6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To display the database you are using, type </w:t>
            </w: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db</w:t>
            </w:r>
            <w:proofErr w:type="spellEnd"/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E150D8B" w14:textId="7F08CD25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anchor="working-with-the-mongo-shell" w:history="1">
              <w:r w:rsidR="00E631B6">
                <w:rPr>
                  <w:rStyle w:val="Hyperlink"/>
                </w:rPr>
                <w:t>https://docs.mongodb.com/manual/mongo/#working-with-the-mongo-shell</w:t>
              </w:r>
            </w:hyperlink>
          </w:p>
        </w:tc>
      </w:tr>
      <w:tr w:rsidR="006A31E1" w:rsidRPr="007918DD" w14:paraId="4E72D7C7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C9B4871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C36D012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DD92525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11DD0ADD" w14:textId="77777777" w:rsidTr="00BF2B6E">
        <w:trPr>
          <w:trHeight w:val="588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191334CA" w14:textId="5DBBDCCA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  <w:p w14:paraId="5521EF10" w14:textId="3DBD0FC8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475A3BA9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7F66FCA" w14:textId="77777777" w:rsidR="007918DD" w:rsidRPr="007918DD" w:rsidRDefault="007918DD" w:rsidP="006A31E1">
            <w:pPr>
              <w:pStyle w:val="Code"/>
            </w:pPr>
            <w:r w:rsidRPr="007918DD">
              <w:t xml:space="preserve"> db.createCollection('collectionName')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42B785D" w14:textId="3D6C65F6" w:rsidR="007918DD" w:rsidRPr="007918DD" w:rsidRDefault="002A460B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Creates a new collection or a view. Commonly used to create a capped collection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2B57BC6" w14:textId="6A0DA062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anchor="db.createCollection" w:history="1">
              <w:r w:rsidR="00287711">
                <w:rPr>
                  <w:rStyle w:val="Hyperlink"/>
                </w:rPr>
                <w:t>https://docs.mongodb.com/manual/reference/method/db.createCollection/#db.createCollection</w:t>
              </w:r>
            </w:hyperlink>
          </w:p>
        </w:tc>
      </w:tr>
      <w:tr w:rsidR="006A31E1" w:rsidRPr="007918DD" w14:paraId="0124EC5A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BAFAF57" w14:textId="77777777" w:rsidR="007918DD" w:rsidRPr="007918DD" w:rsidRDefault="007918DD" w:rsidP="006A31E1">
            <w:pPr>
              <w:pStyle w:val="Code"/>
            </w:pPr>
            <w:r w:rsidRPr="007918DD">
              <w:t>use collectionName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DE67A7D" w14:textId="2D5A8D57" w:rsidR="007918DD" w:rsidRPr="007918DD" w:rsidRDefault="00986E09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To select a database to use, in the </w:t>
            </w:r>
            <w:hyperlink r:id="rId22" w:anchor="bin.mongo" w:tooltip="bin.mongo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mongo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shell, issue the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use</w:t>
            </w:r>
            <w:r>
              <w:rPr>
                <w:rStyle w:val="HTMLCode"/>
                <w:rFonts w:ascii="Source Code Pro" w:eastAsiaTheme="majorEastAsia" w:hAnsi="Source Code Pro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&lt;</w:t>
            </w: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&gt;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statement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DF5FE2E" w14:textId="3194E147" w:rsidR="007918DD" w:rsidRPr="007918DD" w:rsidRDefault="00F904CA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anchor="databases" w:history="1">
              <w:r>
                <w:rPr>
                  <w:rStyle w:val="Hyperlink"/>
                </w:rPr>
                <w:t>https://docs.mongodb.com/manual/core/databases-and-collections/#databases</w:t>
              </w:r>
            </w:hyperlink>
          </w:p>
        </w:tc>
      </w:tr>
      <w:tr w:rsidR="006A31E1" w:rsidRPr="007918DD" w14:paraId="294B29C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08BF0A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39C9DE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A62545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859F891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7623FAAA" w14:textId="51DA5220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  <w:p w14:paraId="2F70758A" w14:textId="6C403451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737F52E9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EA18673" w14:textId="553546F1" w:rsidR="007918DD" w:rsidRPr="007918DD" w:rsidRDefault="007918DD" w:rsidP="003049CA">
            <w:pPr>
              <w:pStyle w:val="Code"/>
            </w:pPr>
            <w:r w:rsidRPr="007918DD">
              <w:t>db.collectionName.insert({key:"value",key:"value"},{key:"value", key:"value"});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5AFD753" w14:textId="47854C01" w:rsidR="007918DD" w:rsidRPr="007918DD" w:rsidRDefault="00863D13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Creates a new document in a collection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5E45436" w14:textId="7C95E1BB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anchor="db.collection.insert" w:history="1">
              <w:r w:rsidR="00863D13">
                <w:rPr>
                  <w:rStyle w:val="Hyperlink"/>
                </w:rPr>
                <w:t>https://docs.mongodb.com/manual/reference/method/db.collection.insert/#db.collection.insert</w:t>
              </w:r>
            </w:hyperlink>
          </w:p>
        </w:tc>
      </w:tr>
      <w:tr w:rsidR="006A31E1" w:rsidRPr="007918DD" w14:paraId="136ABAF3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69CB6CB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51D7737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673615C" w14:textId="77777777" w:rsidR="007918DD" w:rsidRPr="007918DD" w:rsidRDefault="007918DD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31E1" w:rsidRPr="007918DD" w14:paraId="07CD7024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443AAAB3" w14:textId="2E5EEC66" w:rsidR="006A31E1" w:rsidRPr="006A31E1" w:rsidRDefault="006A31E1" w:rsidP="006A31E1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lastRenderedPageBreak/>
              <w:t>Section heading</w:t>
            </w:r>
          </w:p>
          <w:p w14:paraId="473CEFEF" w14:textId="4911A02D" w:rsidR="006A31E1" w:rsidRPr="007918DD" w:rsidRDefault="006A31E1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6A31E1" w:rsidRPr="007918DD" w14:paraId="3C287A6E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F53DBCF" w14:textId="77777777" w:rsidR="007918DD" w:rsidRPr="007918DD" w:rsidRDefault="007918DD" w:rsidP="006A31E1">
            <w:pPr>
              <w:pStyle w:val="Code"/>
            </w:pPr>
            <w:r w:rsidRPr="007918DD">
              <w:t>db.collectionName.find();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248004" w14:textId="2B64BF49" w:rsidR="007918DD" w:rsidRPr="007918DD" w:rsidRDefault="00863D13" w:rsidP="007918DD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Performs a query on a collection or a view and returns a cursor object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6502858" w14:textId="40386E56" w:rsidR="007918DD" w:rsidRPr="007918DD" w:rsidRDefault="000A1205" w:rsidP="007918DD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anchor="db.collection.find" w:history="1">
              <w:r w:rsidR="00863D13">
                <w:rPr>
                  <w:rStyle w:val="Hyperlink"/>
                </w:rPr>
                <w:t>https://docs.mongodb.com/manual/reference/method/db.collection.find/#db.collection.find</w:t>
              </w:r>
            </w:hyperlink>
          </w:p>
        </w:tc>
      </w:tr>
      <w:tr w:rsidR="0018639C" w:rsidRPr="007918DD" w14:paraId="057A0684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7EDAC38" w14:textId="77777777" w:rsidR="0018639C" w:rsidRPr="007918DD" w:rsidRDefault="0018639C" w:rsidP="0018639C">
            <w:pPr>
              <w:pStyle w:val="Code"/>
            </w:pPr>
            <w:proofErr w:type="spellStart"/>
            <w:r w:rsidRPr="007918DD">
              <w:t>db.collectionName.find</w:t>
            </w:r>
            <w:proofErr w:type="spellEnd"/>
            <w:r w:rsidRPr="007918DD">
              <w:t>({</w:t>
            </w:r>
            <w:proofErr w:type="spellStart"/>
            <w:r w:rsidRPr="007918DD">
              <w:t>key:value</w:t>
            </w:r>
            <w:proofErr w:type="spellEnd"/>
            <w:r w:rsidRPr="007918DD">
              <w:t>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3F4CD83" w14:textId="142CEBC8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Performs a query on a collection or a view and returns a cursor object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17D0D75" w14:textId="1A5E0F08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anchor="db.collection.find" w:history="1">
              <w:r w:rsidR="0018639C">
                <w:rPr>
                  <w:rStyle w:val="Hyperlink"/>
                </w:rPr>
                <w:t>https://docs.mongodb.com/manual/reference/method/db.collection.find/#db.collection.find</w:t>
              </w:r>
            </w:hyperlink>
          </w:p>
        </w:tc>
      </w:tr>
      <w:tr w:rsidR="0018639C" w:rsidRPr="007918DD" w14:paraId="5E5B28F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3558B498" w14:textId="77777777" w:rsidR="0018639C" w:rsidRPr="007918DD" w:rsidRDefault="0018639C" w:rsidP="0018639C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Searching for an object property</w:t>
            </w:r>
            <w:r w:rsidRPr="007918DD">
              <w:rPr>
                <w:b/>
                <w:bCs/>
              </w:rPr>
              <w:br/>
            </w:r>
            <w:r w:rsidRPr="007918DD">
              <w:t>example: db.collectionName.find({"object.key":value);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A84B0AC" w14:textId="77777777" w:rsidR="0018639C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Why does the" key" have quotes?</w:t>
            </w:r>
          </w:p>
          <w:p w14:paraId="2714FF5D" w14:textId="79F73A5D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It is equal to a string, so it must be a string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B956BF3" w14:textId="01217147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27" w:anchor="type-bracketing" w:history="1">
              <w:r w:rsidR="0018639C">
                <w:rPr>
                  <w:rStyle w:val="Hyperlink"/>
                </w:rPr>
                <w:t>https://docs.mongodb.com/manual/reference/method/db.collection.find/#type-bracketing</w:t>
              </w:r>
            </w:hyperlink>
          </w:p>
        </w:tc>
      </w:tr>
      <w:tr w:rsidR="0018639C" w:rsidRPr="007918DD" w14:paraId="1EEAFB2D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A3F3D8E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72968C6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AA534E5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39C8DB72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60D65E7" w14:textId="2E7993EE" w:rsidR="0018639C" w:rsidRPr="006A31E1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  <w:p w14:paraId="6E1BC105" w14:textId="06286092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b/>
                <w:bCs/>
                <w:color w:val="44546A"/>
                <w:sz w:val="20"/>
                <w:szCs w:val="20"/>
              </w:rPr>
              <w:t> </w:t>
            </w:r>
          </w:p>
        </w:tc>
      </w:tr>
      <w:tr w:rsidR="0018639C" w:rsidRPr="007918DD" w14:paraId="34C4B883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69977D5A" w14:textId="77777777" w:rsidR="0018639C" w:rsidRPr="007918DD" w:rsidRDefault="0018639C" w:rsidP="0018639C">
            <w:pPr>
              <w:pStyle w:val="Code"/>
            </w:pPr>
            <w:r w:rsidRPr="00BF2B6E">
              <w:rPr>
                <w:b/>
              </w:rPr>
              <w:t>.sort({key:value})</w:t>
            </w:r>
            <w:r w:rsidRPr="007918DD">
              <w:br/>
              <w:t>example: db.collectionName.find().sort({key:value});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3B0D6D6" w14:textId="2B827600" w:rsidR="0018639C" w:rsidRPr="007918DD" w:rsidRDefault="001643A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Returns results ordered according to a sort specification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22EB438" w14:textId="46C19EA6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anchor="cursor.sort" w:history="1">
              <w:r w:rsidR="001643AC">
                <w:rPr>
                  <w:rStyle w:val="Hyperlink"/>
                </w:rPr>
                <w:t>https://docs.mongodb.com/manual/reference/method/cursor.sort/#cursor.sort</w:t>
              </w:r>
            </w:hyperlink>
          </w:p>
        </w:tc>
      </w:tr>
      <w:tr w:rsidR="0018639C" w:rsidRPr="007918DD" w14:paraId="4EBB33E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9E75034" w14:textId="77777777" w:rsidR="0018639C" w:rsidRPr="007918DD" w:rsidRDefault="0018639C" w:rsidP="0018639C">
            <w:pPr>
              <w:pStyle w:val="Code"/>
            </w:pPr>
            <w:r w:rsidRPr="00BF2B6E">
              <w:rPr>
                <w:b/>
              </w:rPr>
              <w:t>.count()</w:t>
            </w:r>
            <w:r w:rsidRPr="007918DD">
              <w:br/>
              <w:t>example: db.collectionName.find({key:value}).count();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9FCDA32" w14:textId="44AAB030" w:rsidR="0018639C" w:rsidRPr="007918DD" w:rsidRDefault="001643A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Wraps </w:t>
            </w:r>
            <w:hyperlink r:id="rId29" w:anchor="dbcmd.count" w:tooltip="count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1"/>
                  <w:szCs w:val="21"/>
                  <w:shd w:val="clear" w:color="auto" w:fill="FFFFFF"/>
                </w:rPr>
                <w:t>count</w:t>
              </w:r>
            </w:hyperlink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 to return a count of the number of documents in a collection or a view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44B7B05" w14:textId="3B9C471F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 w:anchor="db.collection.count" w:history="1">
              <w:r w:rsidR="001643AC">
                <w:rPr>
                  <w:rStyle w:val="Hyperlink"/>
                </w:rPr>
                <w:t>https://docs.mongodb.com/manual/reference/method/db.collection.count/#db.collection.count</w:t>
              </w:r>
            </w:hyperlink>
          </w:p>
        </w:tc>
      </w:tr>
      <w:tr w:rsidR="0018639C" w:rsidRPr="007918DD" w14:paraId="3E6D2EA5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EC2EA86" w14:textId="77777777" w:rsidR="0018639C" w:rsidRPr="007918DD" w:rsidRDefault="0018639C" w:rsidP="0018639C">
            <w:pPr>
              <w:pStyle w:val="Code"/>
            </w:pPr>
            <w:r w:rsidRPr="00BF2B6E">
              <w:rPr>
                <w:b/>
              </w:rPr>
              <w:t>.limit(num)</w:t>
            </w:r>
            <w:r w:rsidRPr="007918DD">
              <w:br/>
              <w:t>example: db.collectionName.find({key:value}).limit(4);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6AC0D12" w14:textId="64FFBE3C" w:rsidR="0018639C" w:rsidRPr="007918DD" w:rsidRDefault="00A846F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Constrains the size of a cursor’s result set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17E1EB7" w14:textId="137B322C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 w:anchor="cursor.limit" w:history="1">
              <w:r w:rsidR="00A846FC">
                <w:rPr>
                  <w:rStyle w:val="Hyperlink"/>
                </w:rPr>
                <w:t>https://docs.mongodb.com/manual/reference/method/cur</w:t>
              </w:r>
              <w:r w:rsidR="00A846FC">
                <w:rPr>
                  <w:rStyle w:val="Hyperlink"/>
                </w:rPr>
                <w:lastRenderedPageBreak/>
                <w:t>sor.limit/#cursor.limit</w:t>
              </w:r>
            </w:hyperlink>
          </w:p>
        </w:tc>
      </w:tr>
      <w:tr w:rsidR="0018639C" w:rsidRPr="007918DD" w14:paraId="35049028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DA33373" w14:textId="78BD9E54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lastRenderedPageBreak/>
              <w:t>.forEach(function(var){})</w:t>
            </w:r>
            <w:r w:rsidRPr="007918DD">
              <w:br/>
              <w:t>example: db.collectionName.find().forEach((doc)=&gt;{print("words: " + doc.key)})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8F9B5DD" w14:textId="0BBA1AE5" w:rsidR="0018639C" w:rsidRPr="007918DD" w:rsidRDefault="00A846F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Applies a JavaScript function for every document in a cursor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EC2DF7D" w14:textId="2329924A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 w:anchor="cursor.forEach" w:history="1">
              <w:r w:rsidR="00A846FC">
                <w:rPr>
                  <w:rStyle w:val="Hyperlink"/>
                </w:rPr>
                <w:t>https://docs.mongodb.com/manual/reference/method/cursor.forEach/#cursor.forEach</w:t>
              </w:r>
            </w:hyperlink>
          </w:p>
        </w:tc>
      </w:tr>
      <w:tr w:rsidR="0018639C" w:rsidRPr="007918DD" w14:paraId="1E7B7F19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0B1B2EE5" w14:textId="77777777" w:rsidR="0018639C" w:rsidRPr="007918DD" w:rsidRDefault="0018639C" w:rsidP="0018639C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.pretty()</w:t>
            </w:r>
            <w:r w:rsidRPr="007918DD">
              <w:rPr>
                <w:b/>
                <w:bCs/>
              </w:rPr>
              <w:br/>
            </w:r>
            <w:r w:rsidRPr="007918DD">
              <w:t>example: db.collectionName.find().pretty();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CE2AAEF" w14:textId="7B0A6720" w:rsidR="0018639C" w:rsidRPr="007918DD" w:rsidRDefault="00A846F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Configures the cursor to display results in an easy-to-read format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EC45EF4" w14:textId="0A527338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anchor="cursor.pretty" w:history="1">
              <w:r w:rsidR="00A846FC">
                <w:rPr>
                  <w:rStyle w:val="Hyperlink"/>
                </w:rPr>
                <w:t>https://docs.mongodb.com/manual/reference/method/cursor.pretty/#cursor.pretty</w:t>
              </w:r>
            </w:hyperlink>
          </w:p>
        </w:tc>
      </w:tr>
      <w:tr w:rsidR="0018639C" w:rsidRPr="007918DD" w14:paraId="0D73A984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02C7AE5D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178D5D0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3AF76F6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5A1D6EF7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A787495" w14:textId="12AE732B" w:rsidR="0018639C" w:rsidRPr="007918DD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</w:tc>
      </w:tr>
      <w:tr w:rsidR="0018639C" w:rsidRPr="007918DD" w14:paraId="7E64960A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3636D6B8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>{$or:[{key:value}, {key:value}]}</w:t>
            </w:r>
            <w:r w:rsidRPr="007918DD">
              <w:br/>
              <w:t>example: db.collectionName.find({$or:[{key:value}, {key:value}]});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0D81447" w14:textId="29E64E46" w:rsidR="0018639C" w:rsidRPr="007918DD" w:rsidRDefault="00A608B8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The </w:t>
            </w:r>
            <w:hyperlink r:id="rId34" w:anchor="op._S_or" w:tooltip="$or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$or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operator performs a logical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OR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operation on an array of </w:t>
            </w:r>
            <w:r>
              <w:rPr>
                <w:rStyle w:val="Emphasis"/>
                <w:rFonts w:ascii="Helvetica" w:hAnsi="Helvetica" w:cs="Helvetica"/>
                <w:color w:val="494747"/>
                <w:shd w:val="clear" w:color="auto" w:fill="FFFFFF"/>
              </w:rPr>
              <w:t>two or more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&lt;expressions&gt;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and selects the documents that satisfy </w:t>
            </w:r>
            <w:r>
              <w:rPr>
                <w:rStyle w:val="Emphasis"/>
                <w:rFonts w:ascii="Helvetica" w:hAnsi="Helvetica" w:cs="Helvetica"/>
                <w:color w:val="494747"/>
                <w:shd w:val="clear" w:color="auto" w:fill="FFFFFF"/>
              </w:rPr>
              <w:t>at least</w:t>
            </w: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one of the </w:t>
            </w:r>
            <w:r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&lt;expressions&gt;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C8ED3EA" w14:textId="255E537C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history="1">
              <w:r w:rsidR="00A608B8">
                <w:rPr>
                  <w:rStyle w:val="Hyperlink"/>
                </w:rPr>
                <w:t>https://docs.mongodb.com/manual/reference/operator/query/or/index.html</w:t>
              </w:r>
            </w:hyperlink>
          </w:p>
        </w:tc>
      </w:tr>
      <w:tr w:rsidR="0018639C" w:rsidRPr="007918DD" w14:paraId="167C8040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3DCFC42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>{key:{$lt:value}}</w:t>
            </w:r>
            <w:r w:rsidRPr="007918DD">
              <w:br/>
              <w:t>example: db.collectionName.find({key:{$lt:value}});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FC66F47" w14:textId="43BF2D3E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36" w:anchor="op._S_lt" w:tooltip="$lt" w:history="1">
              <w:r w:rsidR="00F22D3C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</w:t>
              </w:r>
              <w:proofErr w:type="spellStart"/>
              <w:r w:rsidR="00F22D3C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lt</w:t>
              </w:r>
              <w:proofErr w:type="spellEnd"/>
            </w:hyperlink>
            <w:r w:rsidR="00F22D3C">
              <w:rPr>
                <w:rFonts w:ascii="Helvetica" w:hAnsi="Helvetica" w:cs="Helvetica"/>
                <w:color w:val="494747"/>
                <w:shd w:val="clear" w:color="auto" w:fill="FFFFFF"/>
              </w:rPr>
              <w:t> selects the documents where the value of the </w:t>
            </w:r>
            <w:r w:rsidR="00F22D3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field</w:t>
            </w:r>
            <w:r w:rsidR="00F22D3C">
              <w:rPr>
                <w:rFonts w:ascii="Helvetica" w:hAnsi="Helvetica" w:cs="Helvetica"/>
                <w:color w:val="494747"/>
                <w:shd w:val="clear" w:color="auto" w:fill="FFFFFF"/>
              </w:rPr>
              <w:t> is less than (i.e. </w:t>
            </w:r>
            <w:r w:rsidR="00F22D3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&lt;</w:t>
            </w:r>
            <w:r w:rsidR="00F22D3C">
              <w:rPr>
                <w:rFonts w:ascii="Helvetica" w:hAnsi="Helvetica" w:cs="Helvetica"/>
                <w:color w:val="494747"/>
                <w:shd w:val="clear" w:color="auto" w:fill="FFFFFF"/>
              </w:rPr>
              <w:t>) the specified </w:t>
            </w:r>
            <w:r w:rsidR="00F22D3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value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7AA7E802" w14:textId="764EA80B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history="1">
              <w:r w:rsidR="008248E3">
                <w:rPr>
                  <w:rStyle w:val="Hyperlink"/>
                </w:rPr>
                <w:t>https://docs.mongodb.com/manual/reference/operator/query/lt/index.html</w:t>
              </w:r>
            </w:hyperlink>
          </w:p>
        </w:tc>
      </w:tr>
      <w:tr w:rsidR="0018639C" w:rsidRPr="007918DD" w14:paraId="5E99C55C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150E3E7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>{key:{$lte:value}}</w:t>
            </w:r>
            <w:r w:rsidRPr="007918DD">
              <w:br/>
              <w:t>example: db.collectionName.find({key:{$lte:value}});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743E7CA" w14:textId="2B63A03D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38" w:anchor="op._S_lte" w:tooltip="$lte" w:history="1">
              <w:r w:rsidR="00524321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</w:t>
              </w:r>
              <w:proofErr w:type="spellStart"/>
              <w:r w:rsidR="00524321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lte</w:t>
              </w:r>
              <w:proofErr w:type="spellEnd"/>
            </w:hyperlink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 selects the documents where the value of the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field</w:t>
            </w:r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 is less than or equal to (i.e.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&lt;=</w:t>
            </w:r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) the specified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value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320062D" w14:textId="538DB2E7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history="1">
              <w:r w:rsidR="00524321">
                <w:rPr>
                  <w:rStyle w:val="Hyperlink"/>
                </w:rPr>
                <w:t>https://docs.mongodb.com/manual/reference/operator/query/lte/index.html</w:t>
              </w:r>
            </w:hyperlink>
          </w:p>
        </w:tc>
      </w:tr>
      <w:tr w:rsidR="0018639C" w:rsidRPr="007918DD" w14:paraId="4FB32AD3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C355288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>{key:{$gt:value}}</w:t>
            </w:r>
            <w:r w:rsidRPr="007918DD">
              <w:br/>
              <w:t>example: db.collectionName.find({key:{$gt:value}});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4AC0BC4" w14:textId="37598FD0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40" w:anchor="op._S_gt" w:tooltip="$gt" w:history="1">
              <w:r w:rsidR="00524321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</w:t>
              </w:r>
              <w:proofErr w:type="spellStart"/>
              <w:r w:rsidR="00524321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gt</w:t>
              </w:r>
              <w:proofErr w:type="spellEnd"/>
            </w:hyperlink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 selects those documents where the value of the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field</w:t>
            </w:r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 is greater than (i.e.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&gt;</w:t>
            </w:r>
            <w:r w:rsidR="00524321">
              <w:rPr>
                <w:rFonts w:ascii="Helvetica" w:hAnsi="Helvetica" w:cs="Helvetica"/>
                <w:color w:val="494747"/>
                <w:shd w:val="clear" w:color="auto" w:fill="FFFFFF"/>
              </w:rPr>
              <w:t>) the specified </w:t>
            </w:r>
            <w:r w:rsidR="00524321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value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74C284F" w14:textId="510CBEB2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history="1">
              <w:r w:rsidR="00524321">
                <w:rPr>
                  <w:rStyle w:val="Hyperlink"/>
                </w:rPr>
                <w:t>https://docs.mongodb.com/manual/reference/operator/query/gt/index.html</w:t>
              </w:r>
            </w:hyperlink>
          </w:p>
        </w:tc>
      </w:tr>
      <w:tr w:rsidR="0018639C" w:rsidRPr="007918DD" w14:paraId="56AB08D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277ECF79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lastRenderedPageBreak/>
              <w:t>{key:{$gte:value}}</w:t>
            </w:r>
            <w:r w:rsidRPr="007918DD">
              <w:br/>
              <w:t>example: db.collectionName.find({key:{$gte:value}});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6EA213C" w14:textId="372D9D9E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42" w:anchor="op._S_gte" w:tooltip="$gte" w:history="1">
              <w:r w:rsidR="002C200C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</w:t>
              </w:r>
              <w:proofErr w:type="spellStart"/>
              <w:r w:rsidR="002C200C"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gte</w:t>
              </w:r>
              <w:proofErr w:type="spellEnd"/>
            </w:hyperlink>
            <w:r w:rsidR="002C200C">
              <w:rPr>
                <w:rFonts w:ascii="Helvetica" w:hAnsi="Helvetica" w:cs="Helvetica"/>
                <w:color w:val="494747"/>
                <w:shd w:val="clear" w:color="auto" w:fill="FFFFFF"/>
              </w:rPr>
              <w:t> selects the documents where the value of the </w:t>
            </w:r>
            <w:r w:rsidR="002C200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field</w:t>
            </w:r>
            <w:r w:rsidR="002C200C">
              <w:rPr>
                <w:rFonts w:ascii="Helvetica" w:hAnsi="Helvetica" w:cs="Helvetica"/>
                <w:color w:val="494747"/>
                <w:shd w:val="clear" w:color="auto" w:fill="FFFFFF"/>
              </w:rPr>
              <w:t> is greater than or equal to (i.e. </w:t>
            </w:r>
            <w:r w:rsidR="002C200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&gt;=</w:t>
            </w:r>
            <w:r w:rsidR="002C200C">
              <w:rPr>
                <w:rFonts w:ascii="Helvetica" w:hAnsi="Helvetica" w:cs="Helvetica"/>
                <w:color w:val="494747"/>
                <w:shd w:val="clear" w:color="auto" w:fill="FFFFFF"/>
              </w:rPr>
              <w:t>) a specified value (e.g. </w:t>
            </w:r>
            <w:r w:rsidR="002C200C">
              <w:rPr>
                <w:rStyle w:val="pre"/>
                <w:rFonts w:ascii="Source Code Pro" w:hAnsi="Source Code Pro" w:cs="Courier New"/>
                <w:color w:val="000000"/>
                <w:shd w:val="clear" w:color="auto" w:fill="FFFFFF"/>
              </w:rPr>
              <w:t>value</w:t>
            </w:r>
            <w:r w:rsidR="002C200C">
              <w:rPr>
                <w:rFonts w:ascii="Helvetica" w:hAnsi="Helvetica" w:cs="Helvetica"/>
                <w:color w:val="494747"/>
                <w:shd w:val="clear" w:color="auto" w:fill="FFFFFF"/>
              </w:rPr>
              <w:t>.)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F09D131" w14:textId="558B6A88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" w:history="1">
              <w:r w:rsidR="002C200C">
                <w:rPr>
                  <w:rStyle w:val="Hyperlink"/>
                </w:rPr>
                <w:t>https://docs.mongodb.com/manual/reference/operator/query/gte/index.html</w:t>
              </w:r>
            </w:hyperlink>
          </w:p>
        </w:tc>
      </w:tr>
      <w:tr w:rsidR="0018639C" w:rsidRPr="007918DD" w14:paraId="390D3E07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7A7ED0E1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E205174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68E1C9F2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3A5B8F94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182ABB2E" w14:textId="149B657B" w:rsidR="0018639C" w:rsidRPr="007918DD" w:rsidRDefault="0018639C" w:rsidP="0018639C">
            <w:pPr>
              <w:pStyle w:val="Heading2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</w:tc>
      </w:tr>
      <w:tr w:rsidR="0018639C" w:rsidRPr="007918DD" w14:paraId="7CD03636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659FFF9F" w14:textId="529FB557" w:rsidR="0018639C" w:rsidRPr="007918DD" w:rsidRDefault="0018639C" w:rsidP="0018639C">
            <w:pPr>
              <w:pStyle w:val="Code"/>
            </w:pPr>
            <w:r w:rsidRPr="007918DD">
              <w:t>db.collectionName.update({key:"value"},{key:"value", key"value", newKey:"value"});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461E7551" w14:textId="36F1CA22" w:rsidR="0018639C" w:rsidRPr="007918DD" w:rsidRDefault="00096903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Modifies a document in a collection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9877640" w14:textId="6B414558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" w:anchor="db.collection.update" w:history="1">
              <w:r w:rsidR="00096903">
                <w:rPr>
                  <w:rStyle w:val="Hyperlink"/>
                </w:rPr>
                <w:t>https://docs.mongodb.com/manual/reference/method/db.collection.update/#db.collection.update</w:t>
              </w:r>
            </w:hyperlink>
          </w:p>
        </w:tc>
      </w:tr>
      <w:tr w:rsidR="0018639C" w:rsidRPr="007918DD" w14:paraId="308CA6C0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5ABCA1F6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19E4D63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010B7B7A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74AEE392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542042C8" w14:textId="606B9DB9" w:rsidR="0018639C" w:rsidRPr="007918DD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</w:tc>
      </w:tr>
      <w:tr w:rsidR="0018639C" w:rsidRPr="007918DD" w14:paraId="44C32CAF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745D4DF9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 xml:space="preserve">$set:{key:"value"} </w:t>
            </w:r>
            <w:r w:rsidRPr="007918DD">
              <w:br/>
              <w:t>example:db.collectionName.update({key:"value"}, {$set:{key:"value"}});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3A854610" w14:textId="4024CA5C" w:rsidR="0018639C" w:rsidRPr="007918DD" w:rsidRDefault="00672B30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The </w:t>
            </w:r>
            <w:hyperlink r:id="rId45" w:anchor="up._S_set" w:tooltip="$set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$set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operator replaces the value of a field with the specified value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25DDB05A" w14:textId="0A4682EE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" w:history="1">
              <w:r w:rsidR="00672B30">
                <w:rPr>
                  <w:rStyle w:val="Hyperlink"/>
                </w:rPr>
                <w:t>https://docs.mongodb.com/manual/reference/operator/update/set/index.html</w:t>
              </w:r>
            </w:hyperlink>
          </w:p>
        </w:tc>
      </w:tr>
      <w:tr w:rsidR="0018639C" w:rsidRPr="007918DD" w14:paraId="53FFC53E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0E961410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 xml:space="preserve">$unset:{unset:"value"} </w:t>
            </w:r>
            <w:r w:rsidRPr="007918DD">
              <w:br/>
              <w:t>example:db.collectionName.update({key:"value"}, {$unset:{key:"value"}});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E8C5F2A" w14:textId="38023DE5" w:rsidR="0018639C" w:rsidRPr="007918DD" w:rsidRDefault="00672B30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The </w:t>
            </w:r>
            <w:hyperlink r:id="rId47" w:anchor="up._S_unset" w:tooltip="$unset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$unset</w:t>
              </w:r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operator deletes a particular field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A2B8E52" w14:textId="7E127662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" w:history="1">
              <w:r w:rsidR="00672B30">
                <w:rPr>
                  <w:rStyle w:val="Hyperlink"/>
                </w:rPr>
                <w:t>https://docs.mongodb.com/manual/reference/operator/update/unset/index.html</w:t>
              </w:r>
            </w:hyperlink>
          </w:p>
        </w:tc>
      </w:tr>
      <w:tr w:rsidR="0018639C" w:rsidRPr="007918DD" w14:paraId="37CD0869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163EB31E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 xml:space="preserve">$inc:{key:"value"} </w:t>
            </w:r>
            <w:r w:rsidRPr="007918DD">
              <w:br/>
              <w:t>example:db.collectionName.update({key:"value"}, {$inc:{key:"value"}});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E6A4655" w14:textId="132B51C3" w:rsidR="0018639C" w:rsidRPr="007918DD" w:rsidRDefault="00F46F43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The </w:t>
            </w:r>
            <w:hyperlink r:id="rId49" w:anchor="up._S_inc" w:tooltip="$inc" w:history="1"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$</w:t>
              </w:r>
              <w:proofErr w:type="spellStart"/>
              <w:r>
                <w:rPr>
                  <w:rStyle w:val="pre"/>
                  <w:rFonts w:ascii="Source Code Pro" w:hAnsi="Source Code Pro" w:cs="Courier New"/>
                  <w:color w:val="006CBC"/>
                  <w:shd w:val="clear" w:color="auto" w:fill="FFFFFF"/>
                </w:rPr>
                <w:t>inc</w:t>
              </w:r>
              <w:proofErr w:type="spellEnd"/>
            </w:hyperlink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 operator increments a field by a specified value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E19332C" w14:textId="59F336A0" w:rsidR="0018639C" w:rsidRPr="007918DD" w:rsidRDefault="000A12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 w:history="1">
              <w:r w:rsidR="00F46F43">
                <w:rPr>
                  <w:rStyle w:val="Hyperlink"/>
                </w:rPr>
                <w:t>https://docs.mongodb.com/manual/reference/operator/update/inc/index.html</w:t>
              </w:r>
            </w:hyperlink>
          </w:p>
        </w:tc>
      </w:tr>
      <w:tr w:rsidR="0018639C" w:rsidRPr="007918DD" w14:paraId="555754B6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4FC86D6C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 xml:space="preserve">$rename:{key:"value"} </w:t>
            </w:r>
            <w:r w:rsidRPr="007918DD">
              <w:br/>
              <w:t>example:db.collectionName.update({key:"value"}, {$rename:{"key":"value"}});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6844C188" w14:textId="505B5CFA" w:rsidR="0018639C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Why does the" key" have quotes in the second argument?</w:t>
            </w:r>
          </w:p>
          <w:p w14:paraId="5C0AC08E" w14:textId="377A8960" w:rsidR="00073CA2" w:rsidRDefault="00073CA2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>
              <w:t xml:space="preserve">It </w:t>
            </w:r>
            <w:r w:rsidR="00601244">
              <w:t>is the name of the old field that is being renamed</w:t>
            </w:r>
          </w:p>
          <w:p w14:paraId="571ABACC" w14:textId="26215849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77D19E6" w14:textId="1DC7669C" w:rsidR="0018639C" w:rsidRPr="007918DD" w:rsidRDefault="00601244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51" w:anchor="definition" w:history="1">
              <w:r>
                <w:rPr>
                  <w:rStyle w:val="Hyperlink"/>
                </w:rPr>
                <w:t>https://docs.mongodb.com/manual/reference/operator/update/rename/index.html#definition</w:t>
              </w:r>
            </w:hyperlink>
          </w:p>
        </w:tc>
      </w:tr>
      <w:tr w:rsidR="0018639C" w:rsidRPr="007918DD" w14:paraId="51BAFF12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259A0E3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137DE4FB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FC633B8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36E089A8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7FC154D6" w14:textId="4EC43CEC" w:rsidR="0018639C" w:rsidRPr="007918DD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lastRenderedPageBreak/>
              <w:t>sub heading</w:t>
            </w:r>
          </w:p>
        </w:tc>
      </w:tr>
      <w:tr w:rsidR="0018639C" w:rsidRPr="007918DD" w14:paraId="75856EF4" w14:textId="77777777" w:rsidTr="00BF2B6E">
        <w:trPr>
          <w:trHeight w:val="900"/>
        </w:trPr>
        <w:tc>
          <w:tcPr>
            <w:tcW w:w="7555" w:type="dxa"/>
            <w:shd w:val="clear" w:color="auto" w:fill="FFFFFF" w:themeFill="background1"/>
            <w:hideMark/>
          </w:tcPr>
          <w:p w14:paraId="5F0DCBDE" w14:textId="77777777" w:rsidR="0018639C" w:rsidRPr="007918DD" w:rsidRDefault="0018639C" w:rsidP="0018639C">
            <w:pPr>
              <w:pStyle w:val="Code"/>
            </w:pPr>
            <w:r w:rsidRPr="007918DD">
              <w:rPr>
                <w:b/>
                <w:bCs/>
              </w:rPr>
              <w:t>{upsert:true}</w:t>
            </w:r>
            <w:r w:rsidRPr="007918DD">
              <w:br/>
              <w:t>example: db.collectionName.update({key:"value"}, {key:"value", key"value", newKey:"value"}, {upsert:true});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F52FBAF" w14:textId="607D7821" w:rsidR="0018639C" w:rsidRPr="007918DD" w:rsidRDefault="00073CA2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hd w:val="clear" w:color="auto" w:fill="FFFFFF"/>
              </w:rPr>
              <w:t>Modifies an existing document or documents in a collection. The method can modify specific fields of an existing document or documents or replace an existing document entirely, depending on the </w:t>
            </w:r>
            <w:hyperlink r:id="rId52" w:anchor="update-parameter" w:history="1">
              <w:r>
                <w:rPr>
                  <w:rStyle w:val="std"/>
                  <w:rFonts w:ascii="Helvetica" w:hAnsi="Helvetica" w:cs="Helvetica"/>
                  <w:color w:val="006CBC"/>
                  <w:shd w:val="clear" w:color="auto" w:fill="FFFFFF"/>
                </w:rPr>
                <w:t>update parameter</w:t>
              </w:r>
            </w:hyperlink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1D8E41F7" w14:textId="58304F34" w:rsidR="0018639C" w:rsidRPr="007918DD" w:rsidRDefault="00073CA2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" w:history="1">
              <w:r>
                <w:rPr>
                  <w:rStyle w:val="Hyperlink"/>
                </w:rPr>
                <w:t>https://docs.mongodb.com/manual/reference/method/db.collection.update/</w:t>
              </w:r>
            </w:hyperlink>
          </w:p>
        </w:tc>
      </w:tr>
      <w:tr w:rsidR="0018639C" w:rsidRPr="007918DD" w14:paraId="7CC22196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AFE78C2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2F6B7688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48AF00E5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7BFFA7BB" w14:textId="77777777" w:rsidTr="00BF2B6E">
        <w:trPr>
          <w:trHeight w:val="360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2F9ED936" w14:textId="0F28EE65" w:rsidR="0018639C" w:rsidRPr="007918DD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Section heading</w:t>
            </w:r>
          </w:p>
        </w:tc>
      </w:tr>
      <w:tr w:rsidR="0018639C" w:rsidRPr="007918DD" w14:paraId="288579EE" w14:textId="77777777" w:rsidTr="00BF2B6E">
        <w:trPr>
          <w:trHeight w:val="315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19D2BD34" w14:textId="77777777" w:rsidR="0018639C" w:rsidRPr="007918DD" w:rsidRDefault="0018639C" w:rsidP="0018639C">
            <w:pPr>
              <w:pStyle w:val="Code"/>
            </w:pPr>
            <w:proofErr w:type="spellStart"/>
            <w:proofErr w:type="gramStart"/>
            <w:r w:rsidRPr="007918DD">
              <w:t>db.cutomers</w:t>
            </w:r>
            <w:proofErr w:type="gramEnd"/>
            <w:r w:rsidRPr="007918DD">
              <w:t>.remove</w:t>
            </w:r>
            <w:proofErr w:type="spellEnd"/>
            <w:r w:rsidRPr="007918DD">
              <w:t>({</w:t>
            </w:r>
            <w:proofErr w:type="spellStart"/>
            <w:r w:rsidRPr="007918DD">
              <w:t>key:"value</w:t>
            </w:r>
            <w:proofErr w:type="spellEnd"/>
            <w:r w:rsidRPr="007918DD">
              <w:t>"})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08EC8651" w14:textId="54C0B605" w:rsidR="0018639C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 w:rsidRPr="007918DD"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  <w:t>What would this remove?</w:t>
            </w:r>
          </w:p>
          <w:p w14:paraId="0013BCC1" w14:textId="4B701236" w:rsidR="00073CA2" w:rsidRDefault="00073CA2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i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 removes documents based on the value of a key</w:t>
            </w:r>
          </w:p>
          <w:p w14:paraId="44B12891" w14:textId="30C17684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5B6E10C0" w14:textId="41D9BC9B" w:rsidR="0018639C" w:rsidRPr="007918DD" w:rsidRDefault="00073CA2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54" w:history="1">
              <w:r>
                <w:rPr>
                  <w:rStyle w:val="Hyperlink"/>
                </w:rPr>
                <w:t>https://docs.mongodb.com/manual/reference/method/db.collection.remove/index.html</w:t>
              </w:r>
            </w:hyperlink>
          </w:p>
        </w:tc>
      </w:tr>
      <w:tr w:rsidR="0018639C" w:rsidRPr="007918DD" w14:paraId="5E3E42E5" w14:textId="77777777" w:rsidTr="00BF2B6E">
        <w:trPr>
          <w:trHeight w:val="300"/>
        </w:trPr>
        <w:tc>
          <w:tcPr>
            <w:tcW w:w="7555" w:type="dxa"/>
            <w:shd w:val="clear" w:color="auto" w:fill="FFFFFF" w:themeFill="background1"/>
            <w:noWrap/>
            <w:hideMark/>
          </w:tcPr>
          <w:p w14:paraId="23A373AF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5099BA58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48E9D88" w14:textId="77777777" w:rsidR="0018639C" w:rsidRPr="007918DD" w:rsidRDefault="0018639C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39C" w:rsidRPr="007918DD" w14:paraId="36B03A7E" w14:textId="77777777" w:rsidTr="00BF2B6E">
        <w:trPr>
          <w:trHeight w:val="315"/>
        </w:trPr>
        <w:tc>
          <w:tcPr>
            <w:tcW w:w="14490" w:type="dxa"/>
            <w:gridSpan w:val="3"/>
            <w:shd w:val="clear" w:color="auto" w:fill="D9D9D9" w:themeFill="background1" w:themeFillShade="D9"/>
            <w:noWrap/>
            <w:hideMark/>
          </w:tcPr>
          <w:p w14:paraId="4B45252E" w14:textId="29468E15" w:rsidR="0018639C" w:rsidRPr="007918DD" w:rsidRDefault="0018639C" w:rsidP="0018639C">
            <w:pPr>
              <w:pStyle w:val="Heading3"/>
              <w:rPr>
                <w:rFonts w:eastAsia="Times New Roman"/>
              </w:rPr>
            </w:pPr>
            <w:r w:rsidRPr="007918DD">
              <w:rPr>
                <w:rFonts w:eastAsia="Times New Roman"/>
              </w:rPr>
              <w:t>sub heading</w:t>
            </w:r>
          </w:p>
        </w:tc>
      </w:tr>
      <w:tr w:rsidR="0018639C" w:rsidRPr="007918DD" w14:paraId="6127AFD5" w14:textId="77777777" w:rsidTr="00BF2B6E">
        <w:trPr>
          <w:trHeight w:val="600"/>
        </w:trPr>
        <w:tc>
          <w:tcPr>
            <w:tcW w:w="7555" w:type="dxa"/>
            <w:shd w:val="clear" w:color="auto" w:fill="FFFFFF" w:themeFill="background1"/>
            <w:hideMark/>
          </w:tcPr>
          <w:p w14:paraId="21C0B304" w14:textId="5F606286" w:rsidR="0018639C" w:rsidRPr="007918DD" w:rsidRDefault="0018639C" w:rsidP="0018639C">
            <w:pPr>
              <w:pStyle w:val="Code"/>
              <w:rPr>
                <w:b/>
                <w:bCs/>
              </w:rPr>
            </w:pPr>
            <w:r w:rsidRPr="007918DD">
              <w:rPr>
                <w:b/>
                <w:bCs/>
              </w:rPr>
              <w:t>{j</w:t>
            </w:r>
            <w:r>
              <w:rPr>
                <w:b/>
                <w:bCs/>
              </w:rPr>
              <w:t>us</w:t>
            </w:r>
            <w:r w:rsidRPr="007918DD">
              <w:rPr>
                <w:b/>
                <w:bCs/>
              </w:rPr>
              <w:t>tOne: true}</w:t>
            </w:r>
            <w:r w:rsidRPr="007918DD">
              <w:rPr>
                <w:b/>
                <w:bCs/>
              </w:rPr>
              <w:br/>
            </w:r>
            <w:r w:rsidRPr="007918DD">
              <w:t>example: db.cutomers.remove({key:"value"}, {justOne:true})</w:t>
            </w:r>
          </w:p>
        </w:tc>
        <w:tc>
          <w:tcPr>
            <w:tcW w:w="4865" w:type="dxa"/>
            <w:shd w:val="clear" w:color="auto" w:fill="FFFFFF" w:themeFill="background1"/>
            <w:noWrap/>
            <w:hideMark/>
          </w:tcPr>
          <w:p w14:paraId="78A05F9D" w14:textId="1A7AC99F" w:rsidR="0018639C" w:rsidRPr="007918DD" w:rsidRDefault="00623A05" w:rsidP="0018639C">
            <w:pPr>
              <w:tabs>
                <w:tab w:val="left" w:pos="114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494747"/>
                <w:sz w:val="21"/>
                <w:szCs w:val="21"/>
                <w:shd w:val="clear" w:color="auto" w:fill="FFFFFF"/>
              </w:rPr>
              <w:t>To limit the deletion to just one document, set to </w:t>
            </w:r>
            <w:r>
              <w:rPr>
                <w:rStyle w:val="pre"/>
                <w:rFonts w:ascii="Source Code Pro" w:hAnsi="Source Code Pro" w:cs="Courier New"/>
                <w:color w:val="000000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2070" w:type="dxa"/>
            <w:shd w:val="clear" w:color="auto" w:fill="FFFFFF" w:themeFill="background1"/>
            <w:noWrap/>
            <w:hideMark/>
          </w:tcPr>
          <w:p w14:paraId="3B810EF5" w14:textId="356C5788" w:rsidR="0018639C" w:rsidRPr="007918DD" w:rsidRDefault="00623A05" w:rsidP="0018639C">
            <w:pPr>
              <w:tabs>
                <w:tab w:val="left" w:pos="11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 w:history="1">
              <w:r>
                <w:rPr>
                  <w:rStyle w:val="Hyperlink"/>
                </w:rPr>
                <w:t>https://docs.mongodb.com/manual/reference/method/db.collection.remove/index.html</w:t>
              </w:r>
            </w:hyperlink>
          </w:p>
        </w:tc>
      </w:tr>
    </w:tbl>
    <w:p w14:paraId="44CBAF13" w14:textId="77777777" w:rsidR="00B41134" w:rsidRDefault="00B41134"/>
    <w:sectPr w:rsidR="00B41134" w:rsidSect="006A31E1">
      <w:headerReference w:type="default" r:id="rId56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86648" w14:textId="77777777" w:rsidR="000A1205" w:rsidRDefault="000A1205" w:rsidP="00D95DAE">
      <w:pPr>
        <w:spacing w:after="0" w:line="240" w:lineRule="auto"/>
      </w:pPr>
      <w:r>
        <w:separator/>
      </w:r>
    </w:p>
  </w:endnote>
  <w:endnote w:type="continuationSeparator" w:id="0">
    <w:p w14:paraId="4549F4EC" w14:textId="77777777" w:rsidR="000A1205" w:rsidRDefault="000A1205" w:rsidP="00D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3B8B" w14:textId="77777777" w:rsidR="000A1205" w:rsidRDefault="000A1205" w:rsidP="00D95DAE">
      <w:pPr>
        <w:spacing w:after="0" w:line="240" w:lineRule="auto"/>
      </w:pPr>
      <w:r>
        <w:separator/>
      </w:r>
    </w:p>
  </w:footnote>
  <w:footnote w:type="continuationSeparator" w:id="0">
    <w:p w14:paraId="674EF121" w14:textId="77777777" w:rsidR="000A1205" w:rsidRDefault="000A1205" w:rsidP="00D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065B" w14:textId="21F3C7DF" w:rsidR="00D95DAE" w:rsidRDefault="00D95DAE">
    <w:pPr>
      <w:pStyle w:val="Header"/>
    </w:pPr>
    <w:r>
      <w:t>Daniel Kent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DD"/>
    <w:rsid w:val="00073CA2"/>
    <w:rsid w:val="00096903"/>
    <w:rsid w:val="000A1205"/>
    <w:rsid w:val="00110983"/>
    <w:rsid w:val="001643AC"/>
    <w:rsid w:val="0018639C"/>
    <w:rsid w:val="002174F7"/>
    <w:rsid w:val="00287711"/>
    <w:rsid w:val="002A460B"/>
    <w:rsid w:val="002C200C"/>
    <w:rsid w:val="002D7416"/>
    <w:rsid w:val="003049CA"/>
    <w:rsid w:val="003A3CA6"/>
    <w:rsid w:val="00423B69"/>
    <w:rsid w:val="00516729"/>
    <w:rsid w:val="00524321"/>
    <w:rsid w:val="00601244"/>
    <w:rsid w:val="00623A05"/>
    <w:rsid w:val="00672B30"/>
    <w:rsid w:val="006A31E1"/>
    <w:rsid w:val="007848BB"/>
    <w:rsid w:val="007918DD"/>
    <w:rsid w:val="007A4667"/>
    <w:rsid w:val="00820CB5"/>
    <w:rsid w:val="008248E3"/>
    <w:rsid w:val="00863D13"/>
    <w:rsid w:val="00986E09"/>
    <w:rsid w:val="00992650"/>
    <w:rsid w:val="009939F9"/>
    <w:rsid w:val="00A608B8"/>
    <w:rsid w:val="00A846FC"/>
    <w:rsid w:val="00B41134"/>
    <w:rsid w:val="00BF2B6E"/>
    <w:rsid w:val="00D95DAE"/>
    <w:rsid w:val="00E631B6"/>
    <w:rsid w:val="00F22D3C"/>
    <w:rsid w:val="00F46F43"/>
    <w:rsid w:val="00F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5262"/>
  <w15:chartTrackingRefBased/>
  <w15:docId w15:val="{664A54FE-67AF-4341-A5BD-755496E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8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18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C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Code">
    <w:name w:val="Code"/>
    <w:basedOn w:val="Normal"/>
    <w:qFormat/>
    <w:rsid w:val="00BF2B6E"/>
    <w:pPr>
      <w:tabs>
        <w:tab w:val="left" w:pos="1145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pre">
    <w:name w:val="pre"/>
    <w:basedOn w:val="DefaultParagraphFont"/>
    <w:rsid w:val="00423B69"/>
  </w:style>
  <w:style w:type="character" w:styleId="Strong">
    <w:name w:val="Strong"/>
    <w:basedOn w:val="DefaultParagraphFont"/>
    <w:uiPriority w:val="22"/>
    <w:qFormat/>
    <w:rsid w:val="007A4667"/>
    <w:rPr>
      <w:b/>
      <w:bCs/>
    </w:rPr>
  </w:style>
  <w:style w:type="character" w:customStyle="1" w:styleId="xref">
    <w:name w:val="xref"/>
    <w:basedOn w:val="DefaultParagraphFont"/>
    <w:rsid w:val="007A4667"/>
  </w:style>
  <w:style w:type="character" w:customStyle="1" w:styleId="doc">
    <w:name w:val="doc"/>
    <w:basedOn w:val="DefaultParagraphFont"/>
    <w:rsid w:val="002A460B"/>
  </w:style>
  <w:style w:type="character" w:styleId="HTMLCode">
    <w:name w:val="HTML Code"/>
    <w:basedOn w:val="DefaultParagraphFont"/>
    <w:uiPriority w:val="99"/>
    <w:semiHidden/>
    <w:unhideWhenUsed/>
    <w:rsid w:val="002A460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D1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08B8"/>
    <w:rPr>
      <w:i/>
      <w:iCs/>
    </w:rPr>
  </w:style>
  <w:style w:type="character" w:customStyle="1" w:styleId="std">
    <w:name w:val="std"/>
    <w:basedOn w:val="DefaultParagraphFont"/>
    <w:rsid w:val="00073CA2"/>
  </w:style>
  <w:style w:type="paragraph" w:styleId="Header">
    <w:name w:val="header"/>
    <w:basedOn w:val="Normal"/>
    <w:link w:val="HeaderChar"/>
    <w:uiPriority w:val="99"/>
    <w:unhideWhenUsed/>
    <w:rsid w:val="00D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AE"/>
  </w:style>
  <w:style w:type="paragraph" w:styleId="Footer">
    <w:name w:val="footer"/>
    <w:basedOn w:val="Normal"/>
    <w:link w:val="FooterChar"/>
    <w:uiPriority w:val="99"/>
    <w:unhideWhenUsed/>
    <w:rsid w:val="00D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program/mongod.exe/index.html" TargetMode="External"/><Relationship Id="rId18" Type="http://schemas.openxmlformats.org/officeDocument/2006/relationships/hyperlink" Target="https://docs.mongodb.com/manual/mongo/" TargetMode="External"/><Relationship Id="rId26" Type="http://schemas.openxmlformats.org/officeDocument/2006/relationships/hyperlink" Target="https://docs.mongodb.com/manual/reference/method/db.collection.find/" TargetMode="External"/><Relationship Id="rId39" Type="http://schemas.openxmlformats.org/officeDocument/2006/relationships/hyperlink" Target="https://docs.mongodb.com/manual/reference/operator/query/lte/index.html" TargetMode="External"/><Relationship Id="rId21" Type="http://schemas.openxmlformats.org/officeDocument/2006/relationships/hyperlink" Target="https://docs.mongodb.com/manual/reference/method/db.createCollection/" TargetMode="External"/><Relationship Id="rId34" Type="http://schemas.openxmlformats.org/officeDocument/2006/relationships/hyperlink" Target="https://docs.mongodb.com/manual/reference/operator/query/or/index.html" TargetMode="External"/><Relationship Id="rId42" Type="http://schemas.openxmlformats.org/officeDocument/2006/relationships/hyperlink" Target="https://docs.mongodb.com/manual/reference/operator/query/gte/index.html" TargetMode="External"/><Relationship Id="rId47" Type="http://schemas.openxmlformats.org/officeDocument/2006/relationships/hyperlink" Target="https://docs.mongodb.com/manual/reference/operator/update/unset/index.html" TargetMode="External"/><Relationship Id="rId50" Type="http://schemas.openxmlformats.org/officeDocument/2006/relationships/hyperlink" Target="https://docs.mongodb.com/manual/reference/operator/update/inc/index.html" TargetMode="External"/><Relationship Id="rId55" Type="http://schemas.openxmlformats.org/officeDocument/2006/relationships/hyperlink" Target="https://docs.mongodb.com/manual/reference/method/db.collection.remove/index.html" TargetMode="External"/><Relationship Id="rId7" Type="http://schemas.openxmlformats.org/officeDocument/2006/relationships/hyperlink" Target="https://docs.mongodb.com/manual/reference/program/mongod/" TargetMode="External"/><Relationship Id="rId12" Type="http://schemas.openxmlformats.org/officeDocument/2006/relationships/hyperlink" Target="https://docs.mongodb.com/manual/reference/program/mongod/index.html" TargetMode="External"/><Relationship Id="rId17" Type="http://schemas.openxmlformats.org/officeDocument/2006/relationships/hyperlink" Target="https://docs.mongodb.com/manual/mongo/" TargetMode="External"/><Relationship Id="rId25" Type="http://schemas.openxmlformats.org/officeDocument/2006/relationships/hyperlink" Target="https://docs.mongodb.com/manual/reference/method/db.collection.find/" TargetMode="External"/><Relationship Id="rId33" Type="http://schemas.openxmlformats.org/officeDocument/2006/relationships/hyperlink" Target="https://docs.mongodb.com/manual/reference/method/cursor.pretty/" TargetMode="External"/><Relationship Id="rId38" Type="http://schemas.openxmlformats.org/officeDocument/2006/relationships/hyperlink" Target="https://docs.mongodb.com/manual/reference/operator/query/lte/index.html" TargetMode="External"/><Relationship Id="rId46" Type="http://schemas.openxmlformats.org/officeDocument/2006/relationships/hyperlink" Target="https://docs.mongodb.com/manual/reference/operator/update/set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ongodb.com/manual/reference/program/mongod/" TargetMode="External"/><Relationship Id="rId20" Type="http://schemas.openxmlformats.org/officeDocument/2006/relationships/hyperlink" Target="https://docs.mongodb.com/manual/mongo/" TargetMode="External"/><Relationship Id="rId29" Type="http://schemas.openxmlformats.org/officeDocument/2006/relationships/hyperlink" Target="https://docs.mongodb.com/manual/reference/command/count/" TargetMode="External"/><Relationship Id="rId41" Type="http://schemas.openxmlformats.org/officeDocument/2006/relationships/hyperlink" Target="https://docs.mongodb.com/manual/reference/operator/query/gt/index.html" TargetMode="External"/><Relationship Id="rId54" Type="http://schemas.openxmlformats.org/officeDocument/2006/relationships/hyperlink" Target="https://docs.mongodb.com/manual/reference/method/db.collection.remove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program/mongod/index.html" TargetMode="External"/><Relationship Id="rId11" Type="http://schemas.openxmlformats.org/officeDocument/2006/relationships/hyperlink" Target="https://docs.mongodb.com/manual/reference/program/mongod/index.html" TargetMode="External"/><Relationship Id="rId24" Type="http://schemas.openxmlformats.org/officeDocument/2006/relationships/hyperlink" Target="https://docs.mongodb.com/manual/reference/method/db.collection.insert/" TargetMode="External"/><Relationship Id="rId32" Type="http://schemas.openxmlformats.org/officeDocument/2006/relationships/hyperlink" Target="https://docs.mongodb.com/manual/reference/method/cursor.forEach/" TargetMode="External"/><Relationship Id="rId37" Type="http://schemas.openxmlformats.org/officeDocument/2006/relationships/hyperlink" Target="https://docs.mongodb.com/manual/reference/operator/query/lt/index.html" TargetMode="External"/><Relationship Id="rId40" Type="http://schemas.openxmlformats.org/officeDocument/2006/relationships/hyperlink" Target="https://docs.mongodb.com/manual/reference/operator/query/gt/index.html" TargetMode="External"/><Relationship Id="rId45" Type="http://schemas.openxmlformats.org/officeDocument/2006/relationships/hyperlink" Target="https://docs.mongodb.com/manual/reference/operator/update/set/index.html" TargetMode="External"/><Relationship Id="rId53" Type="http://schemas.openxmlformats.org/officeDocument/2006/relationships/hyperlink" Target="https://docs.mongodb.com/manual/reference/method/db.collection.update/" TargetMode="Externa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ocs.mongodb.com/manual/reference/program/mongo/" TargetMode="External"/><Relationship Id="rId23" Type="http://schemas.openxmlformats.org/officeDocument/2006/relationships/hyperlink" Target="https://docs.mongodb.com/manual/core/databases-and-collections/" TargetMode="External"/><Relationship Id="rId28" Type="http://schemas.openxmlformats.org/officeDocument/2006/relationships/hyperlink" Target="https://docs.mongodb.com/manual/reference/method/cursor.sort/" TargetMode="External"/><Relationship Id="rId36" Type="http://schemas.openxmlformats.org/officeDocument/2006/relationships/hyperlink" Target="https://docs.mongodb.com/manual/reference/operator/query/lt/index.html" TargetMode="External"/><Relationship Id="rId49" Type="http://schemas.openxmlformats.org/officeDocument/2006/relationships/hyperlink" Target="https://docs.mongodb.com/manual/reference/operator/update/inc/index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ocs.mongodb.com/manual/reference/program/mongod/index.html" TargetMode="External"/><Relationship Id="rId19" Type="http://schemas.openxmlformats.org/officeDocument/2006/relationships/hyperlink" Target="https://docs.mongodb.com/manual/reference/mongo-shell/" TargetMode="External"/><Relationship Id="rId31" Type="http://schemas.openxmlformats.org/officeDocument/2006/relationships/hyperlink" Target="https://docs.mongodb.com/manual/reference/method/cursor.limit/" TargetMode="External"/><Relationship Id="rId44" Type="http://schemas.openxmlformats.org/officeDocument/2006/relationships/hyperlink" Target="https://docs.mongodb.com/manual/reference/method/db.collection.update/" TargetMode="External"/><Relationship Id="rId52" Type="http://schemas.openxmlformats.org/officeDocument/2006/relationships/hyperlink" Target="https://docs.mongodb.com/manual/reference/method/db.collection.updat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tutorial/install-mongodb-on-windows-unattended/index.html" TargetMode="External"/><Relationship Id="rId22" Type="http://schemas.openxmlformats.org/officeDocument/2006/relationships/hyperlink" Target="https://docs.mongodb.com/manual/reference/program/mongo/" TargetMode="External"/><Relationship Id="rId27" Type="http://schemas.openxmlformats.org/officeDocument/2006/relationships/hyperlink" Target="https://docs.mongodb.com/manual/reference/method/db.collection.find/" TargetMode="External"/><Relationship Id="rId30" Type="http://schemas.openxmlformats.org/officeDocument/2006/relationships/hyperlink" Target="https://docs.mongodb.com/manual/reference/method/db.collection.count/" TargetMode="External"/><Relationship Id="rId35" Type="http://schemas.openxmlformats.org/officeDocument/2006/relationships/hyperlink" Target="https://docs.mongodb.com/manual/reference/operator/query/or/index.html" TargetMode="External"/><Relationship Id="rId43" Type="http://schemas.openxmlformats.org/officeDocument/2006/relationships/hyperlink" Target="https://docs.mongodb.com/manual/reference/operator/query/gte/index.html" TargetMode="External"/><Relationship Id="rId48" Type="http://schemas.openxmlformats.org/officeDocument/2006/relationships/hyperlink" Target="https://docs.mongodb.com/manual/reference/operator/update/unset/index.html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ocs.mongodb.com/manual/reference/program/mongod/index.html" TargetMode="External"/><Relationship Id="rId51" Type="http://schemas.openxmlformats.org/officeDocument/2006/relationships/hyperlink" Target="https://docs.mongodb.com/manual/reference/operator/update/rename/index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Aguiar, Jason</dc:creator>
  <cp:keywords/>
  <dc:description/>
  <cp:lastModifiedBy>Daniel Kent</cp:lastModifiedBy>
  <cp:revision>24</cp:revision>
  <dcterms:created xsi:type="dcterms:W3CDTF">2019-02-06T14:58:00Z</dcterms:created>
  <dcterms:modified xsi:type="dcterms:W3CDTF">2020-02-09T23:33:00Z</dcterms:modified>
</cp:coreProperties>
</file>