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9448752" w:displacedByCustomXml="next"/>
    <w:sdt>
      <w:sdtPr>
        <w:rPr>
          <w:rFonts w:ascii="Calibri" w:hAnsi="Calibri"/>
          <w:sz w:val="2"/>
        </w:rPr>
        <w:id w:val="-42596018"/>
        <w:docPartObj>
          <w:docPartGallery w:val="Cover Pages"/>
          <w:docPartUnique/>
        </w:docPartObj>
      </w:sdtPr>
      <w:sdtEndPr>
        <w:rPr>
          <w:rFonts w:ascii="Amasis MT Pro Light" w:hAnsi="Amasis MT Pro Light"/>
          <w:b/>
          <w:bCs/>
          <w:sz w:val="22"/>
        </w:rPr>
      </w:sdtEndPr>
      <w:sdtContent>
        <w:p w14:paraId="33B457FE" w14:textId="212760DD" w:rsidR="00EF73FA" w:rsidRDefault="00EF73FA">
          <w:pPr>
            <w:pStyle w:val="NoSpacing"/>
            <w:rPr>
              <w:sz w:val="2"/>
            </w:rPr>
          </w:pPr>
        </w:p>
        <w:p w14:paraId="28A07561" w14:textId="77777777" w:rsidR="00EF73FA" w:rsidRDefault="00EF73FA">
          <w:r>
            <w:rPr>
              <w:noProof/>
            </w:rPr>
            <mc:AlternateContent>
              <mc:Choice Requires="wps">
                <w:drawing>
                  <wp:anchor distT="0" distB="0" distL="114300" distR="114300" simplePos="0" relativeHeight="251661312" behindDoc="0" locked="0" layoutInCell="1" allowOverlap="1" wp14:anchorId="2EC3D65E" wp14:editId="2A039C9B">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masis MT Pro Light" w:eastAsiaTheme="majorEastAsia" w:hAnsi="Amasis MT Pro Light" w:cstheme="majorBidi"/>
                                    <w:b/>
                                    <w:bCs/>
                                    <w:color w:val="365F91" w:themeColor="accent1" w:themeShade="BF"/>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03ED2C4" w14:textId="68849C7A" w:rsidR="00EF73FA" w:rsidRDefault="00EF73FA" w:rsidP="00EF73FA">
                                    <w:pPr>
                                      <w:pStyle w:val="NoSpacing"/>
                                      <w:jc w:val="center"/>
                                      <w:rPr>
                                        <w:rFonts w:asciiTheme="majorHAnsi" w:eastAsiaTheme="majorEastAsia" w:hAnsiTheme="majorHAnsi" w:cstheme="majorBidi"/>
                                        <w:caps/>
                                        <w:color w:val="548DD4" w:themeColor="text2" w:themeTint="99"/>
                                        <w:sz w:val="68"/>
                                        <w:szCs w:val="68"/>
                                      </w:rPr>
                                    </w:pPr>
                                    <w:r w:rsidRPr="00EF73FA">
                                      <w:rPr>
                                        <w:rFonts w:ascii="Amasis MT Pro Light" w:eastAsiaTheme="majorEastAsia" w:hAnsi="Amasis MT Pro Light" w:cstheme="majorBidi"/>
                                        <w:b/>
                                        <w:bCs/>
                                        <w:color w:val="365F91" w:themeColor="accent1" w:themeShade="BF"/>
                                        <w:sz w:val="48"/>
                                        <w:szCs w:val="48"/>
                                      </w:rPr>
                                      <w:t>Crop Protection Innovation Landscape Analysis Report</w:t>
                                    </w:r>
                                  </w:p>
                                </w:sdtContent>
                              </w:sdt>
                              <w:p w14:paraId="45286D8A" w14:textId="624D21C3" w:rsidR="00EF73FA" w:rsidRDefault="00000000">
                                <w:pPr>
                                  <w:pStyle w:val="NoSpacing"/>
                                  <w:spacing w:before="120"/>
                                  <w:rPr>
                                    <w:color w:val="4F81BD" w:themeColor="accent1"/>
                                    <w:sz w:val="36"/>
                                    <w:szCs w:val="36"/>
                                  </w:rPr>
                                </w:pPr>
                                <w:sdt>
                                  <w:sdtPr>
                                    <w:rPr>
                                      <w:color w:val="4F81BD"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F73FA">
                                      <w:rPr>
                                        <w:color w:val="4F81BD" w:themeColor="accent1"/>
                                        <w:sz w:val="36"/>
                                        <w:szCs w:val="36"/>
                                      </w:rPr>
                                      <w:t xml:space="preserve">     </w:t>
                                    </w:r>
                                  </w:sdtContent>
                                </w:sdt>
                                <w:r w:rsidR="00EF73FA">
                                  <w:rPr>
                                    <w:noProof/>
                                  </w:rPr>
                                  <w:t xml:space="preserve"> </w:t>
                                </w:r>
                              </w:p>
                              <w:p w14:paraId="3AFF13C9" w14:textId="77777777" w:rsidR="00EF73FA" w:rsidRDefault="00EF73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EC3D65E"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Amasis MT Pro Light" w:eastAsiaTheme="majorEastAsia" w:hAnsi="Amasis MT Pro Light" w:cstheme="majorBidi"/>
                              <w:b/>
                              <w:bCs/>
                              <w:color w:val="365F91" w:themeColor="accent1" w:themeShade="BF"/>
                              <w:sz w:val="48"/>
                              <w:szCs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03ED2C4" w14:textId="68849C7A" w:rsidR="00EF73FA" w:rsidRDefault="00EF73FA" w:rsidP="00EF73FA">
                              <w:pPr>
                                <w:pStyle w:val="NoSpacing"/>
                                <w:jc w:val="center"/>
                                <w:rPr>
                                  <w:rFonts w:asciiTheme="majorHAnsi" w:eastAsiaTheme="majorEastAsia" w:hAnsiTheme="majorHAnsi" w:cstheme="majorBidi"/>
                                  <w:caps/>
                                  <w:color w:val="548DD4" w:themeColor="text2" w:themeTint="99"/>
                                  <w:sz w:val="68"/>
                                  <w:szCs w:val="68"/>
                                </w:rPr>
                              </w:pPr>
                              <w:r w:rsidRPr="00EF73FA">
                                <w:rPr>
                                  <w:rFonts w:ascii="Amasis MT Pro Light" w:eastAsiaTheme="majorEastAsia" w:hAnsi="Amasis MT Pro Light" w:cstheme="majorBidi"/>
                                  <w:b/>
                                  <w:bCs/>
                                  <w:color w:val="365F91" w:themeColor="accent1" w:themeShade="BF"/>
                                  <w:sz w:val="48"/>
                                  <w:szCs w:val="48"/>
                                </w:rPr>
                                <w:t>Crop Protection Innovation Landscape Analysis Report</w:t>
                              </w:r>
                            </w:p>
                          </w:sdtContent>
                        </w:sdt>
                        <w:p w14:paraId="45286D8A" w14:textId="624D21C3" w:rsidR="00EF73FA" w:rsidRDefault="00000000">
                          <w:pPr>
                            <w:pStyle w:val="NoSpacing"/>
                            <w:spacing w:before="120"/>
                            <w:rPr>
                              <w:color w:val="4F81BD" w:themeColor="accent1"/>
                              <w:sz w:val="36"/>
                              <w:szCs w:val="36"/>
                            </w:rPr>
                          </w:pPr>
                          <w:sdt>
                            <w:sdtPr>
                              <w:rPr>
                                <w:color w:val="4F81BD"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EF73FA">
                                <w:rPr>
                                  <w:color w:val="4F81BD" w:themeColor="accent1"/>
                                  <w:sz w:val="36"/>
                                  <w:szCs w:val="36"/>
                                </w:rPr>
                                <w:t xml:space="preserve">     </w:t>
                              </w:r>
                            </w:sdtContent>
                          </w:sdt>
                          <w:r w:rsidR="00EF73FA">
                            <w:rPr>
                              <w:noProof/>
                            </w:rPr>
                            <w:t xml:space="preserve"> </w:t>
                          </w:r>
                        </w:p>
                        <w:p w14:paraId="3AFF13C9" w14:textId="77777777" w:rsidR="00EF73FA" w:rsidRDefault="00EF73FA"/>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0288" behindDoc="1" locked="0" layoutInCell="1" allowOverlap="1" wp14:anchorId="679BB295" wp14:editId="5B1EFAE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FD087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E8B9A80" wp14:editId="5CB2F7A4">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B789F" w14:textId="31333E8D" w:rsidR="00EF73FA" w:rsidRDefault="00000000">
                                <w:pPr>
                                  <w:pStyle w:val="NoSpacing"/>
                                  <w:jc w:val="right"/>
                                  <w:rPr>
                                    <w:color w:val="4F81BD" w:themeColor="accent1"/>
                                    <w:sz w:val="36"/>
                                    <w:szCs w:val="36"/>
                                  </w:rPr>
                                </w:pPr>
                                <w:sdt>
                                  <w:sdtPr>
                                    <w:rPr>
                                      <w:color w:val="4F81BD" w:themeColor="accent1"/>
                                      <w:sz w:val="32"/>
                                      <w:szCs w:val="32"/>
                                    </w:rPr>
                                    <w:alias w:val="School"/>
                                    <w:tag w:val="School"/>
                                    <w:id w:val="1850680582"/>
                                    <w:dataBinding w:prefixMappings="xmlns:ns0='http://schemas.openxmlformats.org/officeDocument/2006/extended-properties' " w:xpath="/ns0:Properties[1]/ns0:Company[1]" w:storeItemID="{6668398D-A668-4E3E-A5EB-62B293D839F1}"/>
                                    <w:text/>
                                  </w:sdtPr>
                                  <w:sdtContent>
                                    <w:r w:rsidR="00EF73FA" w:rsidRPr="00EF73FA">
                                      <w:rPr>
                                        <w:color w:val="4F81BD" w:themeColor="accent1"/>
                                        <w:sz w:val="32"/>
                                        <w:szCs w:val="32"/>
                                      </w:rPr>
                                      <w:t>Prepared by: Virtual Analytics</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3AF44C6" w14:textId="1FD3C553" w:rsidR="00EF73FA" w:rsidRDefault="00EF73FA">
                                    <w:pPr>
                                      <w:pStyle w:val="NoSpacing"/>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8B9A80"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9DB789F" w14:textId="31333E8D" w:rsidR="00EF73FA" w:rsidRDefault="00000000">
                          <w:pPr>
                            <w:pStyle w:val="NoSpacing"/>
                            <w:jc w:val="right"/>
                            <w:rPr>
                              <w:color w:val="4F81BD" w:themeColor="accent1"/>
                              <w:sz w:val="36"/>
                              <w:szCs w:val="36"/>
                            </w:rPr>
                          </w:pPr>
                          <w:sdt>
                            <w:sdtPr>
                              <w:rPr>
                                <w:color w:val="4F81BD" w:themeColor="accent1"/>
                                <w:sz w:val="32"/>
                                <w:szCs w:val="32"/>
                              </w:rPr>
                              <w:alias w:val="School"/>
                              <w:tag w:val="School"/>
                              <w:id w:val="1850680582"/>
                              <w:dataBinding w:prefixMappings="xmlns:ns0='http://schemas.openxmlformats.org/officeDocument/2006/extended-properties' " w:xpath="/ns0:Properties[1]/ns0:Company[1]" w:storeItemID="{6668398D-A668-4E3E-A5EB-62B293D839F1}"/>
                              <w:text/>
                            </w:sdtPr>
                            <w:sdtContent>
                              <w:r w:rsidR="00EF73FA" w:rsidRPr="00EF73FA">
                                <w:rPr>
                                  <w:color w:val="4F81BD" w:themeColor="accent1"/>
                                  <w:sz w:val="32"/>
                                  <w:szCs w:val="32"/>
                                </w:rPr>
                                <w:t>Prepared by: Virtual Analytics</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63AF44C6" w14:textId="1FD3C553" w:rsidR="00EF73FA" w:rsidRDefault="00EF73FA">
                              <w:pPr>
                                <w:pStyle w:val="NoSpacing"/>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p>
        <w:p w14:paraId="067C47CE" w14:textId="185912DF" w:rsidR="00EF73FA" w:rsidRDefault="00EF73FA">
          <w:pPr>
            <w:rPr>
              <w:rFonts w:ascii="Amasis MT Pro Light" w:hAnsi="Amasis MT Pro Light"/>
            </w:rPr>
          </w:pPr>
          <w:r>
            <w:rPr>
              <w:rFonts w:ascii="Amasis MT Pro Light" w:hAnsi="Amasis MT Pro Light"/>
              <w:b/>
              <w:bCs/>
            </w:rPr>
            <w:br w:type="page"/>
          </w:r>
        </w:p>
      </w:sdtContent>
    </w:sdt>
    <w:p w14:paraId="736CD6C6" w14:textId="77777777" w:rsidR="00FA5C09" w:rsidRPr="0026626C" w:rsidRDefault="00000000">
      <w:pPr>
        <w:pStyle w:val="Heading1"/>
        <w:jc w:val="center"/>
        <w:rPr>
          <w:rFonts w:ascii="Amasis MT Pro Light" w:hAnsi="Amasis MT Pro Light"/>
          <w:sz w:val="36"/>
          <w:szCs w:val="36"/>
        </w:rPr>
      </w:pPr>
      <w:bookmarkStart w:id="1" w:name="_Toc199434220"/>
      <w:r w:rsidRPr="0026626C">
        <w:rPr>
          <w:rFonts w:ascii="Amasis MT Pro Light" w:hAnsi="Amasis MT Pro Light"/>
          <w:sz w:val="36"/>
          <w:szCs w:val="36"/>
        </w:rPr>
        <w:lastRenderedPageBreak/>
        <w:t>Executive Summary</w:t>
      </w:r>
      <w:bookmarkEnd w:id="1"/>
    </w:p>
    <w:p w14:paraId="31786DBB" w14:textId="77777777" w:rsidR="00FA5C09" w:rsidRPr="0026626C" w:rsidRDefault="00000000">
      <w:pPr>
        <w:rPr>
          <w:rFonts w:ascii="Amasis MT Pro Light" w:hAnsi="Amasis MT Pro Light"/>
          <w:sz w:val="24"/>
          <w:szCs w:val="24"/>
        </w:rPr>
      </w:pPr>
      <w:r w:rsidRPr="0026626C">
        <w:rPr>
          <w:rFonts w:ascii="Amasis MT Pro Light" w:hAnsi="Amasis MT Pro Light"/>
          <w:sz w:val="24"/>
          <w:szCs w:val="24"/>
        </w:rPr>
        <w:t xml:space="preserve">This report presents a comprehensive overview of the crop protection innovation ecosystem across multiple African and Middle Eastern countries. It covers policy environments, regulatory effectiveness, innovation flow, stakeholder perceptions, and country performance indicators. The findings highlight gaps in farmer engagement, the regulatory delay for non-traditional technologies, and uneven policy coverage for modern innovations like </w:t>
      </w:r>
      <w:proofErr w:type="spellStart"/>
      <w:r w:rsidRPr="0026626C">
        <w:rPr>
          <w:rFonts w:ascii="Amasis MT Pro Light" w:hAnsi="Amasis MT Pro Light"/>
          <w:sz w:val="24"/>
          <w:szCs w:val="24"/>
        </w:rPr>
        <w:t>biocontrols</w:t>
      </w:r>
      <w:proofErr w:type="spellEnd"/>
      <w:r w:rsidRPr="0026626C">
        <w:rPr>
          <w:rFonts w:ascii="Amasis MT Pro Light" w:hAnsi="Amasis MT Pro Light"/>
          <w:sz w:val="24"/>
          <w:szCs w:val="24"/>
        </w:rPr>
        <w:t xml:space="preserve"> and drones. Recommendations emphasize enhancing policy coherence, accelerating registration processes, and boosting stakeholder coordination—especially around awareness, enforcement, and sustainability.</w:t>
      </w:r>
    </w:p>
    <w:p w14:paraId="741665E3" w14:textId="77777777" w:rsidR="00FA5C09" w:rsidRPr="00EF73FA" w:rsidRDefault="00000000">
      <w:pPr>
        <w:rPr>
          <w:rFonts w:ascii="Amasis MT Pro Light" w:hAnsi="Amasis MT Pro Light"/>
          <w:sz w:val="24"/>
          <w:szCs w:val="24"/>
        </w:rPr>
      </w:pPr>
      <w:r w:rsidRPr="00EF73FA">
        <w:rPr>
          <w:rFonts w:ascii="Amasis MT Pro Light" w:hAnsi="Amasis MT Pro Light"/>
          <w:sz w:val="24"/>
          <w:szCs w:val="24"/>
        </w:rPr>
        <w:br w:type="page"/>
      </w:r>
    </w:p>
    <w:sdt>
      <w:sdtPr>
        <w:rPr>
          <w:rFonts w:ascii="Calibri" w:eastAsiaTheme="minorEastAsia" w:hAnsi="Calibri" w:cstheme="minorBidi"/>
          <w:b w:val="0"/>
          <w:bCs w:val="0"/>
          <w:color w:val="auto"/>
          <w:sz w:val="22"/>
          <w:szCs w:val="22"/>
        </w:rPr>
        <w:id w:val="-466126664"/>
        <w:docPartObj>
          <w:docPartGallery w:val="Table of Contents"/>
          <w:docPartUnique/>
        </w:docPartObj>
      </w:sdtPr>
      <w:sdtEndPr>
        <w:rPr>
          <w:noProof/>
        </w:rPr>
      </w:sdtEndPr>
      <w:sdtContent>
        <w:p w14:paraId="4CB6B5A8" w14:textId="0DFB00BC" w:rsidR="00177E25" w:rsidRDefault="00177E25">
          <w:pPr>
            <w:pStyle w:val="TOCHeading"/>
          </w:pPr>
          <w:r>
            <w:t>Table of Contents</w:t>
          </w:r>
        </w:p>
        <w:p w14:paraId="6CF6BE4D" w14:textId="66B66AE1"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r>
            <w:fldChar w:fldCharType="begin"/>
          </w:r>
          <w:r>
            <w:instrText xml:space="preserve"> TOC \o "1-3" \h \z \u </w:instrText>
          </w:r>
          <w:r>
            <w:fldChar w:fldCharType="separate"/>
          </w:r>
          <w:hyperlink w:anchor="_Toc199434220" w:history="1">
            <w:r w:rsidRPr="00177E25">
              <w:rPr>
                <w:rStyle w:val="Hyperlink"/>
                <w:rFonts w:ascii="Amasis MT Pro Light" w:hAnsi="Amasis MT Pro Light"/>
                <w:b/>
                <w:bCs/>
                <w:noProof/>
              </w:rPr>
              <w:t>Executive Summary</w:t>
            </w:r>
            <w:r>
              <w:rPr>
                <w:noProof/>
                <w:webHidden/>
              </w:rPr>
              <w:tab/>
            </w:r>
            <w:r>
              <w:rPr>
                <w:noProof/>
                <w:webHidden/>
              </w:rPr>
              <w:fldChar w:fldCharType="begin"/>
            </w:r>
            <w:r>
              <w:rPr>
                <w:noProof/>
                <w:webHidden/>
              </w:rPr>
              <w:instrText xml:space="preserve"> PAGEREF _Toc199434220 \h </w:instrText>
            </w:r>
            <w:r>
              <w:rPr>
                <w:noProof/>
                <w:webHidden/>
              </w:rPr>
            </w:r>
            <w:r>
              <w:rPr>
                <w:noProof/>
                <w:webHidden/>
              </w:rPr>
              <w:fldChar w:fldCharType="separate"/>
            </w:r>
            <w:r>
              <w:rPr>
                <w:noProof/>
                <w:webHidden/>
              </w:rPr>
              <w:t>1</w:t>
            </w:r>
            <w:r>
              <w:rPr>
                <w:noProof/>
                <w:webHidden/>
              </w:rPr>
              <w:fldChar w:fldCharType="end"/>
            </w:r>
          </w:hyperlink>
        </w:p>
        <w:p w14:paraId="50EF7E31" w14:textId="519526CF"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1" w:history="1">
            <w:r w:rsidRPr="008E39C4">
              <w:rPr>
                <w:rStyle w:val="Hyperlink"/>
                <w:rFonts w:ascii="Amasis MT Pro Light" w:hAnsi="Amasis MT Pro Light"/>
                <w:noProof/>
              </w:rPr>
              <w:t>1. Survey Overview and Objectives</w:t>
            </w:r>
            <w:r>
              <w:rPr>
                <w:noProof/>
                <w:webHidden/>
              </w:rPr>
              <w:tab/>
            </w:r>
            <w:r>
              <w:rPr>
                <w:noProof/>
                <w:webHidden/>
              </w:rPr>
              <w:fldChar w:fldCharType="begin"/>
            </w:r>
            <w:r>
              <w:rPr>
                <w:noProof/>
                <w:webHidden/>
              </w:rPr>
              <w:instrText xml:space="preserve"> PAGEREF _Toc199434221 \h </w:instrText>
            </w:r>
            <w:r>
              <w:rPr>
                <w:noProof/>
                <w:webHidden/>
              </w:rPr>
            </w:r>
            <w:r>
              <w:rPr>
                <w:noProof/>
                <w:webHidden/>
              </w:rPr>
              <w:fldChar w:fldCharType="separate"/>
            </w:r>
            <w:r>
              <w:rPr>
                <w:noProof/>
                <w:webHidden/>
              </w:rPr>
              <w:t>2</w:t>
            </w:r>
            <w:r>
              <w:rPr>
                <w:noProof/>
                <w:webHidden/>
              </w:rPr>
              <w:fldChar w:fldCharType="end"/>
            </w:r>
          </w:hyperlink>
        </w:p>
        <w:p w14:paraId="0EC8FF23" w14:textId="031020FF"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2" w:history="1">
            <w:r w:rsidRPr="008E39C4">
              <w:rPr>
                <w:rStyle w:val="Hyperlink"/>
                <w:rFonts w:ascii="Amasis MT Pro Light" w:hAnsi="Amasis MT Pro Light"/>
                <w:noProof/>
              </w:rPr>
              <w:t>2. Stakeholder and Country Representation</w:t>
            </w:r>
            <w:r>
              <w:rPr>
                <w:noProof/>
                <w:webHidden/>
              </w:rPr>
              <w:tab/>
            </w:r>
            <w:r>
              <w:rPr>
                <w:noProof/>
                <w:webHidden/>
              </w:rPr>
              <w:fldChar w:fldCharType="begin"/>
            </w:r>
            <w:r>
              <w:rPr>
                <w:noProof/>
                <w:webHidden/>
              </w:rPr>
              <w:instrText xml:space="preserve"> PAGEREF _Toc199434222 \h </w:instrText>
            </w:r>
            <w:r>
              <w:rPr>
                <w:noProof/>
                <w:webHidden/>
              </w:rPr>
            </w:r>
            <w:r>
              <w:rPr>
                <w:noProof/>
                <w:webHidden/>
              </w:rPr>
              <w:fldChar w:fldCharType="separate"/>
            </w:r>
            <w:r>
              <w:rPr>
                <w:noProof/>
                <w:webHidden/>
              </w:rPr>
              <w:t>3</w:t>
            </w:r>
            <w:r>
              <w:rPr>
                <w:noProof/>
                <w:webHidden/>
              </w:rPr>
              <w:fldChar w:fldCharType="end"/>
            </w:r>
          </w:hyperlink>
        </w:p>
        <w:p w14:paraId="4FF09351" w14:textId="3C0AFB66"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3" w:history="1">
            <w:r w:rsidRPr="008E39C4">
              <w:rPr>
                <w:rStyle w:val="Hyperlink"/>
                <w:rFonts w:ascii="Amasis MT Pro Light" w:hAnsi="Amasis MT Pro Light"/>
                <w:noProof/>
              </w:rPr>
              <w:t>2.1 Responses by Country</w:t>
            </w:r>
            <w:r>
              <w:rPr>
                <w:noProof/>
                <w:webHidden/>
              </w:rPr>
              <w:tab/>
            </w:r>
            <w:r>
              <w:rPr>
                <w:noProof/>
                <w:webHidden/>
              </w:rPr>
              <w:fldChar w:fldCharType="begin"/>
            </w:r>
            <w:r>
              <w:rPr>
                <w:noProof/>
                <w:webHidden/>
              </w:rPr>
              <w:instrText xml:space="preserve"> PAGEREF _Toc199434223 \h </w:instrText>
            </w:r>
            <w:r>
              <w:rPr>
                <w:noProof/>
                <w:webHidden/>
              </w:rPr>
            </w:r>
            <w:r>
              <w:rPr>
                <w:noProof/>
                <w:webHidden/>
              </w:rPr>
              <w:fldChar w:fldCharType="separate"/>
            </w:r>
            <w:r>
              <w:rPr>
                <w:noProof/>
                <w:webHidden/>
              </w:rPr>
              <w:t>3</w:t>
            </w:r>
            <w:r>
              <w:rPr>
                <w:noProof/>
                <w:webHidden/>
              </w:rPr>
              <w:fldChar w:fldCharType="end"/>
            </w:r>
          </w:hyperlink>
        </w:p>
        <w:p w14:paraId="5B506DB4" w14:textId="2436C8D3"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4" w:history="1">
            <w:r w:rsidRPr="008E39C4">
              <w:rPr>
                <w:rStyle w:val="Hyperlink"/>
                <w:rFonts w:ascii="Amasis MT Pro Light" w:hAnsi="Amasis MT Pro Light" w:cs="Segoe UI Emoji"/>
                <w:noProof/>
              </w:rPr>
              <w:t>2.2</w:t>
            </w:r>
            <w:r w:rsidRPr="008E39C4">
              <w:rPr>
                <w:rStyle w:val="Hyperlink"/>
                <w:rFonts w:ascii="Amasis MT Pro Light" w:hAnsi="Amasis MT Pro Light"/>
                <w:noProof/>
              </w:rPr>
              <w:t>. Responses by Stakeholder Type</w:t>
            </w:r>
            <w:r>
              <w:rPr>
                <w:noProof/>
                <w:webHidden/>
              </w:rPr>
              <w:tab/>
            </w:r>
            <w:r>
              <w:rPr>
                <w:noProof/>
                <w:webHidden/>
              </w:rPr>
              <w:fldChar w:fldCharType="begin"/>
            </w:r>
            <w:r>
              <w:rPr>
                <w:noProof/>
                <w:webHidden/>
              </w:rPr>
              <w:instrText xml:space="preserve"> PAGEREF _Toc199434224 \h </w:instrText>
            </w:r>
            <w:r>
              <w:rPr>
                <w:noProof/>
                <w:webHidden/>
              </w:rPr>
            </w:r>
            <w:r>
              <w:rPr>
                <w:noProof/>
                <w:webHidden/>
              </w:rPr>
              <w:fldChar w:fldCharType="separate"/>
            </w:r>
            <w:r>
              <w:rPr>
                <w:noProof/>
                <w:webHidden/>
              </w:rPr>
              <w:t>4</w:t>
            </w:r>
            <w:r>
              <w:rPr>
                <w:noProof/>
                <w:webHidden/>
              </w:rPr>
              <w:fldChar w:fldCharType="end"/>
            </w:r>
          </w:hyperlink>
        </w:p>
        <w:p w14:paraId="378D8615" w14:textId="2B2745F1"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5" w:history="1">
            <w:r w:rsidRPr="008E39C4">
              <w:rPr>
                <w:rStyle w:val="Hyperlink"/>
                <w:rFonts w:ascii="Amasis MT Pro Light" w:hAnsi="Amasis MT Pro Light"/>
                <w:noProof/>
              </w:rPr>
              <w:t>3. Policy and Regulatory Environment</w:t>
            </w:r>
            <w:r>
              <w:rPr>
                <w:noProof/>
                <w:webHidden/>
              </w:rPr>
              <w:tab/>
            </w:r>
            <w:r>
              <w:rPr>
                <w:noProof/>
                <w:webHidden/>
              </w:rPr>
              <w:fldChar w:fldCharType="begin"/>
            </w:r>
            <w:r>
              <w:rPr>
                <w:noProof/>
                <w:webHidden/>
              </w:rPr>
              <w:instrText xml:space="preserve"> PAGEREF _Toc199434225 \h </w:instrText>
            </w:r>
            <w:r>
              <w:rPr>
                <w:noProof/>
                <w:webHidden/>
              </w:rPr>
            </w:r>
            <w:r>
              <w:rPr>
                <w:noProof/>
                <w:webHidden/>
              </w:rPr>
              <w:fldChar w:fldCharType="separate"/>
            </w:r>
            <w:r>
              <w:rPr>
                <w:noProof/>
                <w:webHidden/>
              </w:rPr>
              <w:t>5</w:t>
            </w:r>
            <w:r>
              <w:rPr>
                <w:noProof/>
                <w:webHidden/>
              </w:rPr>
              <w:fldChar w:fldCharType="end"/>
            </w:r>
          </w:hyperlink>
        </w:p>
        <w:p w14:paraId="4B5D987D" w14:textId="17988111"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6" w:history="1">
            <w:r w:rsidRPr="008E39C4">
              <w:rPr>
                <w:rStyle w:val="Hyperlink"/>
                <w:rFonts w:ascii="Amasis MT Pro Light" w:hAnsi="Amasis MT Pro Light"/>
                <w:noProof/>
              </w:rPr>
              <w:t>3.1 Existence of Key Policies</w:t>
            </w:r>
            <w:r>
              <w:rPr>
                <w:noProof/>
                <w:webHidden/>
              </w:rPr>
              <w:tab/>
            </w:r>
            <w:r>
              <w:rPr>
                <w:noProof/>
                <w:webHidden/>
              </w:rPr>
              <w:fldChar w:fldCharType="begin"/>
            </w:r>
            <w:r>
              <w:rPr>
                <w:noProof/>
                <w:webHidden/>
              </w:rPr>
              <w:instrText xml:space="preserve"> PAGEREF _Toc199434226 \h </w:instrText>
            </w:r>
            <w:r>
              <w:rPr>
                <w:noProof/>
                <w:webHidden/>
              </w:rPr>
            </w:r>
            <w:r>
              <w:rPr>
                <w:noProof/>
                <w:webHidden/>
              </w:rPr>
              <w:fldChar w:fldCharType="separate"/>
            </w:r>
            <w:r>
              <w:rPr>
                <w:noProof/>
                <w:webHidden/>
              </w:rPr>
              <w:t>5</w:t>
            </w:r>
            <w:r>
              <w:rPr>
                <w:noProof/>
                <w:webHidden/>
              </w:rPr>
              <w:fldChar w:fldCharType="end"/>
            </w:r>
          </w:hyperlink>
        </w:p>
        <w:p w14:paraId="60AFCA7A" w14:textId="14623209"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7" w:history="1">
            <w:r w:rsidRPr="008E39C4">
              <w:rPr>
                <w:rStyle w:val="Hyperlink"/>
                <w:rFonts w:ascii="Amasis MT Pro Light" w:hAnsi="Amasis MT Pro Light" w:cs="Segoe UI Emoji"/>
                <w:noProof/>
              </w:rPr>
              <w:t>3.2</w:t>
            </w:r>
            <w:r w:rsidRPr="008E39C4">
              <w:rPr>
                <w:rStyle w:val="Hyperlink"/>
                <w:rFonts w:ascii="Amasis MT Pro Light" w:hAnsi="Amasis MT Pro Light"/>
                <w:noProof/>
              </w:rPr>
              <w:t xml:space="preserve"> Perceived Effectiveness of Regulatory Processes</w:t>
            </w:r>
            <w:r>
              <w:rPr>
                <w:noProof/>
                <w:webHidden/>
              </w:rPr>
              <w:tab/>
            </w:r>
            <w:r>
              <w:rPr>
                <w:noProof/>
                <w:webHidden/>
              </w:rPr>
              <w:fldChar w:fldCharType="begin"/>
            </w:r>
            <w:r>
              <w:rPr>
                <w:noProof/>
                <w:webHidden/>
              </w:rPr>
              <w:instrText xml:space="preserve"> PAGEREF _Toc199434227 \h </w:instrText>
            </w:r>
            <w:r>
              <w:rPr>
                <w:noProof/>
                <w:webHidden/>
              </w:rPr>
            </w:r>
            <w:r>
              <w:rPr>
                <w:noProof/>
                <w:webHidden/>
              </w:rPr>
              <w:fldChar w:fldCharType="separate"/>
            </w:r>
            <w:r>
              <w:rPr>
                <w:noProof/>
                <w:webHidden/>
              </w:rPr>
              <w:t>6</w:t>
            </w:r>
            <w:r>
              <w:rPr>
                <w:noProof/>
                <w:webHidden/>
              </w:rPr>
              <w:fldChar w:fldCharType="end"/>
            </w:r>
          </w:hyperlink>
        </w:p>
        <w:p w14:paraId="52F786B5" w14:textId="543721BD"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8" w:history="1">
            <w:r w:rsidRPr="008E39C4">
              <w:rPr>
                <w:rStyle w:val="Hyperlink"/>
                <w:rFonts w:ascii="Amasis MT Pro Light" w:hAnsi="Amasis MT Pro Light"/>
                <w:noProof/>
              </w:rPr>
              <w:t>4. Innovation Flow and Adoption</w:t>
            </w:r>
            <w:r>
              <w:rPr>
                <w:noProof/>
                <w:webHidden/>
              </w:rPr>
              <w:tab/>
            </w:r>
            <w:r>
              <w:rPr>
                <w:noProof/>
                <w:webHidden/>
              </w:rPr>
              <w:fldChar w:fldCharType="begin"/>
            </w:r>
            <w:r>
              <w:rPr>
                <w:noProof/>
                <w:webHidden/>
              </w:rPr>
              <w:instrText xml:space="preserve"> PAGEREF _Toc199434228 \h </w:instrText>
            </w:r>
            <w:r>
              <w:rPr>
                <w:noProof/>
                <w:webHidden/>
              </w:rPr>
            </w:r>
            <w:r>
              <w:rPr>
                <w:noProof/>
                <w:webHidden/>
              </w:rPr>
              <w:fldChar w:fldCharType="separate"/>
            </w:r>
            <w:r>
              <w:rPr>
                <w:noProof/>
                <w:webHidden/>
              </w:rPr>
              <w:t>6</w:t>
            </w:r>
            <w:r>
              <w:rPr>
                <w:noProof/>
                <w:webHidden/>
              </w:rPr>
              <w:fldChar w:fldCharType="end"/>
            </w:r>
          </w:hyperlink>
        </w:p>
        <w:p w14:paraId="7CF7A62A" w14:textId="06D2CA38"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29" w:history="1">
            <w:r w:rsidRPr="008E39C4">
              <w:rPr>
                <w:rStyle w:val="Hyperlink"/>
                <w:rFonts w:ascii="Amasis MT Pro Light" w:hAnsi="Amasis MT Pro Light"/>
                <w:noProof/>
              </w:rPr>
              <w:t>4.1. Time Taken for Registration by Technology</w:t>
            </w:r>
            <w:r>
              <w:rPr>
                <w:noProof/>
                <w:webHidden/>
              </w:rPr>
              <w:tab/>
            </w:r>
            <w:r>
              <w:rPr>
                <w:noProof/>
                <w:webHidden/>
              </w:rPr>
              <w:fldChar w:fldCharType="begin"/>
            </w:r>
            <w:r>
              <w:rPr>
                <w:noProof/>
                <w:webHidden/>
              </w:rPr>
              <w:instrText xml:space="preserve"> PAGEREF _Toc199434229 \h </w:instrText>
            </w:r>
            <w:r>
              <w:rPr>
                <w:noProof/>
                <w:webHidden/>
              </w:rPr>
            </w:r>
            <w:r>
              <w:rPr>
                <w:noProof/>
                <w:webHidden/>
              </w:rPr>
              <w:fldChar w:fldCharType="separate"/>
            </w:r>
            <w:r>
              <w:rPr>
                <w:noProof/>
                <w:webHidden/>
              </w:rPr>
              <w:t>6</w:t>
            </w:r>
            <w:r>
              <w:rPr>
                <w:noProof/>
                <w:webHidden/>
              </w:rPr>
              <w:fldChar w:fldCharType="end"/>
            </w:r>
          </w:hyperlink>
        </w:p>
        <w:p w14:paraId="43AEA659" w14:textId="44E7D331"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0" w:history="1">
            <w:r w:rsidRPr="008E39C4">
              <w:rPr>
                <w:rStyle w:val="Hyperlink"/>
                <w:rFonts w:ascii="Amasis MT Pro Light" w:hAnsi="Amasis MT Pro Light" w:cs="Segoe UI Emoji"/>
                <w:noProof/>
              </w:rPr>
              <w:t>4.2.</w:t>
            </w:r>
            <w:r w:rsidRPr="008E39C4">
              <w:rPr>
                <w:rStyle w:val="Hyperlink"/>
                <w:rFonts w:ascii="Amasis MT Pro Light" w:hAnsi="Amasis MT Pro Light"/>
                <w:noProof/>
              </w:rPr>
              <w:t xml:space="preserve"> Innovation Adoption Challenges</w:t>
            </w:r>
            <w:r>
              <w:rPr>
                <w:noProof/>
                <w:webHidden/>
              </w:rPr>
              <w:tab/>
            </w:r>
            <w:r>
              <w:rPr>
                <w:noProof/>
                <w:webHidden/>
              </w:rPr>
              <w:fldChar w:fldCharType="begin"/>
            </w:r>
            <w:r>
              <w:rPr>
                <w:noProof/>
                <w:webHidden/>
              </w:rPr>
              <w:instrText xml:space="preserve"> PAGEREF _Toc199434230 \h </w:instrText>
            </w:r>
            <w:r>
              <w:rPr>
                <w:noProof/>
                <w:webHidden/>
              </w:rPr>
            </w:r>
            <w:r>
              <w:rPr>
                <w:noProof/>
                <w:webHidden/>
              </w:rPr>
              <w:fldChar w:fldCharType="separate"/>
            </w:r>
            <w:r>
              <w:rPr>
                <w:noProof/>
                <w:webHidden/>
              </w:rPr>
              <w:t>7</w:t>
            </w:r>
            <w:r>
              <w:rPr>
                <w:noProof/>
                <w:webHidden/>
              </w:rPr>
              <w:fldChar w:fldCharType="end"/>
            </w:r>
          </w:hyperlink>
        </w:p>
        <w:p w14:paraId="1E307F5F" w14:textId="1FC62F28"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1" w:history="1">
            <w:r w:rsidRPr="008E39C4">
              <w:rPr>
                <w:rStyle w:val="Hyperlink"/>
                <w:rFonts w:ascii="Amasis MT Pro Light" w:hAnsi="Amasis MT Pro Light" w:cs="Segoe UI Emoji"/>
                <w:noProof/>
              </w:rPr>
              <w:t>4.3.</w:t>
            </w:r>
            <w:r w:rsidRPr="008E39C4">
              <w:rPr>
                <w:rStyle w:val="Hyperlink"/>
                <w:rFonts w:ascii="Amasis MT Pro Light" w:hAnsi="Amasis MT Pro Light"/>
                <w:noProof/>
              </w:rPr>
              <w:t xml:space="preserve"> Sentiment on Challenges</w:t>
            </w:r>
            <w:r>
              <w:rPr>
                <w:noProof/>
                <w:webHidden/>
              </w:rPr>
              <w:tab/>
            </w:r>
            <w:r>
              <w:rPr>
                <w:noProof/>
                <w:webHidden/>
              </w:rPr>
              <w:fldChar w:fldCharType="begin"/>
            </w:r>
            <w:r>
              <w:rPr>
                <w:noProof/>
                <w:webHidden/>
              </w:rPr>
              <w:instrText xml:space="preserve"> PAGEREF _Toc199434231 \h </w:instrText>
            </w:r>
            <w:r>
              <w:rPr>
                <w:noProof/>
                <w:webHidden/>
              </w:rPr>
            </w:r>
            <w:r>
              <w:rPr>
                <w:noProof/>
                <w:webHidden/>
              </w:rPr>
              <w:fldChar w:fldCharType="separate"/>
            </w:r>
            <w:r>
              <w:rPr>
                <w:noProof/>
                <w:webHidden/>
              </w:rPr>
              <w:t>8</w:t>
            </w:r>
            <w:r>
              <w:rPr>
                <w:noProof/>
                <w:webHidden/>
              </w:rPr>
              <w:fldChar w:fldCharType="end"/>
            </w:r>
          </w:hyperlink>
        </w:p>
        <w:p w14:paraId="45932D96" w14:textId="0D2CBCE9"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2" w:history="1">
            <w:r w:rsidRPr="008E39C4">
              <w:rPr>
                <w:rStyle w:val="Hyperlink"/>
                <w:rFonts w:ascii="Amasis MT Pro Light" w:hAnsi="Amasis MT Pro Light"/>
                <w:noProof/>
              </w:rPr>
              <w:t>5. Technology Impact Assessment</w:t>
            </w:r>
            <w:r>
              <w:rPr>
                <w:noProof/>
                <w:webHidden/>
              </w:rPr>
              <w:tab/>
            </w:r>
            <w:r>
              <w:rPr>
                <w:noProof/>
                <w:webHidden/>
              </w:rPr>
              <w:fldChar w:fldCharType="begin"/>
            </w:r>
            <w:r>
              <w:rPr>
                <w:noProof/>
                <w:webHidden/>
              </w:rPr>
              <w:instrText xml:space="preserve"> PAGEREF _Toc199434232 \h </w:instrText>
            </w:r>
            <w:r>
              <w:rPr>
                <w:noProof/>
                <w:webHidden/>
              </w:rPr>
            </w:r>
            <w:r>
              <w:rPr>
                <w:noProof/>
                <w:webHidden/>
              </w:rPr>
              <w:fldChar w:fldCharType="separate"/>
            </w:r>
            <w:r>
              <w:rPr>
                <w:noProof/>
                <w:webHidden/>
              </w:rPr>
              <w:t>9</w:t>
            </w:r>
            <w:r>
              <w:rPr>
                <w:noProof/>
                <w:webHidden/>
              </w:rPr>
              <w:fldChar w:fldCharType="end"/>
            </w:r>
          </w:hyperlink>
        </w:p>
        <w:p w14:paraId="3A48B7AC" w14:textId="2D9871A3"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3" w:history="1">
            <w:r w:rsidRPr="008E39C4">
              <w:rPr>
                <w:rStyle w:val="Hyperlink"/>
                <w:rFonts w:ascii="Amasis MT Pro Light" w:hAnsi="Amasis MT Pro Light" w:cs="Segoe UI Emoji"/>
                <w:noProof/>
              </w:rPr>
              <w:t>5.1</w:t>
            </w:r>
            <w:r w:rsidRPr="008E39C4">
              <w:rPr>
                <w:rStyle w:val="Hyperlink"/>
                <w:rFonts w:ascii="Amasis MT Pro Light" w:hAnsi="Amasis MT Pro Light"/>
                <w:noProof/>
              </w:rPr>
              <w:t xml:space="preserve"> Impact of Technologies by Type</w:t>
            </w:r>
            <w:r>
              <w:rPr>
                <w:noProof/>
                <w:webHidden/>
              </w:rPr>
              <w:tab/>
            </w:r>
            <w:r>
              <w:rPr>
                <w:noProof/>
                <w:webHidden/>
              </w:rPr>
              <w:fldChar w:fldCharType="begin"/>
            </w:r>
            <w:r>
              <w:rPr>
                <w:noProof/>
                <w:webHidden/>
              </w:rPr>
              <w:instrText xml:space="preserve"> PAGEREF _Toc199434233 \h </w:instrText>
            </w:r>
            <w:r>
              <w:rPr>
                <w:noProof/>
                <w:webHidden/>
              </w:rPr>
            </w:r>
            <w:r>
              <w:rPr>
                <w:noProof/>
                <w:webHidden/>
              </w:rPr>
              <w:fldChar w:fldCharType="separate"/>
            </w:r>
            <w:r>
              <w:rPr>
                <w:noProof/>
                <w:webHidden/>
              </w:rPr>
              <w:t>9</w:t>
            </w:r>
            <w:r>
              <w:rPr>
                <w:noProof/>
                <w:webHidden/>
              </w:rPr>
              <w:fldChar w:fldCharType="end"/>
            </w:r>
          </w:hyperlink>
        </w:p>
        <w:p w14:paraId="12BB15B5" w14:textId="246A2F7B"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4" w:history="1">
            <w:r w:rsidRPr="008E39C4">
              <w:rPr>
                <w:rStyle w:val="Hyperlink"/>
                <w:rFonts w:ascii="Amasis MT Pro Light" w:hAnsi="Amasis MT Pro Light"/>
                <w:noProof/>
              </w:rPr>
              <w:t>6. Country Performance Metrics</w:t>
            </w:r>
            <w:r>
              <w:rPr>
                <w:noProof/>
                <w:webHidden/>
              </w:rPr>
              <w:tab/>
            </w:r>
            <w:r>
              <w:rPr>
                <w:noProof/>
                <w:webHidden/>
              </w:rPr>
              <w:fldChar w:fldCharType="begin"/>
            </w:r>
            <w:r>
              <w:rPr>
                <w:noProof/>
                <w:webHidden/>
              </w:rPr>
              <w:instrText xml:space="preserve"> PAGEREF _Toc199434234 \h </w:instrText>
            </w:r>
            <w:r>
              <w:rPr>
                <w:noProof/>
                <w:webHidden/>
              </w:rPr>
            </w:r>
            <w:r>
              <w:rPr>
                <w:noProof/>
                <w:webHidden/>
              </w:rPr>
              <w:fldChar w:fldCharType="separate"/>
            </w:r>
            <w:r>
              <w:rPr>
                <w:noProof/>
                <w:webHidden/>
              </w:rPr>
              <w:t>11</w:t>
            </w:r>
            <w:r>
              <w:rPr>
                <w:noProof/>
                <w:webHidden/>
              </w:rPr>
              <w:fldChar w:fldCharType="end"/>
            </w:r>
          </w:hyperlink>
        </w:p>
        <w:p w14:paraId="2E3C7A86" w14:textId="22748C93"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5" w:history="1">
            <w:r w:rsidRPr="008E39C4">
              <w:rPr>
                <w:rStyle w:val="Hyperlink"/>
                <w:rFonts w:ascii="Amasis MT Pro Light" w:hAnsi="Amasis MT Pro Light" w:cs="Segoe UI Emoji"/>
                <w:noProof/>
              </w:rPr>
              <w:t>6.1</w:t>
            </w:r>
            <w:r w:rsidRPr="008E39C4">
              <w:rPr>
                <w:rStyle w:val="Hyperlink"/>
                <w:rFonts w:ascii="Amasis MT Pro Light" w:hAnsi="Amasis MT Pro Light"/>
                <w:noProof/>
              </w:rPr>
              <w:t xml:space="preserve"> Country-Level Performance Indicators</w:t>
            </w:r>
            <w:r>
              <w:rPr>
                <w:noProof/>
                <w:webHidden/>
              </w:rPr>
              <w:tab/>
            </w:r>
            <w:r>
              <w:rPr>
                <w:noProof/>
                <w:webHidden/>
              </w:rPr>
              <w:fldChar w:fldCharType="begin"/>
            </w:r>
            <w:r>
              <w:rPr>
                <w:noProof/>
                <w:webHidden/>
              </w:rPr>
              <w:instrText xml:space="preserve"> PAGEREF _Toc199434235 \h </w:instrText>
            </w:r>
            <w:r>
              <w:rPr>
                <w:noProof/>
                <w:webHidden/>
              </w:rPr>
            </w:r>
            <w:r>
              <w:rPr>
                <w:noProof/>
                <w:webHidden/>
              </w:rPr>
              <w:fldChar w:fldCharType="separate"/>
            </w:r>
            <w:r>
              <w:rPr>
                <w:noProof/>
                <w:webHidden/>
              </w:rPr>
              <w:t>11</w:t>
            </w:r>
            <w:r>
              <w:rPr>
                <w:noProof/>
                <w:webHidden/>
              </w:rPr>
              <w:fldChar w:fldCharType="end"/>
            </w:r>
          </w:hyperlink>
        </w:p>
        <w:p w14:paraId="6135423E" w14:textId="3033EEA3"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6" w:history="1">
            <w:r w:rsidRPr="008E39C4">
              <w:rPr>
                <w:rStyle w:val="Hyperlink"/>
                <w:rFonts w:ascii="Amasis MT Pro Light" w:hAnsi="Amasis MT Pro Light"/>
                <w:noProof/>
              </w:rPr>
              <w:t xml:space="preserve">7. </w:t>
            </w:r>
            <w:r w:rsidRPr="00177E25">
              <w:rPr>
                <w:rStyle w:val="Hyperlink"/>
                <w:rFonts w:ascii="Amasis MT Pro Light" w:hAnsi="Amasis MT Pro Light"/>
                <w:noProof/>
                <w:color w:val="FF0000"/>
              </w:rPr>
              <w:t>Advanced Analytics: Diagnostic Summary</w:t>
            </w:r>
            <w:r>
              <w:rPr>
                <w:noProof/>
                <w:webHidden/>
              </w:rPr>
              <w:tab/>
            </w:r>
            <w:r>
              <w:rPr>
                <w:noProof/>
                <w:webHidden/>
              </w:rPr>
              <w:fldChar w:fldCharType="begin"/>
            </w:r>
            <w:r>
              <w:rPr>
                <w:noProof/>
                <w:webHidden/>
              </w:rPr>
              <w:instrText xml:space="preserve"> PAGEREF _Toc199434236 \h </w:instrText>
            </w:r>
            <w:r>
              <w:rPr>
                <w:noProof/>
                <w:webHidden/>
              </w:rPr>
            </w:r>
            <w:r>
              <w:rPr>
                <w:noProof/>
                <w:webHidden/>
              </w:rPr>
              <w:fldChar w:fldCharType="separate"/>
            </w:r>
            <w:r>
              <w:rPr>
                <w:noProof/>
                <w:webHidden/>
              </w:rPr>
              <w:t>12</w:t>
            </w:r>
            <w:r>
              <w:rPr>
                <w:noProof/>
                <w:webHidden/>
              </w:rPr>
              <w:fldChar w:fldCharType="end"/>
            </w:r>
          </w:hyperlink>
        </w:p>
        <w:p w14:paraId="533B1D03" w14:textId="40A85EE1"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7" w:history="1">
            <w:r w:rsidRPr="008E39C4">
              <w:rPr>
                <w:rStyle w:val="Hyperlink"/>
                <w:rFonts w:ascii="Amasis MT Pro Light" w:hAnsi="Amasis MT Pro Light"/>
                <w:noProof/>
              </w:rPr>
              <w:t>8. Prescriptive Recommendations</w:t>
            </w:r>
            <w:r>
              <w:rPr>
                <w:noProof/>
                <w:webHidden/>
              </w:rPr>
              <w:tab/>
            </w:r>
            <w:r>
              <w:rPr>
                <w:noProof/>
                <w:webHidden/>
              </w:rPr>
              <w:fldChar w:fldCharType="begin"/>
            </w:r>
            <w:r>
              <w:rPr>
                <w:noProof/>
                <w:webHidden/>
              </w:rPr>
              <w:instrText xml:space="preserve"> PAGEREF _Toc199434237 \h </w:instrText>
            </w:r>
            <w:r>
              <w:rPr>
                <w:noProof/>
                <w:webHidden/>
              </w:rPr>
            </w:r>
            <w:r>
              <w:rPr>
                <w:noProof/>
                <w:webHidden/>
              </w:rPr>
              <w:fldChar w:fldCharType="separate"/>
            </w:r>
            <w:r>
              <w:rPr>
                <w:noProof/>
                <w:webHidden/>
              </w:rPr>
              <w:t>12</w:t>
            </w:r>
            <w:r>
              <w:rPr>
                <w:noProof/>
                <w:webHidden/>
              </w:rPr>
              <w:fldChar w:fldCharType="end"/>
            </w:r>
          </w:hyperlink>
        </w:p>
        <w:p w14:paraId="1DD4E9CA" w14:textId="1978EB70" w:rsidR="00177E25" w:rsidRDefault="00177E25">
          <w:pPr>
            <w:pStyle w:val="TOC1"/>
            <w:tabs>
              <w:tab w:val="right" w:leader="dot" w:pos="8630"/>
            </w:tabs>
            <w:rPr>
              <w:rFonts w:asciiTheme="minorHAnsi" w:hAnsiTheme="minorHAnsi"/>
              <w:noProof/>
              <w:kern w:val="2"/>
              <w:sz w:val="24"/>
              <w:szCs w:val="24"/>
              <w:lang w:val="en-KE" w:eastAsia="en-KE"/>
              <w14:ligatures w14:val="standardContextual"/>
            </w:rPr>
          </w:pPr>
          <w:hyperlink w:anchor="_Toc199434238" w:history="1">
            <w:r w:rsidRPr="008E39C4">
              <w:rPr>
                <w:rStyle w:val="Hyperlink"/>
                <w:rFonts w:ascii="Amasis MT Pro Light" w:hAnsi="Amasis MT Pro Light"/>
                <w:noProof/>
              </w:rPr>
              <w:t>Appendix</w:t>
            </w:r>
            <w:r>
              <w:rPr>
                <w:noProof/>
                <w:webHidden/>
              </w:rPr>
              <w:tab/>
            </w:r>
            <w:r>
              <w:rPr>
                <w:noProof/>
                <w:webHidden/>
              </w:rPr>
              <w:fldChar w:fldCharType="begin"/>
            </w:r>
            <w:r>
              <w:rPr>
                <w:noProof/>
                <w:webHidden/>
              </w:rPr>
              <w:instrText xml:space="preserve"> PAGEREF _Toc199434238 \h </w:instrText>
            </w:r>
            <w:r>
              <w:rPr>
                <w:noProof/>
                <w:webHidden/>
              </w:rPr>
            </w:r>
            <w:r>
              <w:rPr>
                <w:noProof/>
                <w:webHidden/>
              </w:rPr>
              <w:fldChar w:fldCharType="separate"/>
            </w:r>
            <w:r>
              <w:rPr>
                <w:noProof/>
                <w:webHidden/>
              </w:rPr>
              <w:t>13</w:t>
            </w:r>
            <w:r>
              <w:rPr>
                <w:noProof/>
                <w:webHidden/>
              </w:rPr>
              <w:fldChar w:fldCharType="end"/>
            </w:r>
          </w:hyperlink>
        </w:p>
        <w:p w14:paraId="0E5C32F8" w14:textId="259EDB57" w:rsidR="00177E25" w:rsidRPr="00177E25" w:rsidRDefault="00177E25" w:rsidP="00177E25">
          <w:r>
            <w:rPr>
              <w:b/>
              <w:bCs/>
              <w:noProof/>
            </w:rPr>
            <w:fldChar w:fldCharType="end"/>
          </w:r>
        </w:p>
      </w:sdtContent>
    </w:sdt>
    <w:bookmarkStart w:id="2" w:name="_Toc199434221" w:displacedByCustomXml="prev"/>
    <w:p w14:paraId="1B6EECDF" w14:textId="77777777" w:rsidR="00177E25" w:rsidRDefault="00177E25" w:rsidP="00737499">
      <w:pPr>
        <w:pStyle w:val="Heading1"/>
        <w:rPr>
          <w:rFonts w:ascii="Amasis MT Pro Light" w:hAnsi="Amasis MT Pro Light"/>
          <w:sz w:val="36"/>
          <w:szCs w:val="36"/>
        </w:rPr>
      </w:pPr>
    </w:p>
    <w:p w14:paraId="72A8C902" w14:textId="77777777" w:rsidR="00177E25" w:rsidRDefault="00177E25" w:rsidP="00177E25"/>
    <w:p w14:paraId="0220EA3F" w14:textId="77777777" w:rsidR="00177E25" w:rsidRDefault="00177E25" w:rsidP="00177E25"/>
    <w:p w14:paraId="1F096E75" w14:textId="77777777" w:rsidR="00177E25" w:rsidRDefault="00177E25" w:rsidP="00737499">
      <w:pPr>
        <w:pStyle w:val="Heading1"/>
        <w:rPr>
          <w:rFonts w:ascii="Amasis MT Pro Light" w:hAnsi="Amasis MT Pro Light"/>
          <w:sz w:val="36"/>
          <w:szCs w:val="36"/>
        </w:rPr>
      </w:pPr>
    </w:p>
    <w:p w14:paraId="34AEC055" w14:textId="77777777" w:rsidR="00177E25" w:rsidRDefault="00177E25" w:rsidP="00177E25"/>
    <w:p w14:paraId="6161BA5E" w14:textId="77777777" w:rsidR="00177E25" w:rsidRPr="00177E25" w:rsidRDefault="00177E25" w:rsidP="00177E25"/>
    <w:p w14:paraId="533D654A" w14:textId="296B9394" w:rsidR="00FA5C09" w:rsidRPr="0026626C" w:rsidRDefault="00000000" w:rsidP="00737499">
      <w:pPr>
        <w:pStyle w:val="Heading1"/>
        <w:rPr>
          <w:rFonts w:ascii="Amasis MT Pro Light" w:hAnsi="Amasis MT Pro Light"/>
          <w:sz w:val="36"/>
          <w:szCs w:val="36"/>
        </w:rPr>
      </w:pPr>
      <w:r w:rsidRPr="0026626C">
        <w:rPr>
          <w:rFonts w:ascii="Amasis MT Pro Light" w:hAnsi="Amasis MT Pro Light"/>
          <w:sz w:val="36"/>
          <w:szCs w:val="36"/>
        </w:rPr>
        <w:lastRenderedPageBreak/>
        <w:t>1. Survey Overview and Objectives</w:t>
      </w:r>
      <w:bookmarkEnd w:id="2"/>
    </w:p>
    <w:p w14:paraId="7563B008" w14:textId="77777777" w:rsidR="00FA5C09" w:rsidRPr="0026626C" w:rsidRDefault="00000000">
      <w:pPr>
        <w:rPr>
          <w:rFonts w:ascii="Amasis MT Pro Light" w:hAnsi="Amasis MT Pro Light"/>
          <w:sz w:val="24"/>
          <w:szCs w:val="24"/>
        </w:rPr>
      </w:pPr>
      <w:r w:rsidRPr="0026626C">
        <w:rPr>
          <w:rFonts w:ascii="Amasis MT Pro Light" w:hAnsi="Amasis MT Pro Light"/>
          <w:sz w:val="24"/>
          <w:szCs w:val="24"/>
        </w:rPr>
        <w:t>The survey sought to assess the regulatory and innovation landscape of crop protection technologies across 16 countries, with participants drawn from government agencies, industry, researchers, and civil society. It aimed to uncover key barriers, policy effectiveness, adoption dynamics, and the overall performance of various technologies.</w:t>
      </w:r>
    </w:p>
    <w:p w14:paraId="1D7872D9" w14:textId="30DAA7B4" w:rsidR="004F2CD9" w:rsidRDefault="00000000" w:rsidP="00737499">
      <w:pPr>
        <w:pStyle w:val="Heading1"/>
        <w:rPr>
          <w:rFonts w:ascii="Amasis MT Pro Light" w:hAnsi="Amasis MT Pro Light"/>
          <w:sz w:val="36"/>
          <w:szCs w:val="36"/>
        </w:rPr>
      </w:pPr>
      <w:bookmarkStart w:id="3" w:name="_Toc199434222"/>
      <w:r w:rsidRPr="0026626C">
        <w:rPr>
          <w:rFonts w:ascii="Amasis MT Pro Light" w:hAnsi="Amasis MT Pro Light"/>
          <w:sz w:val="36"/>
          <w:szCs w:val="36"/>
        </w:rPr>
        <w:t>2. Stakeholder and Country Representation</w:t>
      </w:r>
      <w:bookmarkStart w:id="4" w:name="_Toc199434223"/>
      <w:bookmarkEnd w:id="3"/>
    </w:p>
    <w:p w14:paraId="43111807" w14:textId="75EFA44A" w:rsidR="004F2CD9" w:rsidRPr="004F2CD9" w:rsidRDefault="004F2CD9" w:rsidP="004F2CD9">
      <w:pPr>
        <w:rPr>
          <w:rFonts w:ascii="Amasis MT Pro Light" w:hAnsi="Amasis MT Pro Light"/>
          <w:sz w:val="24"/>
          <w:szCs w:val="24"/>
        </w:rPr>
      </w:pPr>
      <w:r w:rsidRPr="004F2CD9">
        <w:rPr>
          <w:rFonts w:ascii="Amasis MT Pro Light" w:hAnsi="Amasis MT Pro Light"/>
          <w:sz w:val="24"/>
          <w:szCs w:val="24"/>
        </w:rPr>
        <w:t>This section presents an overview of the geographic and institutional diversity of the respondents engaged in the survey. By analyzing response distribution across countries and stakeholder groups, we assess the breadth and representativeness of the data collected. These insights offer foundational context for interpreting subsequent analyses on policy, innovation, and impact.</w:t>
      </w:r>
    </w:p>
    <w:p w14:paraId="1C041D52" w14:textId="5D97A3EC" w:rsidR="00FA5C09" w:rsidRPr="0026626C" w:rsidRDefault="00737499" w:rsidP="00737499">
      <w:pPr>
        <w:pStyle w:val="Heading1"/>
        <w:rPr>
          <w:rFonts w:ascii="Amasis MT Pro Light" w:hAnsi="Amasis MT Pro Light"/>
        </w:rPr>
      </w:pPr>
      <w:r w:rsidRPr="0026626C">
        <w:rPr>
          <w:rFonts w:ascii="Amasis MT Pro Light" w:hAnsi="Amasis MT Pro Light"/>
        </w:rPr>
        <w:t>2.1 Responses by Country</w:t>
      </w:r>
      <w:bookmarkEnd w:id="4"/>
    </w:p>
    <w:p w14:paraId="7F904C8E" w14:textId="70DFF27C"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5A667EA6" wp14:editId="5339B72B">
            <wp:extent cx="5486400" cy="3145790"/>
            <wp:effectExtent l="0" t="0" r="0" b="0"/>
            <wp:docPr id="1638113979" name="Picture 1" descr="A graph of a number of respon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13979" name="Picture 1" descr="A graph of a number of responses&#10;&#10;AI-generated content may be incorrect."/>
                    <pic:cNvPicPr/>
                  </pic:nvPicPr>
                  <pic:blipFill>
                    <a:blip r:embed="rId8"/>
                    <a:stretch>
                      <a:fillRect/>
                    </a:stretch>
                  </pic:blipFill>
                  <pic:spPr>
                    <a:xfrm>
                      <a:off x="0" y="0"/>
                      <a:ext cx="5486400" cy="3145790"/>
                    </a:xfrm>
                    <a:prstGeom prst="rect">
                      <a:avLst/>
                    </a:prstGeom>
                  </pic:spPr>
                </pic:pic>
              </a:graphicData>
            </a:graphic>
          </wp:inline>
        </w:drawing>
      </w:r>
    </w:p>
    <w:p w14:paraId="20CB76D0" w14:textId="77777777" w:rsidR="0026626C" w:rsidRPr="0026626C" w:rsidRDefault="0026626C">
      <w:pPr>
        <w:rPr>
          <w:rFonts w:ascii="Amasis MT Pro Light" w:hAnsi="Amasis MT Pro Light"/>
          <w:b/>
          <w:bCs/>
          <w:sz w:val="24"/>
          <w:szCs w:val="24"/>
        </w:rPr>
      </w:pPr>
      <w:r w:rsidRPr="0026626C">
        <w:rPr>
          <w:rFonts w:ascii="Amasis MT Pro Light" w:hAnsi="Amasis MT Pro Light"/>
          <w:b/>
          <w:bCs/>
          <w:sz w:val="24"/>
          <w:szCs w:val="24"/>
        </w:rPr>
        <w:t>Observations:</w:t>
      </w:r>
    </w:p>
    <w:p w14:paraId="361C8C4A" w14:textId="1A433EC3" w:rsidR="0026626C" w:rsidRDefault="0026626C">
      <w:pPr>
        <w:rPr>
          <w:rFonts w:ascii="Amasis MT Pro Light" w:hAnsi="Amasis MT Pro Light"/>
          <w:sz w:val="24"/>
          <w:szCs w:val="24"/>
        </w:rPr>
      </w:pPr>
      <w:r w:rsidRPr="0026626C">
        <w:rPr>
          <w:rFonts w:ascii="Amasis MT Pro Light" w:hAnsi="Amasis MT Pro Light"/>
          <w:sz w:val="24"/>
          <w:szCs w:val="24"/>
        </w:rPr>
        <w:t xml:space="preserve">The survey responses span a wide range of countries, but participation is uneven. </w:t>
      </w:r>
      <w:r w:rsidRPr="0026626C">
        <w:rPr>
          <w:rFonts w:ascii="Amasis MT Pro Light" w:hAnsi="Amasis MT Pro Light"/>
          <w:b/>
          <w:bCs/>
          <w:sz w:val="24"/>
          <w:szCs w:val="24"/>
        </w:rPr>
        <w:t>Zambia, Nigeria, and Ethiopia</w:t>
      </w:r>
      <w:r w:rsidRPr="0026626C">
        <w:rPr>
          <w:rFonts w:ascii="Amasis MT Pro Light" w:hAnsi="Amasis MT Pro Light"/>
          <w:sz w:val="24"/>
          <w:szCs w:val="24"/>
        </w:rPr>
        <w:t xml:space="preserve"> recorded the highest number of responses, suggesting greater stakeholder engagement or easier access to respondents in these countries. </w:t>
      </w:r>
      <w:r w:rsidRPr="0026626C">
        <w:rPr>
          <w:rFonts w:ascii="Amasis MT Pro Light" w:hAnsi="Amasis MT Pro Light"/>
          <w:b/>
          <w:bCs/>
          <w:sz w:val="24"/>
          <w:szCs w:val="24"/>
        </w:rPr>
        <w:t>Kenya, Tanzania, and Angola</w:t>
      </w:r>
      <w:r w:rsidRPr="0026626C">
        <w:rPr>
          <w:rFonts w:ascii="Amasis MT Pro Light" w:hAnsi="Amasis MT Pro Light"/>
          <w:sz w:val="24"/>
          <w:szCs w:val="24"/>
        </w:rPr>
        <w:t xml:space="preserve"> also contributed significantly. Countries like </w:t>
      </w:r>
      <w:r w:rsidRPr="0026626C">
        <w:rPr>
          <w:rFonts w:ascii="Amasis MT Pro Light" w:hAnsi="Amasis MT Pro Light"/>
          <w:b/>
          <w:bCs/>
          <w:sz w:val="24"/>
          <w:szCs w:val="24"/>
        </w:rPr>
        <w:t>Malawi, Saudi Arabia, and South Africa</w:t>
      </w:r>
      <w:r w:rsidRPr="0026626C">
        <w:rPr>
          <w:rFonts w:ascii="Amasis MT Pro Light" w:hAnsi="Amasis MT Pro Light"/>
          <w:sz w:val="24"/>
          <w:szCs w:val="24"/>
        </w:rPr>
        <w:t xml:space="preserve"> had the least representation, which may reflect either limited </w:t>
      </w:r>
      <w:r w:rsidRPr="0026626C">
        <w:rPr>
          <w:rFonts w:ascii="Amasis MT Pro Light" w:hAnsi="Amasis MT Pro Light"/>
          <w:sz w:val="24"/>
          <w:szCs w:val="24"/>
        </w:rPr>
        <w:lastRenderedPageBreak/>
        <w:t>stakeholder engagement, outreach challenges, or a smaller crop protection innovation footprint.</w:t>
      </w:r>
    </w:p>
    <w:p w14:paraId="58A3DF1A" w14:textId="05776A36" w:rsidR="00FA5C09" w:rsidRPr="0026626C" w:rsidRDefault="00737499" w:rsidP="00737499">
      <w:pPr>
        <w:pStyle w:val="Heading1"/>
        <w:rPr>
          <w:rFonts w:ascii="Amasis MT Pro Light" w:hAnsi="Amasis MT Pro Light"/>
        </w:rPr>
      </w:pPr>
      <w:bookmarkStart w:id="5" w:name="_Toc199434224"/>
      <w:r w:rsidRPr="0026626C">
        <w:rPr>
          <w:rFonts w:ascii="Amasis MT Pro Light" w:hAnsi="Amasis MT Pro Light" w:cs="Segoe UI Emoji"/>
        </w:rPr>
        <w:t>2.2</w:t>
      </w:r>
      <w:r w:rsidRPr="0026626C">
        <w:rPr>
          <w:rFonts w:ascii="Amasis MT Pro Light" w:hAnsi="Amasis MT Pro Light"/>
        </w:rPr>
        <w:t>. Responses by Stakeholder Type</w:t>
      </w:r>
      <w:bookmarkEnd w:id="5"/>
    </w:p>
    <w:p w14:paraId="2B501169" w14:textId="4A565E6E"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6E716D43" wp14:editId="1146114E">
            <wp:extent cx="5486400" cy="3035300"/>
            <wp:effectExtent l="0" t="0" r="0" b="0"/>
            <wp:docPr id="1945392002" name="Picture 1" descr="A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92002" name="Picture 1" descr="A graph with blue rectangles&#10;&#10;AI-generated content may be incorrect."/>
                    <pic:cNvPicPr/>
                  </pic:nvPicPr>
                  <pic:blipFill>
                    <a:blip r:embed="rId9"/>
                    <a:stretch>
                      <a:fillRect/>
                    </a:stretch>
                  </pic:blipFill>
                  <pic:spPr>
                    <a:xfrm>
                      <a:off x="0" y="0"/>
                      <a:ext cx="5486400" cy="3035300"/>
                    </a:xfrm>
                    <a:prstGeom prst="rect">
                      <a:avLst/>
                    </a:prstGeom>
                  </pic:spPr>
                </pic:pic>
              </a:graphicData>
            </a:graphic>
          </wp:inline>
        </w:drawing>
      </w:r>
    </w:p>
    <w:p w14:paraId="2539DAEB" w14:textId="77777777" w:rsidR="0026626C" w:rsidRDefault="0026626C">
      <w:pPr>
        <w:rPr>
          <w:rFonts w:ascii="Amasis MT Pro Light" w:hAnsi="Amasis MT Pro Light"/>
          <w:sz w:val="24"/>
          <w:szCs w:val="24"/>
        </w:rPr>
      </w:pPr>
      <w:r w:rsidRPr="0026626C">
        <w:rPr>
          <w:rFonts w:ascii="Amasis MT Pro Light" w:hAnsi="Amasis MT Pro Light"/>
          <w:b/>
          <w:bCs/>
          <w:sz w:val="24"/>
          <w:szCs w:val="24"/>
        </w:rPr>
        <w:t>Insight:</w:t>
      </w:r>
      <w:r w:rsidRPr="0026626C">
        <w:rPr>
          <w:rFonts w:ascii="Amasis MT Pro Light" w:hAnsi="Amasis MT Pro Light"/>
          <w:sz w:val="24"/>
          <w:szCs w:val="24"/>
        </w:rPr>
        <w:br/>
      </w:r>
      <w:proofErr w:type="gramStart"/>
      <w:r w:rsidRPr="0026626C">
        <w:rPr>
          <w:rFonts w:ascii="Amasis MT Pro Light" w:hAnsi="Amasis MT Pro Light"/>
          <w:sz w:val="24"/>
          <w:szCs w:val="24"/>
        </w:rPr>
        <w:t>The majority of</w:t>
      </w:r>
      <w:proofErr w:type="gramEnd"/>
      <w:r w:rsidRPr="0026626C">
        <w:rPr>
          <w:rFonts w:ascii="Amasis MT Pro Light" w:hAnsi="Amasis MT Pro Light"/>
          <w:sz w:val="24"/>
          <w:szCs w:val="24"/>
        </w:rPr>
        <w:t xml:space="preserve"> responses come from </w:t>
      </w:r>
      <w:r w:rsidRPr="0026626C">
        <w:rPr>
          <w:rFonts w:ascii="Amasis MT Pro Light" w:hAnsi="Amasis MT Pro Light"/>
          <w:b/>
          <w:bCs/>
          <w:sz w:val="24"/>
          <w:szCs w:val="24"/>
        </w:rPr>
        <w:t>industry players and regulators</w:t>
      </w:r>
      <w:r w:rsidRPr="0026626C">
        <w:rPr>
          <w:rFonts w:ascii="Amasis MT Pro Light" w:hAnsi="Amasis MT Pro Light"/>
          <w:sz w:val="24"/>
          <w:szCs w:val="24"/>
        </w:rPr>
        <w:t xml:space="preserve">, reflecting their central role in crop protection </w:t>
      </w:r>
      <w:proofErr w:type="gramStart"/>
      <w:r w:rsidRPr="0026626C">
        <w:rPr>
          <w:rFonts w:ascii="Amasis MT Pro Light" w:hAnsi="Amasis MT Pro Light"/>
          <w:sz w:val="24"/>
          <w:szCs w:val="24"/>
        </w:rPr>
        <w:t>innovation</w:t>
      </w:r>
      <w:proofErr w:type="gramEnd"/>
      <w:r w:rsidRPr="0026626C">
        <w:rPr>
          <w:rFonts w:ascii="Amasis MT Pro Light" w:hAnsi="Amasis MT Pro Light"/>
          <w:sz w:val="24"/>
          <w:szCs w:val="24"/>
        </w:rPr>
        <w:t xml:space="preserve"> ecosystems. This dominance suggests that regulatory compliance and commercial product development are key drivers of innovation flow. However, the </w:t>
      </w:r>
      <w:r w:rsidRPr="0026626C">
        <w:rPr>
          <w:rFonts w:ascii="Amasis MT Pro Light" w:hAnsi="Amasis MT Pro Light"/>
          <w:b/>
          <w:bCs/>
          <w:sz w:val="24"/>
          <w:szCs w:val="24"/>
        </w:rPr>
        <w:t>notably low participation from farmers, researchers, and academia</w:t>
      </w:r>
      <w:r w:rsidRPr="0026626C">
        <w:rPr>
          <w:rFonts w:ascii="Amasis MT Pro Light" w:hAnsi="Amasis MT Pro Light"/>
          <w:sz w:val="24"/>
          <w:szCs w:val="24"/>
        </w:rPr>
        <w:t xml:space="preserve"> highlights a critical gap in inclusive innovation. The underrepresentation of these groups may limit the practical relevance, field-level adoption, and research-driven refinement of crop protection technologies.</w:t>
      </w:r>
    </w:p>
    <w:p w14:paraId="622D582E" w14:textId="26A08221" w:rsidR="00FA5C09" w:rsidRDefault="00000000" w:rsidP="00737499">
      <w:pPr>
        <w:pStyle w:val="Heading1"/>
        <w:rPr>
          <w:rFonts w:ascii="Amasis MT Pro Light" w:hAnsi="Amasis MT Pro Light"/>
          <w:sz w:val="36"/>
          <w:szCs w:val="36"/>
        </w:rPr>
      </w:pPr>
      <w:bookmarkStart w:id="6" w:name="_Toc199434225"/>
      <w:r w:rsidRPr="0026626C">
        <w:rPr>
          <w:rFonts w:ascii="Amasis MT Pro Light" w:hAnsi="Amasis MT Pro Light"/>
          <w:sz w:val="36"/>
          <w:szCs w:val="36"/>
        </w:rPr>
        <w:t>3. Policy and Regulatory Environment</w:t>
      </w:r>
      <w:bookmarkEnd w:id="6"/>
    </w:p>
    <w:p w14:paraId="6CF27C0F" w14:textId="77777777" w:rsidR="00430FA6" w:rsidRPr="00430FA6" w:rsidRDefault="00430FA6" w:rsidP="00430FA6">
      <w:pPr>
        <w:rPr>
          <w:rFonts w:ascii="Amasis MT Pro Light" w:hAnsi="Amasis MT Pro Light"/>
          <w:sz w:val="24"/>
          <w:szCs w:val="24"/>
        </w:rPr>
      </w:pPr>
      <w:r w:rsidRPr="00430FA6">
        <w:rPr>
          <w:rFonts w:ascii="Amasis MT Pro Light" w:hAnsi="Amasis MT Pro Light"/>
          <w:sz w:val="24"/>
          <w:szCs w:val="24"/>
        </w:rPr>
        <w:t>Understanding the regulatory landscape is crucial to assessing how conducive the current policy environment is to crop protection innovation. This section evaluates stakeholder perceptions on the effectiveness, responsiveness, and clarity of regulatory frameworks across countries.</w:t>
      </w:r>
    </w:p>
    <w:p w14:paraId="2BC8FA5F" w14:textId="77777777" w:rsidR="00430FA6" w:rsidRPr="00430FA6" w:rsidRDefault="00430FA6" w:rsidP="00430FA6"/>
    <w:p w14:paraId="009CCFCE" w14:textId="4081D1D2" w:rsidR="00FA5C09" w:rsidRPr="0026626C" w:rsidRDefault="00737499" w:rsidP="00737499">
      <w:pPr>
        <w:pStyle w:val="Heading1"/>
        <w:rPr>
          <w:rFonts w:ascii="Amasis MT Pro Light" w:hAnsi="Amasis MT Pro Light"/>
        </w:rPr>
      </w:pPr>
      <w:bookmarkStart w:id="7" w:name="_Toc199434226"/>
      <w:r w:rsidRPr="0026626C">
        <w:rPr>
          <w:rFonts w:ascii="Amasis MT Pro Light" w:hAnsi="Amasis MT Pro Light"/>
        </w:rPr>
        <w:lastRenderedPageBreak/>
        <w:t>3.1 Existence of Key Policies</w:t>
      </w:r>
      <w:bookmarkEnd w:id="7"/>
    </w:p>
    <w:p w14:paraId="0DF6ED44" w14:textId="4A6F5B25"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2D0866F2" wp14:editId="01A81B92">
            <wp:extent cx="5486400" cy="3231515"/>
            <wp:effectExtent l="0" t="0" r="0" b="6985"/>
            <wp:docPr id="175951650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16503" name="Picture 1" descr="A graph with blue and orange bars&#10;&#10;AI-generated content may be incorrect."/>
                    <pic:cNvPicPr/>
                  </pic:nvPicPr>
                  <pic:blipFill>
                    <a:blip r:embed="rId10"/>
                    <a:stretch>
                      <a:fillRect/>
                    </a:stretch>
                  </pic:blipFill>
                  <pic:spPr>
                    <a:xfrm>
                      <a:off x="0" y="0"/>
                      <a:ext cx="5486400" cy="3231515"/>
                    </a:xfrm>
                    <a:prstGeom prst="rect">
                      <a:avLst/>
                    </a:prstGeom>
                  </pic:spPr>
                </pic:pic>
              </a:graphicData>
            </a:graphic>
          </wp:inline>
        </w:drawing>
      </w:r>
    </w:p>
    <w:p w14:paraId="6323922E" w14:textId="77777777" w:rsidR="00D03565" w:rsidRDefault="00D03565">
      <w:pPr>
        <w:rPr>
          <w:rFonts w:ascii="Amasis MT Pro Light" w:hAnsi="Amasis MT Pro Light"/>
          <w:sz w:val="24"/>
          <w:szCs w:val="24"/>
        </w:rPr>
      </w:pPr>
      <w:r w:rsidRPr="00D03565">
        <w:rPr>
          <w:rFonts w:ascii="Amasis MT Pro Light" w:hAnsi="Amasis MT Pro Light"/>
          <w:b/>
          <w:bCs/>
          <w:sz w:val="24"/>
          <w:szCs w:val="24"/>
        </w:rPr>
        <w:t>Insight:</w:t>
      </w:r>
      <w:r w:rsidRPr="00D03565">
        <w:rPr>
          <w:rFonts w:ascii="Amasis MT Pro Light" w:hAnsi="Amasis MT Pro Light"/>
          <w:sz w:val="24"/>
          <w:szCs w:val="24"/>
        </w:rPr>
        <w:br/>
      </w:r>
      <w:r w:rsidRPr="00D03565">
        <w:rPr>
          <w:rFonts w:ascii="Amasis MT Pro Light" w:hAnsi="Amasis MT Pro Light"/>
          <w:b/>
          <w:bCs/>
          <w:sz w:val="24"/>
          <w:szCs w:val="24"/>
        </w:rPr>
        <w:t>Pesticide policies</w:t>
      </w:r>
      <w:r w:rsidRPr="00D03565">
        <w:rPr>
          <w:rFonts w:ascii="Amasis MT Pro Light" w:hAnsi="Amasis MT Pro Light"/>
          <w:sz w:val="24"/>
          <w:szCs w:val="24"/>
        </w:rPr>
        <w:t xml:space="preserve"> are the most widely reported, indicating they are well-established and likely more mature across countries. In contrast, </w:t>
      </w:r>
      <w:r w:rsidRPr="00D03565">
        <w:rPr>
          <w:rFonts w:ascii="Amasis MT Pro Light" w:hAnsi="Amasis MT Pro Light"/>
          <w:b/>
          <w:bCs/>
          <w:sz w:val="24"/>
          <w:szCs w:val="24"/>
        </w:rPr>
        <w:t>drone policies</w:t>
      </w:r>
      <w:r w:rsidRPr="00D03565">
        <w:rPr>
          <w:rFonts w:ascii="Amasis MT Pro Light" w:hAnsi="Amasis MT Pro Light"/>
          <w:sz w:val="24"/>
          <w:szCs w:val="24"/>
        </w:rPr>
        <w:t xml:space="preserve"> are the least common, underscoring regulatory lag in adapting to emerging technologies. The relatively </w:t>
      </w:r>
      <w:r w:rsidRPr="00D03565">
        <w:rPr>
          <w:rFonts w:ascii="Amasis MT Pro Light" w:hAnsi="Amasis MT Pro Light"/>
          <w:b/>
          <w:bCs/>
          <w:sz w:val="24"/>
          <w:szCs w:val="24"/>
        </w:rPr>
        <w:t>low existence of Integrated Pest Management (IPM) policies</w:t>
      </w:r>
      <w:r w:rsidRPr="00D03565">
        <w:rPr>
          <w:rFonts w:ascii="Amasis MT Pro Light" w:hAnsi="Amasis MT Pro Light"/>
          <w:sz w:val="24"/>
          <w:szCs w:val="24"/>
        </w:rPr>
        <w:t xml:space="preserve"> is a notable gap—especially given the global shift toward sustainable and ecological farming practices. This suggests an opportunity for countries to </w:t>
      </w:r>
      <w:r w:rsidRPr="00D03565">
        <w:rPr>
          <w:rFonts w:ascii="Amasis MT Pro Light" w:hAnsi="Amasis MT Pro Light"/>
          <w:b/>
          <w:bCs/>
          <w:sz w:val="24"/>
          <w:szCs w:val="24"/>
        </w:rPr>
        <w:t>scale up IPM policy frameworks</w:t>
      </w:r>
      <w:r w:rsidRPr="00D03565">
        <w:rPr>
          <w:rFonts w:ascii="Amasis MT Pro Light" w:hAnsi="Amasis MT Pro Light"/>
          <w:sz w:val="24"/>
          <w:szCs w:val="24"/>
        </w:rPr>
        <w:t xml:space="preserve"> to promote safer, more sustainable crop protection.</w:t>
      </w:r>
    </w:p>
    <w:p w14:paraId="228A5FBD" w14:textId="6D8D0A04" w:rsidR="00FA5C09" w:rsidRPr="0026626C" w:rsidRDefault="00737499" w:rsidP="00737499">
      <w:pPr>
        <w:pStyle w:val="Heading1"/>
        <w:rPr>
          <w:rFonts w:ascii="Amasis MT Pro Light" w:hAnsi="Amasis MT Pro Light"/>
        </w:rPr>
      </w:pPr>
      <w:bookmarkStart w:id="8" w:name="_Toc199434227"/>
      <w:r w:rsidRPr="0026626C">
        <w:rPr>
          <w:rFonts w:ascii="Amasis MT Pro Light" w:hAnsi="Amasis MT Pro Light" w:cs="Segoe UI Emoji"/>
        </w:rPr>
        <w:lastRenderedPageBreak/>
        <w:t>3.2</w:t>
      </w:r>
      <w:r w:rsidRPr="0026626C">
        <w:rPr>
          <w:rFonts w:ascii="Amasis MT Pro Light" w:hAnsi="Amasis MT Pro Light"/>
        </w:rPr>
        <w:t xml:space="preserve"> Perceived Effectiveness of Regulatory Processes</w:t>
      </w:r>
      <w:bookmarkEnd w:id="8"/>
    </w:p>
    <w:p w14:paraId="6D975095" w14:textId="602A288F"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4C62E9B7" wp14:editId="304B286B">
            <wp:extent cx="5486400" cy="3001645"/>
            <wp:effectExtent l="0" t="0" r="0" b="8255"/>
            <wp:docPr id="1191171370"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1370" name="Picture 1" descr="A graph with blue lines&#10;&#10;AI-generated content may be incorrect."/>
                    <pic:cNvPicPr/>
                  </pic:nvPicPr>
                  <pic:blipFill>
                    <a:blip r:embed="rId11"/>
                    <a:stretch>
                      <a:fillRect/>
                    </a:stretch>
                  </pic:blipFill>
                  <pic:spPr>
                    <a:xfrm>
                      <a:off x="0" y="0"/>
                      <a:ext cx="5486400" cy="3001645"/>
                    </a:xfrm>
                    <a:prstGeom prst="rect">
                      <a:avLst/>
                    </a:prstGeom>
                  </pic:spPr>
                </pic:pic>
              </a:graphicData>
            </a:graphic>
          </wp:inline>
        </w:drawing>
      </w:r>
    </w:p>
    <w:p w14:paraId="4A383E71" w14:textId="77777777" w:rsidR="00D03565" w:rsidRDefault="00D03565">
      <w:pPr>
        <w:rPr>
          <w:rFonts w:ascii="Amasis MT Pro Light" w:hAnsi="Amasis MT Pro Light"/>
          <w:sz w:val="24"/>
          <w:szCs w:val="24"/>
        </w:rPr>
      </w:pPr>
      <w:r w:rsidRPr="00D03565">
        <w:rPr>
          <w:rFonts w:ascii="Amasis MT Pro Light" w:hAnsi="Amasis MT Pro Light"/>
          <w:b/>
          <w:bCs/>
          <w:sz w:val="24"/>
          <w:szCs w:val="24"/>
        </w:rPr>
        <w:t>Insight:</w:t>
      </w:r>
      <w:r w:rsidRPr="00D03565">
        <w:rPr>
          <w:rFonts w:ascii="Amasis MT Pro Light" w:hAnsi="Amasis MT Pro Light"/>
          <w:sz w:val="24"/>
          <w:szCs w:val="24"/>
        </w:rPr>
        <w:br/>
        <w:t xml:space="preserve">Most regulatory processes are rated </w:t>
      </w:r>
      <w:r w:rsidRPr="00D03565">
        <w:rPr>
          <w:rFonts w:ascii="Amasis MT Pro Light" w:hAnsi="Amasis MT Pro Light"/>
          <w:b/>
          <w:bCs/>
          <w:sz w:val="24"/>
          <w:szCs w:val="24"/>
        </w:rPr>
        <w:t xml:space="preserve">moderately </w:t>
      </w:r>
      <w:proofErr w:type="gramStart"/>
      <w:r w:rsidRPr="00D03565">
        <w:rPr>
          <w:rFonts w:ascii="Amasis MT Pro Light" w:hAnsi="Amasis MT Pro Light"/>
          <w:b/>
          <w:bCs/>
          <w:sz w:val="24"/>
          <w:szCs w:val="24"/>
        </w:rPr>
        <w:t>effective</w:t>
      </w:r>
      <w:proofErr w:type="gramEnd"/>
      <w:r w:rsidRPr="00D03565">
        <w:rPr>
          <w:rFonts w:ascii="Amasis MT Pro Light" w:hAnsi="Amasis MT Pro Light"/>
          <w:sz w:val="24"/>
          <w:szCs w:val="24"/>
        </w:rPr>
        <w:t xml:space="preserve">, reflecting a system that is functional but with evident performance gaps. </w:t>
      </w:r>
      <w:r w:rsidRPr="00D03565">
        <w:rPr>
          <w:rFonts w:ascii="Amasis MT Pro Light" w:hAnsi="Amasis MT Pro Light"/>
          <w:b/>
          <w:bCs/>
          <w:sz w:val="24"/>
          <w:szCs w:val="24"/>
        </w:rPr>
        <w:t>Data protection</w:t>
      </w:r>
      <w:r w:rsidRPr="00D03565">
        <w:rPr>
          <w:rFonts w:ascii="Amasis MT Pro Light" w:hAnsi="Amasis MT Pro Light"/>
          <w:sz w:val="24"/>
          <w:szCs w:val="24"/>
        </w:rPr>
        <w:t xml:space="preserve"> stands out as the most positively rated, potentially reflecting greater institutional clarity or investment in this area. In contrast, </w:t>
      </w:r>
      <w:r w:rsidRPr="00D03565">
        <w:rPr>
          <w:rFonts w:ascii="Amasis MT Pro Light" w:hAnsi="Amasis MT Pro Light"/>
          <w:b/>
          <w:bCs/>
          <w:sz w:val="24"/>
          <w:szCs w:val="24"/>
        </w:rPr>
        <w:t>disposal</w:t>
      </w:r>
      <w:r w:rsidRPr="00D03565">
        <w:rPr>
          <w:rFonts w:ascii="Amasis MT Pro Light" w:hAnsi="Amasis MT Pro Light"/>
          <w:sz w:val="24"/>
          <w:szCs w:val="24"/>
        </w:rPr>
        <w:t xml:space="preserve"> and </w:t>
      </w:r>
      <w:r w:rsidRPr="00D03565">
        <w:rPr>
          <w:rFonts w:ascii="Amasis MT Pro Light" w:hAnsi="Amasis MT Pro Light"/>
          <w:b/>
          <w:bCs/>
          <w:sz w:val="24"/>
          <w:szCs w:val="24"/>
        </w:rPr>
        <w:t>export control</w:t>
      </w:r>
      <w:r w:rsidRPr="00D03565">
        <w:rPr>
          <w:rFonts w:ascii="Amasis MT Pro Light" w:hAnsi="Amasis MT Pro Light"/>
          <w:sz w:val="24"/>
          <w:szCs w:val="24"/>
        </w:rPr>
        <w:t xml:space="preserve"> receive the lowest effectiveness ratings—flagging critical regulatory blind spots. These gaps likely pose environmental and trade risks, respectively, and highlight the </w:t>
      </w:r>
      <w:r w:rsidRPr="00D03565">
        <w:rPr>
          <w:rFonts w:ascii="Amasis MT Pro Light" w:hAnsi="Amasis MT Pro Light"/>
          <w:b/>
          <w:bCs/>
          <w:sz w:val="24"/>
          <w:szCs w:val="24"/>
        </w:rPr>
        <w:t>urgent need for reforms</w:t>
      </w:r>
      <w:r w:rsidRPr="00D03565">
        <w:rPr>
          <w:rFonts w:ascii="Amasis MT Pro Light" w:hAnsi="Amasis MT Pro Light"/>
          <w:sz w:val="24"/>
          <w:szCs w:val="24"/>
        </w:rPr>
        <w:t xml:space="preserve"> to strengthen enforcement, safe disposal mechanisms, and streamlined export protocols for crop protection products.</w:t>
      </w:r>
    </w:p>
    <w:p w14:paraId="394CD250" w14:textId="77777777" w:rsidR="00FA5C09" w:rsidRDefault="00000000" w:rsidP="00737499">
      <w:pPr>
        <w:pStyle w:val="Heading1"/>
        <w:rPr>
          <w:rFonts w:ascii="Amasis MT Pro Light" w:hAnsi="Amasis MT Pro Light"/>
          <w:sz w:val="36"/>
          <w:szCs w:val="36"/>
        </w:rPr>
      </w:pPr>
      <w:bookmarkStart w:id="9" w:name="_Toc199434228"/>
      <w:r w:rsidRPr="0026626C">
        <w:rPr>
          <w:rFonts w:ascii="Amasis MT Pro Light" w:hAnsi="Amasis MT Pro Light"/>
          <w:sz w:val="36"/>
          <w:szCs w:val="36"/>
        </w:rPr>
        <w:t>4. Innovation Flow and Adoption</w:t>
      </w:r>
      <w:bookmarkEnd w:id="9"/>
    </w:p>
    <w:p w14:paraId="3D615AE3" w14:textId="77777777" w:rsidR="00430FA6" w:rsidRPr="00430FA6" w:rsidRDefault="00430FA6" w:rsidP="00430FA6">
      <w:pPr>
        <w:rPr>
          <w:rFonts w:ascii="Amasis MT Pro Light" w:hAnsi="Amasis MT Pro Light"/>
          <w:sz w:val="24"/>
          <w:szCs w:val="24"/>
        </w:rPr>
      </w:pPr>
      <w:r w:rsidRPr="00430FA6">
        <w:rPr>
          <w:rFonts w:ascii="Amasis MT Pro Light" w:hAnsi="Amasis MT Pro Light"/>
          <w:sz w:val="24"/>
          <w:szCs w:val="24"/>
        </w:rPr>
        <w:t>Innovation uptake is influenced not only by availability but also by ecosystem maturity and stakeholder confidence. This section explores how innovations in crop protection are perceived, disseminated, and adopted across the surveyed countries, with an emphasis on bottlenecks and success factors.</w:t>
      </w:r>
    </w:p>
    <w:p w14:paraId="480389B7" w14:textId="77777777" w:rsidR="00430FA6" w:rsidRPr="00430FA6" w:rsidRDefault="00430FA6" w:rsidP="00430FA6"/>
    <w:p w14:paraId="532D133A" w14:textId="32EB0F8E" w:rsidR="00FA5C09" w:rsidRPr="0026626C" w:rsidRDefault="00737499" w:rsidP="00737499">
      <w:pPr>
        <w:pStyle w:val="Heading1"/>
        <w:rPr>
          <w:rFonts w:ascii="Amasis MT Pro Light" w:hAnsi="Amasis MT Pro Light"/>
        </w:rPr>
      </w:pPr>
      <w:bookmarkStart w:id="10" w:name="_Toc199434229"/>
      <w:r w:rsidRPr="0026626C">
        <w:rPr>
          <w:rFonts w:ascii="Amasis MT Pro Light" w:hAnsi="Amasis MT Pro Light"/>
        </w:rPr>
        <w:lastRenderedPageBreak/>
        <w:t>4.1. Time Taken for Registration by Technology</w:t>
      </w:r>
      <w:bookmarkEnd w:id="10"/>
    </w:p>
    <w:p w14:paraId="6C82458A" w14:textId="62652266"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5CE5880E" wp14:editId="4F938F2F">
            <wp:extent cx="5607050" cy="1606550"/>
            <wp:effectExtent l="0" t="0" r="0" b="0"/>
            <wp:docPr id="673446728" name="Picture 1" descr="A blue bar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6728" name="Picture 1" descr="A blue bar chart with white text&#10;&#10;AI-generated content may be incorrect."/>
                    <pic:cNvPicPr/>
                  </pic:nvPicPr>
                  <pic:blipFill>
                    <a:blip r:embed="rId12"/>
                    <a:stretch>
                      <a:fillRect/>
                    </a:stretch>
                  </pic:blipFill>
                  <pic:spPr>
                    <a:xfrm>
                      <a:off x="0" y="0"/>
                      <a:ext cx="5607050" cy="1606550"/>
                    </a:xfrm>
                    <a:prstGeom prst="rect">
                      <a:avLst/>
                    </a:prstGeom>
                  </pic:spPr>
                </pic:pic>
              </a:graphicData>
            </a:graphic>
          </wp:inline>
        </w:drawing>
      </w:r>
    </w:p>
    <w:p w14:paraId="16AE1EED" w14:textId="151390D6" w:rsidR="00D03565" w:rsidRDefault="00D03565">
      <w:pPr>
        <w:rPr>
          <w:rFonts w:ascii="Amasis MT Pro Light" w:hAnsi="Amasis MT Pro Light"/>
          <w:sz w:val="24"/>
          <w:szCs w:val="24"/>
        </w:rPr>
      </w:pPr>
      <w:r w:rsidRPr="00D03565">
        <w:rPr>
          <w:rFonts w:ascii="Amasis MT Pro Light" w:hAnsi="Amasis MT Pro Light"/>
          <w:b/>
          <w:bCs/>
          <w:sz w:val="24"/>
          <w:szCs w:val="24"/>
        </w:rPr>
        <w:t>Insight:</w:t>
      </w:r>
      <w:r w:rsidRPr="00D03565">
        <w:rPr>
          <w:rFonts w:ascii="Amasis MT Pro Light" w:hAnsi="Amasis MT Pro Light"/>
          <w:sz w:val="24"/>
          <w:szCs w:val="24"/>
        </w:rPr>
        <w:br/>
        <w:t xml:space="preserve">The data shows that </w:t>
      </w:r>
      <w:r w:rsidRPr="00D03565">
        <w:rPr>
          <w:rFonts w:ascii="Amasis MT Pro Light" w:hAnsi="Amasis MT Pro Light"/>
          <w:b/>
          <w:bCs/>
          <w:sz w:val="24"/>
          <w:szCs w:val="24"/>
        </w:rPr>
        <w:t>conventional pesticides benefit from faster and more predictable registration timelines</w:t>
      </w:r>
      <w:r w:rsidRPr="00D03565">
        <w:rPr>
          <w:rFonts w:ascii="Amasis MT Pro Light" w:hAnsi="Amasis MT Pro Light"/>
          <w:sz w:val="24"/>
          <w:szCs w:val="24"/>
        </w:rPr>
        <w:t xml:space="preserve">, likely due to more established and well-understood regulatory pathways. In contrast, </w:t>
      </w:r>
      <w:r w:rsidRPr="00D03565">
        <w:rPr>
          <w:rFonts w:ascii="Amasis MT Pro Light" w:hAnsi="Amasis MT Pro Light"/>
          <w:b/>
          <w:bCs/>
          <w:sz w:val="24"/>
          <w:szCs w:val="24"/>
        </w:rPr>
        <w:t>biopesticides, biocontrol agents, and newer technologies experience more prolonged approval times</w:t>
      </w:r>
      <w:r w:rsidRPr="00D03565">
        <w:rPr>
          <w:rFonts w:ascii="Amasis MT Pro Light" w:hAnsi="Amasis MT Pro Light"/>
          <w:sz w:val="24"/>
          <w:szCs w:val="24"/>
        </w:rPr>
        <w:t>, with a notable concentration in the 3-to-</w:t>
      </w:r>
      <w:proofErr w:type="gramStart"/>
      <w:r w:rsidRPr="00D03565">
        <w:rPr>
          <w:rFonts w:ascii="Amasis MT Pro Light" w:hAnsi="Amasis MT Pro Light"/>
          <w:sz w:val="24"/>
          <w:szCs w:val="24"/>
        </w:rPr>
        <w:t>5 year</w:t>
      </w:r>
      <w:proofErr w:type="gramEnd"/>
      <w:r w:rsidRPr="00D03565">
        <w:rPr>
          <w:rFonts w:ascii="Amasis MT Pro Light" w:hAnsi="Amasis MT Pro Light"/>
          <w:sz w:val="24"/>
          <w:szCs w:val="24"/>
        </w:rPr>
        <w:t xml:space="preserve"> range. This delay suggests that </w:t>
      </w:r>
      <w:r w:rsidRPr="00D03565">
        <w:rPr>
          <w:rFonts w:ascii="Amasis MT Pro Light" w:hAnsi="Amasis MT Pro Light"/>
          <w:b/>
          <w:bCs/>
          <w:sz w:val="24"/>
          <w:szCs w:val="24"/>
        </w:rPr>
        <w:t>regulatory systems are not yet fully adapted</w:t>
      </w:r>
      <w:r w:rsidRPr="00D03565">
        <w:rPr>
          <w:rFonts w:ascii="Amasis MT Pro Light" w:hAnsi="Amasis MT Pro Light"/>
          <w:sz w:val="24"/>
          <w:szCs w:val="24"/>
        </w:rPr>
        <w:t xml:space="preserve"> to accommodate emerging innovations, potentially </w:t>
      </w:r>
      <w:r w:rsidRPr="00D03565">
        <w:rPr>
          <w:rFonts w:ascii="Amasis MT Pro Light" w:hAnsi="Amasis MT Pro Light"/>
          <w:b/>
          <w:bCs/>
          <w:sz w:val="24"/>
          <w:szCs w:val="24"/>
        </w:rPr>
        <w:t>slowing down the adoption of safer, more sustainable alternatives</w:t>
      </w:r>
      <w:r w:rsidRPr="00D03565">
        <w:rPr>
          <w:rFonts w:ascii="Amasis MT Pro Light" w:hAnsi="Amasis MT Pro Light"/>
          <w:sz w:val="24"/>
          <w:szCs w:val="24"/>
        </w:rPr>
        <w:t xml:space="preserve">. Harmonizing and updating regulatory frameworks to </w:t>
      </w:r>
      <w:r w:rsidRPr="00D03565">
        <w:rPr>
          <w:rFonts w:ascii="Amasis MT Pro Light" w:hAnsi="Amasis MT Pro Light"/>
          <w:b/>
          <w:bCs/>
          <w:sz w:val="24"/>
          <w:szCs w:val="24"/>
        </w:rPr>
        <w:t>accelerate review processes for newer technologies</w:t>
      </w:r>
      <w:r w:rsidRPr="00D03565">
        <w:rPr>
          <w:rFonts w:ascii="Amasis MT Pro Light" w:hAnsi="Amasis MT Pro Light"/>
          <w:sz w:val="24"/>
          <w:szCs w:val="24"/>
        </w:rPr>
        <w:t xml:space="preserve"> could unlock significant benefits in innovation uptake and sustainable agriculture practices.</w:t>
      </w:r>
    </w:p>
    <w:p w14:paraId="67B5E022" w14:textId="7EC07DCB" w:rsidR="00FA5C09" w:rsidRPr="0026626C" w:rsidRDefault="00737499" w:rsidP="00737499">
      <w:pPr>
        <w:pStyle w:val="Heading1"/>
        <w:rPr>
          <w:rFonts w:ascii="Amasis MT Pro Light" w:hAnsi="Amasis MT Pro Light"/>
        </w:rPr>
      </w:pPr>
      <w:bookmarkStart w:id="11" w:name="_Toc199434230"/>
      <w:r w:rsidRPr="0026626C">
        <w:rPr>
          <w:rFonts w:ascii="Amasis MT Pro Light" w:hAnsi="Amasis MT Pro Light" w:cs="Segoe UI Emoji"/>
        </w:rPr>
        <w:t>4.2.</w:t>
      </w:r>
      <w:r w:rsidRPr="0026626C">
        <w:rPr>
          <w:rFonts w:ascii="Amasis MT Pro Light" w:hAnsi="Amasis MT Pro Light"/>
        </w:rPr>
        <w:t xml:space="preserve"> Innovation Adoption Challenges</w:t>
      </w:r>
      <w:bookmarkEnd w:id="11"/>
    </w:p>
    <w:p w14:paraId="28F79E21" w14:textId="75715E1D"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19346AA9" wp14:editId="11900AC2">
            <wp:extent cx="5905500" cy="2915920"/>
            <wp:effectExtent l="0" t="0" r="0" b="0"/>
            <wp:docPr id="424744706"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44706" name="Picture 1" descr="A close-up of words&#10;&#10;AI-generated content may be incorrect."/>
                    <pic:cNvPicPr/>
                  </pic:nvPicPr>
                  <pic:blipFill>
                    <a:blip r:embed="rId13"/>
                    <a:stretch>
                      <a:fillRect/>
                    </a:stretch>
                  </pic:blipFill>
                  <pic:spPr>
                    <a:xfrm>
                      <a:off x="0" y="0"/>
                      <a:ext cx="5905500" cy="2915920"/>
                    </a:xfrm>
                    <a:prstGeom prst="rect">
                      <a:avLst/>
                    </a:prstGeom>
                  </pic:spPr>
                </pic:pic>
              </a:graphicData>
            </a:graphic>
          </wp:inline>
        </w:drawing>
      </w:r>
    </w:p>
    <w:p w14:paraId="09B7D5BE" w14:textId="03E280E0" w:rsidR="00D03565" w:rsidRPr="00D03565" w:rsidRDefault="00430FA6" w:rsidP="00D03565">
      <w:pPr>
        <w:rPr>
          <w:rFonts w:ascii="Amasis MT Pro Light" w:hAnsi="Amasis MT Pro Light"/>
          <w:sz w:val="24"/>
          <w:szCs w:val="24"/>
          <w:lang w:val="en-KE"/>
        </w:rPr>
      </w:pPr>
      <w:r>
        <w:rPr>
          <w:rFonts w:ascii="Amasis MT Pro Light" w:hAnsi="Amasis MT Pro Light"/>
          <w:b/>
          <w:bCs/>
          <w:sz w:val="24"/>
          <w:szCs w:val="24"/>
          <w:lang w:val="en-KE"/>
        </w:rPr>
        <w:t>Observations</w:t>
      </w:r>
      <w:r w:rsidR="00D03565" w:rsidRPr="00D03565">
        <w:rPr>
          <w:rFonts w:ascii="Amasis MT Pro Light" w:hAnsi="Amasis MT Pro Light"/>
          <w:b/>
          <w:bCs/>
          <w:sz w:val="24"/>
          <w:szCs w:val="24"/>
          <w:lang w:val="en-KE"/>
        </w:rPr>
        <w:t>:</w:t>
      </w:r>
      <w:r w:rsidR="00D03565" w:rsidRPr="00D03565">
        <w:rPr>
          <w:rFonts w:ascii="Amasis MT Pro Light" w:hAnsi="Amasis MT Pro Light"/>
          <w:sz w:val="24"/>
          <w:szCs w:val="24"/>
          <w:lang w:val="en-KE"/>
        </w:rPr>
        <w:br/>
        <w:t xml:space="preserve">The most pressing challenges in adopting new crop protection technologies </w:t>
      </w:r>
      <w:proofErr w:type="spellStart"/>
      <w:r w:rsidR="00D03565" w:rsidRPr="00D03565">
        <w:rPr>
          <w:rFonts w:ascii="Amasis MT Pro Light" w:hAnsi="Amasis MT Pro Light"/>
          <w:sz w:val="24"/>
          <w:szCs w:val="24"/>
          <w:lang w:val="en-KE"/>
        </w:rPr>
        <w:t>center</w:t>
      </w:r>
      <w:proofErr w:type="spellEnd"/>
      <w:r w:rsidR="00D03565" w:rsidRPr="00D03565">
        <w:rPr>
          <w:rFonts w:ascii="Amasis MT Pro Light" w:hAnsi="Amasis MT Pro Light"/>
          <w:sz w:val="24"/>
          <w:szCs w:val="24"/>
          <w:lang w:val="en-KE"/>
        </w:rPr>
        <w:t xml:space="preserve"> </w:t>
      </w:r>
      <w:r w:rsidR="00D03565" w:rsidRPr="00D03565">
        <w:rPr>
          <w:rFonts w:ascii="Amasis MT Pro Light" w:hAnsi="Amasis MT Pro Light"/>
          <w:sz w:val="24"/>
          <w:szCs w:val="24"/>
          <w:lang w:val="en-KE"/>
        </w:rPr>
        <w:lastRenderedPageBreak/>
        <w:t xml:space="preserve">around </w:t>
      </w:r>
      <w:r w:rsidR="00D03565" w:rsidRPr="00D03565">
        <w:rPr>
          <w:rFonts w:ascii="Amasis MT Pro Light" w:hAnsi="Amasis MT Pro Light"/>
          <w:b/>
          <w:bCs/>
          <w:sz w:val="24"/>
          <w:szCs w:val="24"/>
          <w:lang w:val="en-KE"/>
        </w:rPr>
        <w:t>regulatory bottlenecks</w:t>
      </w:r>
      <w:r w:rsidR="00D03565" w:rsidRPr="00D03565">
        <w:rPr>
          <w:rFonts w:ascii="Amasis MT Pro Light" w:hAnsi="Amasis MT Pro Light"/>
          <w:sz w:val="24"/>
          <w:szCs w:val="24"/>
          <w:lang w:val="en-KE"/>
        </w:rPr>
        <w:t xml:space="preserve">, particularly the </w:t>
      </w:r>
      <w:r w:rsidR="00D03565" w:rsidRPr="00D03565">
        <w:rPr>
          <w:rFonts w:ascii="Amasis MT Pro Light" w:hAnsi="Amasis MT Pro Light"/>
          <w:b/>
          <w:bCs/>
          <w:sz w:val="24"/>
          <w:szCs w:val="24"/>
          <w:lang w:val="en-KE"/>
        </w:rPr>
        <w:t>lack of specific guidelines for biopesticides and biocontrol agents</w:t>
      </w:r>
      <w:r w:rsidR="00D03565" w:rsidRPr="00D03565">
        <w:rPr>
          <w:rFonts w:ascii="Amasis MT Pro Light" w:hAnsi="Amasis MT Pro Light"/>
          <w:sz w:val="24"/>
          <w:szCs w:val="24"/>
          <w:lang w:val="en-KE"/>
        </w:rPr>
        <w:t xml:space="preserve">, and </w:t>
      </w:r>
      <w:r w:rsidR="00D03565" w:rsidRPr="00D03565">
        <w:rPr>
          <w:rFonts w:ascii="Amasis MT Pro Light" w:hAnsi="Amasis MT Pro Light"/>
          <w:b/>
          <w:bCs/>
          <w:sz w:val="24"/>
          <w:szCs w:val="24"/>
          <w:lang w:val="en-KE"/>
        </w:rPr>
        <w:t>unclear or lengthy registration processes</w:t>
      </w:r>
      <w:r w:rsidR="00D03565" w:rsidRPr="00D03565">
        <w:rPr>
          <w:rFonts w:ascii="Amasis MT Pro Light" w:hAnsi="Amasis MT Pro Light"/>
          <w:sz w:val="24"/>
          <w:szCs w:val="24"/>
          <w:lang w:val="en-KE"/>
        </w:rPr>
        <w:t xml:space="preserve">. Terms like </w:t>
      </w:r>
      <w:r w:rsidR="00D03565" w:rsidRPr="00D03565">
        <w:rPr>
          <w:rFonts w:ascii="Amasis MT Pro Light" w:hAnsi="Amasis MT Pro Light"/>
          <w:i/>
          <w:iCs/>
          <w:sz w:val="24"/>
          <w:szCs w:val="24"/>
          <w:lang w:val="en-KE"/>
        </w:rPr>
        <w:t>“lack,” “guideline,” “review,” “efficacy,” and “regulation”</w:t>
      </w:r>
      <w:r w:rsidR="00D03565" w:rsidRPr="00D03565">
        <w:rPr>
          <w:rFonts w:ascii="Amasis MT Pro Light" w:hAnsi="Amasis MT Pro Light"/>
          <w:sz w:val="24"/>
          <w:szCs w:val="24"/>
          <w:lang w:val="en-KE"/>
        </w:rPr>
        <w:t xml:space="preserve"> dominate the word cloud, pointing to significant gaps in policy clarity and institutional readiness.</w:t>
      </w:r>
    </w:p>
    <w:p w14:paraId="6C8F86FB"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sz w:val="24"/>
          <w:szCs w:val="24"/>
          <w:lang w:val="en-KE"/>
        </w:rPr>
        <w:t xml:space="preserve">Additionally, the frequent appearance of </w:t>
      </w:r>
      <w:r w:rsidRPr="00D03565">
        <w:rPr>
          <w:rFonts w:ascii="Amasis MT Pro Light" w:hAnsi="Amasis MT Pro Light"/>
          <w:i/>
          <w:iCs/>
          <w:sz w:val="24"/>
          <w:szCs w:val="24"/>
          <w:lang w:val="en-KE"/>
        </w:rPr>
        <w:t>“farmers,” “skills,” “training,” and “illiteracy”</w:t>
      </w:r>
      <w:r w:rsidRPr="00D03565">
        <w:rPr>
          <w:rFonts w:ascii="Amasis MT Pro Light" w:hAnsi="Amasis MT Pro Light"/>
          <w:sz w:val="24"/>
          <w:szCs w:val="24"/>
          <w:lang w:val="en-KE"/>
        </w:rPr>
        <w:t xml:space="preserve"> highlights the </w:t>
      </w:r>
      <w:r w:rsidRPr="00D03565">
        <w:rPr>
          <w:rFonts w:ascii="Amasis MT Pro Light" w:hAnsi="Amasis MT Pro Light"/>
          <w:b/>
          <w:bCs/>
          <w:sz w:val="24"/>
          <w:szCs w:val="24"/>
          <w:lang w:val="en-KE"/>
        </w:rPr>
        <w:t>limited farmer awareness and technical capacity</w:t>
      </w:r>
      <w:r w:rsidRPr="00D03565">
        <w:rPr>
          <w:rFonts w:ascii="Amasis MT Pro Light" w:hAnsi="Amasis MT Pro Light"/>
          <w:sz w:val="24"/>
          <w:szCs w:val="24"/>
          <w:lang w:val="en-KE"/>
        </w:rPr>
        <w:t xml:space="preserve">, indicating that </w:t>
      </w:r>
      <w:r w:rsidRPr="00D03565">
        <w:rPr>
          <w:rFonts w:ascii="Amasis MT Pro Light" w:hAnsi="Amasis MT Pro Light"/>
          <w:b/>
          <w:bCs/>
          <w:sz w:val="24"/>
          <w:szCs w:val="24"/>
          <w:lang w:val="en-KE"/>
        </w:rPr>
        <w:t>extension services and field-based education programs remain critically underfunded or underutilized</w:t>
      </w:r>
      <w:r w:rsidRPr="00D03565">
        <w:rPr>
          <w:rFonts w:ascii="Amasis MT Pro Light" w:hAnsi="Amasis MT Pro Light"/>
          <w:sz w:val="24"/>
          <w:szCs w:val="24"/>
          <w:lang w:val="en-KE"/>
        </w:rPr>
        <w:t>.</w:t>
      </w:r>
    </w:p>
    <w:p w14:paraId="593A3B6A"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sz w:val="24"/>
          <w:szCs w:val="24"/>
          <w:lang w:val="en-KE"/>
        </w:rPr>
        <w:t xml:space="preserve">Financial and operational challenges are also apparent, with words like </w:t>
      </w:r>
      <w:r w:rsidRPr="00D03565">
        <w:rPr>
          <w:rFonts w:ascii="Amasis MT Pro Light" w:hAnsi="Amasis MT Pro Light"/>
          <w:i/>
          <w:iCs/>
          <w:sz w:val="24"/>
          <w:szCs w:val="24"/>
          <w:lang w:val="en-KE"/>
        </w:rPr>
        <w:t>“cost,” “access,” and “resources”</w:t>
      </w:r>
      <w:r w:rsidRPr="00D03565">
        <w:rPr>
          <w:rFonts w:ascii="Amasis MT Pro Light" w:hAnsi="Amasis MT Pro Light"/>
          <w:sz w:val="24"/>
          <w:szCs w:val="24"/>
          <w:lang w:val="en-KE"/>
        </w:rPr>
        <w:t xml:space="preserve"> pointing to </w:t>
      </w:r>
      <w:r w:rsidRPr="00D03565">
        <w:rPr>
          <w:rFonts w:ascii="Amasis MT Pro Light" w:hAnsi="Amasis MT Pro Light"/>
          <w:b/>
          <w:bCs/>
          <w:sz w:val="24"/>
          <w:szCs w:val="24"/>
          <w:lang w:val="en-KE"/>
        </w:rPr>
        <w:t>limited financial incentives or subsidies</w:t>
      </w:r>
      <w:r w:rsidRPr="00D03565">
        <w:rPr>
          <w:rFonts w:ascii="Amasis MT Pro Light" w:hAnsi="Amasis MT Pro Light"/>
          <w:sz w:val="24"/>
          <w:szCs w:val="24"/>
          <w:lang w:val="en-KE"/>
        </w:rPr>
        <w:t xml:space="preserve"> to support innovation adoption.</w:t>
      </w:r>
    </w:p>
    <w:p w14:paraId="2A064653"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Strategic Implication:</w:t>
      </w:r>
      <w:r w:rsidRPr="00D03565">
        <w:rPr>
          <w:rFonts w:ascii="Amasis MT Pro Light" w:hAnsi="Amasis MT Pro Light"/>
          <w:sz w:val="24"/>
          <w:szCs w:val="24"/>
          <w:lang w:val="en-KE"/>
        </w:rPr>
        <w:br/>
        <w:t>Improving the adoption of innovations will require:</w:t>
      </w:r>
    </w:p>
    <w:p w14:paraId="4DC49872" w14:textId="77777777" w:rsidR="00D03565" w:rsidRPr="00D03565" w:rsidRDefault="00D03565" w:rsidP="00D03565">
      <w:pPr>
        <w:numPr>
          <w:ilvl w:val="0"/>
          <w:numId w:val="10"/>
        </w:numPr>
        <w:rPr>
          <w:rFonts w:ascii="Amasis MT Pro Light" w:hAnsi="Amasis MT Pro Light"/>
          <w:sz w:val="24"/>
          <w:szCs w:val="24"/>
          <w:lang w:val="en-KE"/>
        </w:rPr>
      </w:pPr>
      <w:r w:rsidRPr="00D03565">
        <w:rPr>
          <w:rFonts w:ascii="Amasis MT Pro Light" w:hAnsi="Amasis MT Pro Light"/>
          <w:b/>
          <w:bCs/>
          <w:sz w:val="24"/>
          <w:szCs w:val="24"/>
          <w:lang w:val="en-KE"/>
        </w:rPr>
        <w:t>Tailored regulatory frameworks</w:t>
      </w:r>
      <w:r w:rsidRPr="00D03565">
        <w:rPr>
          <w:rFonts w:ascii="Amasis MT Pro Light" w:hAnsi="Amasis MT Pro Light"/>
          <w:sz w:val="24"/>
          <w:szCs w:val="24"/>
          <w:lang w:val="en-KE"/>
        </w:rPr>
        <w:t xml:space="preserve"> for new technologies (e.g., separate dossiers and review protocols for biopesticides).</w:t>
      </w:r>
    </w:p>
    <w:p w14:paraId="0A193365" w14:textId="77777777" w:rsidR="00D03565" w:rsidRPr="00D03565" w:rsidRDefault="00D03565" w:rsidP="00D03565">
      <w:pPr>
        <w:numPr>
          <w:ilvl w:val="0"/>
          <w:numId w:val="10"/>
        </w:numPr>
        <w:rPr>
          <w:rFonts w:ascii="Amasis MT Pro Light" w:hAnsi="Amasis MT Pro Light"/>
          <w:sz w:val="24"/>
          <w:szCs w:val="24"/>
          <w:lang w:val="en-KE"/>
        </w:rPr>
      </w:pPr>
      <w:r w:rsidRPr="00D03565">
        <w:rPr>
          <w:rFonts w:ascii="Amasis MT Pro Light" w:hAnsi="Amasis MT Pro Light"/>
          <w:b/>
          <w:bCs/>
          <w:sz w:val="24"/>
          <w:szCs w:val="24"/>
          <w:lang w:val="en-KE"/>
        </w:rPr>
        <w:t>Targeted farmer training and capacity-building</w:t>
      </w:r>
      <w:r w:rsidRPr="00D03565">
        <w:rPr>
          <w:rFonts w:ascii="Amasis MT Pro Light" w:hAnsi="Amasis MT Pro Light"/>
          <w:sz w:val="24"/>
          <w:szCs w:val="24"/>
          <w:lang w:val="en-KE"/>
        </w:rPr>
        <w:t xml:space="preserve"> initiatives.</w:t>
      </w:r>
    </w:p>
    <w:p w14:paraId="03D56557" w14:textId="77777777" w:rsidR="00D03565" w:rsidRPr="00D03565" w:rsidRDefault="00D03565" w:rsidP="00D03565">
      <w:pPr>
        <w:numPr>
          <w:ilvl w:val="0"/>
          <w:numId w:val="10"/>
        </w:numPr>
        <w:rPr>
          <w:rFonts w:ascii="Amasis MT Pro Light" w:hAnsi="Amasis MT Pro Light"/>
          <w:sz w:val="24"/>
          <w:szCs w:val="24"/>
          <w:lang w:val="en-KE"/>
        </w:rPr>
      </w:pPr>
      <w:r w:rsidRPr="00D03565">
        <w:rPr>
          <w:rFonts w:ascii="Amasis MT Pro Light" w:hAnsi="Amasis MT Pro Light"/>
          <w:b/>
          <w:bCs/>
          <w:sz w:val="24"/>
          <w:szCs w:val="24"/>
          <w:lang w:val="en-KE"/>
        </w:rPr>
        <w:t>Strengthened coordination among regulators, researchers, and private sector actors</w:t>
      </w:r>
      <w:r w:rsidRPr="00D03565">
        <w:rPr>
          <w:rFonts w:ascii="Amasis MT Pro Light" w:hAnsi="Amasis MT Pro Light"/>
          <w:sz w:val="24"/>
          <w:szCs w:val="24"/>
          <w:lang w:val="en-KE"/>
        </w:rPr>
        <w:t xml:space="preserve"> to address institutional and knowledge gaps.</w:t>
      </w:r>
    </w:p>
    <w:p w14:paraId="70C5D28C" w14:textId="39A6D254" w:rsidR="00FA5C09" w:rsidRPr="0026626C" w:rsidRDefault="00737499" w:rsidP="00737499">
      <w:pPr>
        <w:pStyle w:val="Heading1"/>
        <w:rPr>
          <w:rFonts w:ascii="Amasis MT Pro Light" w:hAnsi="Amasis MT Pro Light"/>
        </w:rPr>
      </w:pPr>
      <w:bookmarkStart w:id="12" w:name="_Toc199434231"/>
      <w:r w:rsidRPr="0026626C">
        <w:rPr>
          <w:rFonts w:ascii="Amasis MT Pro Light" w:hAnsi="Amasis MT Pro Light" w:cs="Segoe UI Emoji"/>
        </w:rPr>
        <w:lastRenderedPageBreak/>
        <w:t>4.3.</w:t>
      </w:r>
      <w:r w:rsidRPr="0026626C">
        <w:rPr>
          <w:rFonts w:ascii="Amasis MT Pro Light" w:hAnsi="Amasis MT Pro Light"/>
        </w:rPr>
        <w:t xml:space="preserve"> Sentiment on Challenges</w:t>
      </w:r>
      <w:bookmarkEnd w:id="12"/>
    </w:p>
    <w:p w14:paraId="1BCC3D79" w14:textId="25B41A5A"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0963C145" wp14:editId="61D6DE62">
            <wp:extent cx="5486400" cy="3543300"/>
            <wp:effectExtent l="0" t="0" r="0" b="0"/>
            <wp:docPr id="1186918255"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8255" name="Picture 1" descr="A graph of a diagram&#10;&#10;AI-generated content may be incorrect."/>
                    <pic:cNvPicPr/>
                  </pic:nvPicPr>
                  <pic:blipFill>
                    <a:blip r:embed="rId14"/>
                    <a:stretch>
                      <a:fillRect/>
                    </a:stretch>
                  </pic:blipFill>
                  <pic:spPr>
                    <a:xfrm>
                      <a:off x="0" y="0"/>
                      <a:ext cx="5486400" cy="3543300"/>
                    </a:xfrm>
                    <a:prstGeom prst="rect">
                      <a:avLst/>
                    </a:prstGeom>
                  </pic:spPr>
                </pic:pic>
              </a:graphicData>
            </a:graphic>
          </wp:inline>
        </w:drawing>
      </w:r>
    </w:p>
    <w:p w14:paraId="185D24E5"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Insight:</w:t>
      </w:r>
      <w:r w:rsidRPr="00D03565">
        <w:rPr>
          <w:rFonts w:ascii="Amasis MT Pro Light" w:hAnsi="Amasis MT Pro Light"/>
          <w:sz w:val="24"/>
          <w:szCs w:val="24"/>
          <w:lang w:val="en-KE"/>
        </w:rPr>
        <w:br/>
        <w:t xml:space="preserve">The sentiment distribution of innovation challenge descriptions is overwhelmingly </w:t>
      </w:r>
      <w:r w:rsidRPr="00D03565">
        <w:rPr>
          <w:rFonts w:ascii="Amasis MT Pro Light" w:hAnsi="Amasis MT Pro Light"/>
          <w:b/>
          <w:bCs/>
          <w:sz w:val="24"/>
          <w:szCs w:val="24"/>
          <w:lang w:val="en-KE"/>
        </w:rPr>
        <w:t>neutral</w:t>
      </w:r>
      <w:r w:rsidRPr="00D03565">
        <w:rPr>
          <w:rFonts w:ascii="Amasis MT Pro Light" w:hAnsi="Amasis MT Pro Light"/>
          <w:sz w:val="24"/>
          <w:szCs w:val="24"/>
          <w:lang w:val="en-KE"/>
        </w:rPr>
        <w:t xml:space="preserve">, with a slight skew toward </w:t>
      </w:r>
      <w:r w:rsidRPr="00D03565">
        <w:rPr>
          <w:rFonts w:ascii="Amasis MT Pro Light" w:hAnsi="Amasis MT Pro Light"/>
          <w:b/>
          <w:bCs/>
          <w:sz w:val="24"/>
          <w:szCs w:val="24"/>
          <w:lang w:val="en-KE"/>
        </w:rPr>
        <w:t>mildly negative sentiment</w:t>
      </w:r>
      <w:r w:rsidRPr="00D03565">
        <w:rPr>
          <w:rFonts w:ascii="Amasis MT Pro Light" w:hAnsi="Amasis MT Pro Light"/>
          <w:sz w:val="24"/>
          <w:szCs w:val="24"/>
          <w:lang w:val="en-KE"/>
        </w:rPr>
        <w:t xml:space="preserve">. This suggests that while stakeholders are not overly pessimistic, their language does reflect </w:t>
      </w:r>
      <w:r w:rsidRPr="00D03565">
        <w:rPr>
          <w:rFonts w:ascii="Amasis MT Pro Light" w:hAnsi="Amasis MT Pro Light"/>
          <w:b/>
          <w:bCs/>
          <w:sz w:val="24"/>
          <w:szCs w:val="24"/>
          <w:lang w:val="en-KE"/>
        </w:rPr>
        <w:t>underlying concerns, frustrations, or bureaucratic fatigue</w:t>
      </w:r>
      <w:r w:rsidRPr="00D03565">
        <w:rPr>
          <w:rFonts w:ascii="Amasis MT Pro Light" w:hAnsi="Amasis MT Pro Light"/>
          <w:sz w:val="24"/>
          <w:szCs w:val="24"/>
          <w:lang w:val="en-KE"/>
        </w:rPr>
        <w:t xml:space="preserve"> in adopting new technologies. The limited presence of positive sentiment and the clustering around zero polarity indicate that </w:t>
      </w:r>
      <w:r w:rsidRPr="00D03565">
        <w:rPr>
          <w:rFonts w:ascii="Amasis MT Pro Light" w:hAnsi="Amasis MT Pro Light"/>
          <w:b/>
          <w:bCs/>
          <w:sz w:val="24"/>
          <w:szCs w:val="24"/>
          <w:lang w:val="en-KE"/>
        </w:rPr>
        <w:t>stakeholders tend to describe challenges factually rather than emotionally</w:t>
      </w:r>
      <w:r w:rsidRPr="00D03565">
        <w:rPr>
          <w:rFonts w:ascii="Amasis MT Pro Light" w:hAnsi="Amasis MT Pro Light"/>
          <w:sz w:val="24"/>
          <w:szCs w:val="24"/>
          <w:lang w:val="en-KE"/>
        </w:rPr>
        <w:t>, focusing on practical obstacles rather than voicing optimism or deep dissatisfaction.</w:t>
      </w:r>
    </w:p>
    <w:p w14:paraId="485D1200"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Interpretation:</w:t>
      </w:r>
    </w:p>
    <w:p w14:paraId="3588554E" w14:textId="77777777" w:rsidR="00D03565" w:rsidRPr="00D03565" w:rsidRDefault="00D03565" w:rsidP="00D03565">
      <w:pPr>
        <w:numPr>
          <w:ilvl w:val="0"/>
          <w:numId w:val="11"/>
        </w:numPr>
        <w:rPr>
          <w:rFonts w:ascii="Amasis MT Pro Light" w:hAnsi="Amasis MT Pro Light"/>
          <w:sz w:val="24"/>
          <w:szCs w:val="24"/>
          <w:lang w:val="en-KE"/>
        </w:rPr>
      </w:pPr>
      <w:r w:rsidRPr="00D03565">
        <w:rPr>
          <w:rFonts w:ascii="Amasis MT Pro Light" w:hAnsi="Amasis MT Pro Light"/>
          <w:sz w:val="24"/>
          <w:szCs w:val="24"/>
          <w:lang w:val="en-KE"/>
        </w:rPr>
        <w:t xml:space="preserve">The sentiment landscape </w:t>
      </w:r>
      <w:r w:rsidRPr="00D03565">
        <w:rPr>
          <w:rFonts w:ascii="Amasis MT Pro Light" w:hAnsi="Amasis MT Pro Light"/>
          <w:b/>
          <w:bCs/>
          <w:sz w:val="24"/>
          <w:szCs w:val="24"/>
          <w:lang w:val="en-KE"/>
        </w:rPr>
        <w:t>reflects realism rather than resistance</w:t>
      </w:r>
      <w:r w:rsidRPr="00D03565">
        <w:rPr>
          <w:rFonts w:ascii="Amasis MT Pro Light" w:hAnsi="Amasis MT Pro Light"/>
          <w:sz w:val="24"/>
          <w:szCs w:val="24"/>
          <w:lang w:val="en-KE"/>
        </w:rPr>
        <w:t>—a sign that respondents are engaged but constrained.</w:t>
      </w:r>
    </w:p>
    <w:p w14:paraId="4A3D59DE" w14:textId="77777777" w:rsidR="00D03565" w:rsidRPr="00D03565" w:rsidRDefault="00D03565" w:rsidP="00D03565">
      <w:pPr>
        <w:numPr>
          <w:ilvl w:val="0"/>
          <w:numId w:val="11"/>
        </w:numPr>
        <w:rPr>
          <w:rFonts w:ascii="Amasis MT Pro Light" w:hAnsi="Amasis MT Pro Light"/>
          <w:sz w:val="24"/>
          <w:szCs w:val="24"/>
          <w:lang w:val="en-KE"/>
        </w:rPr>
      </w:pPr>
      <w:r w:rsidRPr="00D03565">
        <w:rPr>
          <w:rFonts w:ascii="Amasis MT Pro Light" w:hAnsi="Amasis MT Pro Light"/>
          <w:sz w:val="24"/>
          <w:szCs w:val="24"/>
          <w:lang w:val="en-KE"/>
        </w:rPr>
        <w:t xml:space="preserve">The absence of extreme negativity may suggest </w:t>
      </w:r>
      <w:r w:rsidRPr="00D03565">
        <w:rPr>
          <w:rFonts w:ascii="Amasis MT Pro Light" w:hAnsi="Amasis MT Pro Light"/>
          <w:b/>
          <w:bCs/>
          <w:sz w:val="24"/>
          <w:szCs w:val="24"/>
          <w:lang w:val="en-KE"/>
        </w:rPr>
        <w:t>constructive criticism</w:t>
      </w:r>
      <w:r w:rsidRPr="00D03565">
        <w:rPr>
          <w:rFonts w:ascii="Amasis MT Pro Light" w:hAnsi="Amasis MT Pro Light"/>
          <w:sz w:val="24"/>
          <w:szCs w:val="24"/>
          <w:lang w:val="en-KE"/>
        </w:rPr>
        <w:t xml:space="preserve"> rather than outright disapproval, presenting an opportunity to act on these insights.</w:t>
      </w:r>
    </w:p>
    <w:p w14:paraId="2EAD6CE5"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Strategic Implication:</w:t>
      </w:r>
      <w:r w:rsidRPr="00D03565">
        <w:rPr>
          <w:rFonts w:ascii="Amasis MT Pro Light" w:hAnsi="Amasis MT Pro Light"/>
          <w:sz w:val="24"/>
          <w:szCs w:val="24"/>
          <w:lang w:val="en-KE"/>
        </w:rPr>
        <w:br/>
        <w:t xml:space="preserve">Efforts to support innovation should be </w:t>
      </w:r>
      <w:r w:rsidRPr="00D03565">
        <w:rPr>
          <w:rFonts w:ascii="Amasis MT Pro Light" w:hAnsi="Amasis MT Pro Light"/>
          <w:b/>
          <w:bCs/>
          <w:sz w:val="24"/>
          <w:szCs w:val="24"/>
          <w:lang w:val="en-KE"/>
        </w:rPr>
        <w:t>framed as collaborative solutions</w:t>
      </w:r>
      <w:r w:rsidRPr="00D03565">
        <w:rPr>
          <w:rFonts w:ascii="Amasis MT Pro Light" w:hAnsi="Amasis MT Pro Light"/>
          <w:sz w:val="24"/>
          <w:szCs w:val="24"/>
          <w:lang w:val="en-KE"/>
        </w:rPr>
        <w:t>, responding to the practical tone of feedback—through policy clarity, faster processes, and support mechanisms—rather than simply motivational or awareness-based campaigns.</w:t>
      </w:r>
    </w:p>
    <w:p w14:paraId="46531094" w14:textId="77777777" w:rsidR="00FA5C09" w:rsidRDefault="00000000" w:rsidP="00737499">
      <w:pPr>
        <w:pStyle w:val="Heading1"/>
        <w:rPr>
          <w:rFonts w:ascii="Amasis MT Pro Light" w:hAnsi="Amasis MT Pro Light"/>
          <w:sz w:val="36"/>
          <w:szCs w:val="36"/>
        </w:rPr>
      </w:pPr>
      <w:bookmarkStart w:id="13" w:name="_Toc199434232"/>
      <w:r w:rsidRPr="0026626C">
        <w:rPr>
          <w:rFonts w:ascii="Amasis MT Pro Light" w:hAnsi="Amasis MT Pro Light"/>
          <w:sz w:val="36"/>
          <w:szCs w:val="36"/>
        </w:rPr>
        <w:lastRenderedPageBreak/>
        <w:t>5. Technology Impact Assessment</w:t>
      </w:r>
      <w:bookmarkEnd w:id="13"/>
    </w:p>
    <w:p w14:paraId="76EF7305" w14:textId="77777777" w:rsidR="00430FA6" w:rsidRPr="00430FA6" w:rsidRDefault="00430FA6" w:rsidP="00430FA6">
      <w:pPr>
        <w:rPr>
          <w:rFonts w:ascii="Amasis MT Pro Light" w:hAnsi="Amasis MT Pro Light"/>
          <w:sz w:val="24"/>
          <w:szCs w:val="24"/>
          <w:lang w:val="en-KE"/>
        </w:rPr>
      </w:pPr>
      <w:r w:rsidRPr="00430FA6">
        <w:rPr>
          <w:rFonts w:ascii="Amasis MT Pro Light" w:hAnsi="Amasis MT Pro Light"/>
          <w:sz w:val="24"/>
          <w:szCs w:val="24"/>
          <w:lang w:val="en-KE"/>
        </w:rPr>
        <w:t xml:space="preserve">To gauge the real-world effect of crop protection solutions, this section </w:t>
      </w:r>
      <w:proofErr w:type="spellStart"/>
      <w:r w:rsidRPr="00430FA6">
        <w:rPr>
          <w:rFonts w:ascii="Amasis MT Pro Light" w:hAnsi="Amasis MT Pro Light"/>
          <w:sz w:val="24"/>
          <w:szCs w:val="24"/>
          <w:lang w:val="en-KE"/>
        </w:rPr>
        <w:t>analyzes</w:t>
      </w:r>
      <w:proofErr w:type="spellEnd"/>
      <w:r w:rsidRPr="00430FA6">
        <w:rPr>
          <w:rFonts w:ascii="Amasis MT Pro Light" w:hAnsi="Amasis MT Pro Light"/>
          <w:sz w:val="24"/>
          <w:szCs w:val="24"/>
          <w:lang w:val="en-KE"/>
        </w:rPr>
        <w:t xml:space="preserve"> perceived impact on productivity, sustainability, and cost-efficiency. Stakeholders provided ratings on how significantly these innovations have altered farming outcomes and economic viability.</w:t>
      </w:r>
    </w:p>
    <w:p w14:paraId="7BAFD128" w14:textId="374A9A15" w:rsidR="00FA5C09" w:rsidRPr="0026626C" w:rsidRDefault="00737499" w:rsidP="00737499">
      <w:pPr>
        <w:pStyle w:val="Heading1"/>
        <w:rPr>
          <w:rFonts w:ascii="Amasis MT Pro Light" w:hAnsi="Amasis MT Pro Light"/>
        </w:rPr>
      </w:pPr>
      <w:bookmarkStart w:id="14" w:name="_Toc199434233"/>
      <w:r w:rsidRPr="0026626C">
        <w:rPr>
          <w:rFonts w:ascii="Amasis MT Pro Light" w:hAnsi="Amasis MT Pro Light" w:cs="Segoe UI Emoji"/>
        </w:rPr>
        <w:t>5.1</w:t>
      </w:r>
      <w:r w:rsidRPr="0026626C">
        <w:rPr>
          <w:rFonts w:ascii="Amasis MT Pro Light" w:hAnsi="Amasis MT Pro Light"/>
        </w:rPr>
        <w:t xml:space="preserve"> Impact of Technologies by Type</w:t>
      </w:r>
      <w:bookmarkEnd w:id="14"/>
    </w:p>
    <w:p w14:paraId="32BFBDC2" w14:textId="32F161E9" w:rsidR="00737499" w:rsidRPr="0026626C" w:rsidRDefault="00E06B21">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7145F0B2" wp14:editId="69F04D46">
            <wp:extent cx="5486400" cy="3011805"/>
            <wp:effectExtent l="0" t="0" r="0" b="0"/>
            <wp:docPr id="2107777875" name="Picture 1" descr="A graph of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875" name="Picture 1" descr="A graph of blue rectangles&#10;&#10;AI-generated content may be incorrect."/>
                    <pic:cNvPicPr/>
                  </pic:nvPicPr>
                  <pic:blipFill>
                    <a:blip r:embed="rId15"/>
                    <a:stretch>
                      <a:fillRect/>
                    </a:stretch>
                  </pic:blipFill>
                  <pic:spPr>
                    <a:xfrm>
                      <a:off x="0" y="0"/>
                      <a:ext cx="5486400" cy="3011805"/>
                    </a:xfrm>
                    <a:prstGeom prst="rect">
                      <a:avLst/>
                    </a:prstGeom>
                  </pic:spPr>
                </pic:pic>
              </a:graphicData>
            </a:graphic>
          </wp:inline>
        </w:drawing>
      </w:r>
    </w:p>
    <w:p w14:paraId="456A3FFD"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Insight:</w:t>
      </w:r>
      <w:r w:rsidRPr="00D03565">
        <w:rPr>
          <w:rFonts w:ascii="Amasis MT Pro Light" w:hAnsi="Amasis MT Pro Light"/>
          <w:sz w:val="24"/>
          <w:szCs w:val="24"/>
          <w:lang w:val="en-KE"/>
        </w:rPr>
        <w:br/>
        <w:t xml:space="preserve">Crop protection technologies are perceived to deliver the </w:t>
      </w:r>
      <w:r w:rsidRPr="00D03565">
        <w:rPr>
          <w:rFonts w:ascii="Amasis MT Pro Light" w:hAnsi="Amasis MT Pro Light"/>
          <w:b/>
          <w:bCs/>
          <w:sz w:val="24"/>
          <w:szCs w:val="24"/>
          <w:lang w:val="en-KE"/>
        </w:rPr>
        <w:t>greatest benefit in increasing productivity</w:t>
      </w:r>
      <w:r w:rsidRPr="00D03565">
        <w:rPr>
          <w:rFonts w:ascii="Amasis MT Pro Light" w:hAnsi="Amasis MT Pro Light"/>
          <w:sz w:val="24"/>
          <w:szCs w:val="24"/>
          <w:lang w:val="en-KE"/>
        </w:rPr>
        <w:t xml:space="preserve">, followed closely by </w:t>
      </w:r>
      <w:r w:rsidRPr="00D03565">
        <w:rPr>
          <w:rFonts w:ascii="Amasis MT Pro Light" w:hAnsi="Amasis MT Pro Light"/>
          <w:b/>
          <w:bCs/>
          <w:sz w:val="24"/>
          <w:szCs w:val="24"/>
          <w:lang w:val="en-KE"/>
        </w:rPr>
        <w:t>enhancing food safety</w:t>
      </w:r>
      <w:r w:rsidRPr="00D03565">
        <w:rPr>
          <w:rFonts w:ascii="Amasis MT Pro Light" w:hAnsi="Amasis MT Pro Light"/>
          <w:sz w:val="24"/>
          <w:szCs w:val="24"/>
          <w:lang w:val="en-KE"/>
        </w:rPr>
        <w:t xml:space="preserve"> and then </w:t>
      </w:r>
      <w:r w:rsidRPr="00D03565">
        <w:rPr>
          <w:rFonts w:ascii="Amasis MT Pro Light" w:hAnsi="Amasis MT Pro Light"/>
          <w:b/>
          <w:bCs/>
          <w:sz w:val="24"/>
          <w:szCs w:val="24"/>
          <w:lang w:val="en-KE"/>
        </w:rPr>
        <w:t>improving sustainability</w:t>
      </w:r>
      <w:r w:rsidRPr="00D03565">
        <w:rPr>
          <w:rFonts w:ascii="Amasis MT Pro Light" w:hAnsi="Amasis MT Pro Light"/>
          <w:sz w:val="24"/>
          <w:szCs w:val="24"/>
          <w:lang w:val="en-KE"/>
        </w:rPr>
        <w:t xml:space="preserve">. This prioritization suggests that stakeholders see these technologies primarily as tools to </w:t>
      </w:r>
      <w:r w:rsidRPr="00D03565">
        <w:rPr>
          <w:rFonts w:ascii="Amasis MT Pro Light" w:hAnsi="Amasis MT Pro Light"/>
          <w:b/>
          <w:bCs/>
          <w:sz w:val="24"/>
          <w:szCs w:val="24"/>
          <w:lang w:val="en-KE"/>
        </w:rPr>
        <w:t>boost agricultural output</w:t>
      </w:r>
      <w:r w:rsidRPr="00D03565">
        <w:rPr>
          <w:rFonts w:ascii="Amasis MT Pro Light" w:hAnsi="Amasis MT Pro Light"/>
          <w:sz w:val="24"/>
          <w:szCs w:val="24"/>
          <w:lang w:val="en-KE"/>
        </w:rPr>
        <w:t xml:space="preserve">, though there is a growing recognition of their role in </w:t>
      </w:r>
      <w:r w:rsidRPr="00D03565">
        <w:rPr>
          <w:rFonts w:ascii="Amasis MT Pro Light" w:hAnsi="Amasis MT Pro Light"/>
          <w:b/>
          <w:bCs/>
          <w:sz w:val="24"/>
          <w:szCs w:val="24"/>
          <w:lang w:val="en-KE"/>
        </w:rPr>
        <w:t>food system resilience</w:t>
      </w:r>
      <w:r w:rsidRPr="00D03565">
        <w:rPr>
          <w:rFonts w:ascii="Amasis MT Pro Light" w:hAnsi="Amasis MT Pro Light"/>
          <w:sz w:val="24"/>
          <w:szCs w:val="24"/>
          <w:lang w:val="en-KE"/>
        </w:rPr>
        <w:t xml:space="preserve"> and </w:t>
      </w:r>
      <w:r w:rsidRPr="00D03565">
        <w:rPr>
          <w:rFonts w:ascii="Amasis MT Pro Light" w:hAnsi="Amasis MT Pro Light"/>
          <w:b/>
          <w:bCs/>
          <w:sz w:val="24"/>
          <w:szCs w:val="24"/>
          <w:lang w:val="en-KE"/>
        </w:rPr>
        <w:t>environmental stewardship</w:t>
      </w:r>
      <w:r w:rsidRPr="00D03565">
        <w:rPr>
          <w:rFonts w:ascii="Amasis MT Pro Light" w:hAnsi="Amasis MT Pro Light"/>
          <w:sz w:val="24"/>
          <w:szCs w:val="24"/>
          <w:lang w:val="en-KE"/>
        </w:rPr>
        <w:t>.</w:t>
      </w:r>
    </w:p>
    <w:p w14:paraId="18259BBD"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Interpretation:</w:t>
      </w:r>
    </w:p>
    <w:p w14:paraId="75D4586E" w14:textId="77777777" w:rsidR="00D03565" w:rsidRPr="00D03565" w:rsidRDefault="00D03565" w:rsidP="00D03565">
      <w:pPr>
        <w:numPr>
          <w:ilvl w:val="0"/>
          <w:numId w:val="12"/>
        </w:numPr>
        <w:rPr>
          <w:rFonts w:ascii="Amasis MT Pro Light" w:hAnsi="Amasis MT Pro Light"/>
          <w:sz w:val="24"/>
          <w:szCs w:val="24"/>
          <w:lang w:val="en-KE"/>
        </w:rPr>
      </w:pPr>
      <w:r w:rsidRPr="00D03565">
        <w:rPr>
          <w:rFonts w:ascii="Amasis MT Pro Light" w:hAnsi="Amasis MT Pro Light"/>
          <w:sz w:val="24"/>
          <w:szCs w:val="24"/>
          <w:lang w:val="en-KE"/>
        </w:rPr>
        <w:t xml:space="preserve">The high rating for </w:t>
      </w:r>
      <w:r w:rsidRPr="00D03565">
        <w:rPr>
          <w:rFonts w:ascii="Amasis MT Pro Light" w:hAnsi="Amasis MT Pro Light"/>
          <w:b/>
          <w:bCs/>
          <w:sz w:val="24"/>
          <w:szCs w:val="24"/>
          <w:lang w:val="en-KE"/>
        </w:rPr>
        <w:t>productivity</w:t>
      </w:r>
      <w:r w:rsidRPr="00D03565">
        <w:rPr>
          <w:rFonts w:ascii="Amasis MT Pro Light" w:hAnsi="Amasis MT Pro Light"/>
          <w:sz w:val="24"/>
          <w:szCs w:val="24"/>
          <w:lang w:val="en-KE"/>
        </w:rPr>
        <w:t xml:space="preserve"> reflects the persistent drive to meet food demand and improve farmer yields.</w:t>
      </w:r>
    </w:p>
    <w:p w14:paraId="6E516BB2" w14:textId="77777777" w:rsidR="00D03565" w:rsidRPr="00D03565" w:rsidRDefault="00D03565" w:rsidP="00D03565">
      <w:pPr>
        <w:numPr>
          <w:ilvl w:val="0"/>
          <w:numId w:val="12"/>
        </w:numPr>
        <w:rPr>
          <w:rFonts w:ascii="Amasis MT Pro Light" w:hAnsi="Amasis MT Pro Light"/>
          <w:sz w:val="24"/>
          <w:szCs w:val="24"/>
          <w:lang w:val="en-KE"/>
        </w:rPr>
      </w:pPr>
      <w:r w:rsidRPr="00D03565">
        <w:rPr>
          <w:rFonts w:ascii="Amasis MT Pro Light" w:hAnsi="Amasis MT Pro Light"/>
          <w:sz w:val="24"/>
          <w:szCs w:val="24"/>
          <w:lang w:val="en-KE"/>
        </w:rPr>
        <w:t xml:space="preserve">The strong score for </w:t>
      </w:r>
      <w:r w:rsidRPr="00D03565">
        <w:rPr>
          <w:rFonts w:ascii="Amasis MT Pro Light" w:hAnsi="Amasis MT Pro Light"/>
          <w:b/>
          <w:bCs/>
          <w:sz w:val="24"/>
          <w:szCs w:val="24"/>
          <w:lang w:val="en-KE"/>
        </w:rPr>
        <w:t>food safety</w:t>
      </w:r>
      <w:r w:rsidRPr="00D03565">
        <w:rPr>
          <w:rFonts w:ascii="Amasis MT Pro Light" w:hAnsi="Amasis MT Pro Light"/>
          <w:sz w:val="24"/>
          <w:szCs w:val="24"/>
          <w:lang w:val="en-KE"/>
        </w:rPr>
        <w:t xml:space="preserve"> highlights awareness of post-harvest health risks and consumer protection.</w:t>
      </w:r>
    </w:p>
    <w:p w14:paraId="449D6FB2" w14:textId="77777777" w:rsidR="00D03565" w:rsidRPr="00D03565" w:rsidRDefault="00D03565" w:rsidP="00D03565">
      <w:pPr>
        <w:numPr>
          <w:ilvl w:val="0"/>
          <w:numId w:val="12"/>
        </w:numPr>
        <w:rPr>
          <w:rFonts w:ascii="Amasis MT Pro Light" w:hAnsi="Amasis MT Pro Light"/>
          <w:sz w:val="24"/>
          <w:szCs w:val="24"/>
          <w:lang w:val="en-KE"/>
        </w:rPr>
      </w:pPr>
      <w:r w:rsidRPr="00D03565">
        <w:rPr>
          <w:rFonts w:ascii="Amasis MT Pro Light" w:hAnsi="Amasis MT Pro Light"/>
          <w:sz w:val="24"/>
          <w:szCs w:val="24"/>
          <w:lang w:val="en-KE"/>
        </w:rPr>
        <w:lastRenderedPageBreak/>
        <w:t xml:space="preserve">The slightly lower rating for </w:t>
      </w:r>
      <w:r w:rsidRPr="00D03565">
        <w:rPr>
          <w:rFonts w:ascii="Amasis MT Pro Light" w:hAnsi="Amasis MT Pro Light"/>
          <w:b/>
          <w:bCs/>
          <w:sz w:val="24"/>
          <w:szCs w:val="24"/>
          <w:lang w:val="en-KE"/>
        </w:rPr>
        <w:t>sustainability</w:t>
      </w:r>
      <w:r w:rsidRPr="00D03565">
        <w:rPr>
          <w:rFonts w:ascii="Amasis MT Pro Light" w:hAnsi="Amasis MT Pro Light"/>
          <w:sz w:val="24"/>
          <w:szCs w:val="24"/>
          <w:lang w:val="en-KE"/>
        </w:rPr>
        <w:t xml:space="preserve"> implies that while important, </w:t>
      </w:r>
      <w:r w:rsidRPr="00D03565">
        <w:rPr>
          <w:rFonts w:ascii="Amasis MT Pro Light" w:hAnsi="Amasis MT Pro Light"/>
          <w:b/>
          <w:bCs/>
          <w:sz w:val="24"/>
          <w:szCs w:val="24"/>
          <w:lang w:val="en-KE"/>
        </w:rPr>
        <w:t>ecological and long-term benefits</w:t>
      </w:r>
      <w:r w:rsidRPr="00D03565">
        <w:rPr>
          <w:rFonts w:ascii="Amasis MT Pro Light" w:hAnsi="Amasis MT Pro Light"/>
          <w:sz w:val="24"/>
          <w:szCs w:val="24"/>
          <w:lang w:val="en-KE"/>
        </w:rPr>
        <w:t xml:space="preserve"> may be underemphasized in policy or implementation compared to short-term gains.</w:t>
      </w:r>
    </w:p>
    <w:p w14:paraId="66D2C605" w14:textId="77777777" w:rsidR="00D03565" w:rsidRPr="00D03565" w:rsidRDefault="00D03565" w:rsidP="00D03565">
      <w:pPr>
        <w:rPr>
          <w:rFonts w:ascii="Amasis MT Pro Light" w:hAnsi="Amasis MT Pro Light"/>
          <w:sz w:val="24"/>
          <w:szCs w:val="24"/>
          <w:lang w:val="en-KE"/>
        </w:rPr>
      </w:pPr>
      <w:r w:rsidRPr="00D03565">
        <w:rPr>
          <w:rFonts w:ascii="Amasis MT Pro Light" w:hAnsi="Amasis MT Pro Light"/>
          <w:b/>
          <w:bCs/>
          <w:sz w:val="24"/>
          <w:szCs w:val="24"/>
          <w:lang w:val="en-KE"/>
        </w:rPr>
        <w:t>Strategic Implication:</w:t>
      </w:r>
      <w:r w:rsidRPr="00D03565">
        <w:rPr>
          <w:rFonts w:ascii="Amasis MT Pro Light" w:hAnsi="Amasis MT Pro Light"/>
          <w:sz w:val="24"/>
          <w:szCs w:val="24"/>
          <w:lang w:val="en-KE"/>
        </w:rPr>
        <w:br/>
        <w:t xml:space="preserve">Stakeholders should consider </w:t>
      </w:r>
      <w:r w:rsidRPr="00D03565">
        <w:rPr>
          <w:rFonts w:ascii="Amasis MT Pro Light" w:hAnsi="Amasis MT Pro Light"/>
          <w:b/>
          <w:bCs/>
          <w:sz w:val="24"/>
          <w:szCs w:val="24"/>
          <w:lang w:val="en-KE"/>
        </w:rPr>
        <w:t>mainstreaming sustainability metrics</w:t>
      </w:r>
      <w:r w:rsidRPr="00D03565">
        <w:rPr>
          <w:rFonts w:ascii="Amasis MT Pro Light" w:hAnsi="Amasis MT Pro Light"/>
          <w:sz w:val="24"/>
          <w:szCs w:val="24"/>
          <w:lang w:val="en-KE"/>
        </w:rPr>
        <w:t xml:space="preserve"> into technology development, promotion, and adoption strategies. Demonstrating that these innovations can simultaneously deliver yield, safety, and ecological benefits could boost acceptance and long-term impact.</w:t>
      </w:r>
    </w:p>
    <w:p w14:paraId="1D0FB1FA" w14:textId="77777777" w:rsidR="00FA5C09" w:rsidRDefault="00000000" w:rsidP="00737499">
      <w:pPr>
        <w:pStyle w:val="Heading1"/>
        <w:rPr>
          <w:rFonts w:ascii="Amasis MT Pro Light" w:hAnsi="Amasis MT Pro Light"/>
          <w:sz w:val="36"/>
          <w:szCs w:val="36"/>
        </w:rPr>
      </w:pPr>
      <w:bookmarkStart w:id="15" w:name="_Toc199434234"/>
      <w:r w:rsidRPr="0026626C">
        <w:rPr>
          <w:rFonts w:ascii="Amasis MT Pro Light" w:hAnsi="Amasis MT Pro Light"/>
          <w:sz w:val="36"/>
          <w:szCs w:val="36"/>
        </w:rPr>
        <w:t>6. Country Performance Metrics</w:t>
      </w:r>
      <w:bookmarkEnd w:id="15"/>
    </w:p>
    <w:p w14:paraId="51FC2658" w14:textId="77777777" w:rsidR="00430FA6" w:rsidRPr="00430FA6" w:rsidRDefault="00430FA6" w:rsidP="00430FA6">
      <w:pPr>
        <w:rPr>
          <w:rFonts w:ascii="Amasis MT Pro Light" w:hAnsi="Amasis MT Pro Light"/>
          <w:sz w:val="24"/>
          <w:szCs w:val="24"/>
          <w:lang w:val="en-KE"/>
        </w:rPr>
      </w:pPr>
      <w:r w:rsidRPr="00430FA6">
        <w:rPr>
          <w:rFonts w:ascii="Amasis MT Pro Light" w:hAnsi="Amasis MT Pro Light"/>
          <w:sz w:val="24"/>
          <w:szCs w:val="24"/>
          <w:lang w:val="en-KE"/>
        </w:rPr>
        <w:t>Comparing performance across countries enables a deeper understanding of where innovations are taking root, and where regulatory or adoption challenges persist. This section synthesizes multiple indicators into country-level performance profiles across impact and effectiveness dimensions.</w:t>
      </w:r>
    </w:p>
    <w:p w14:paraId="7E2B9830" w14:textId="458806E4" w:rsidR="00FA5C09" w:rsidRPr="0026626C" w:rsidRDefault="00737499" w:rsidP="00737499">
      <w:pPr>
        <w:pStyle w:val="Heading1"/>
        <w:rPr>
          <w:rFonts w:ascii="Amasis MT Pro Light" w:hAnsi="Amasis MT Pro Light"/>
        </w:rPr>
      </w:pPr>
      <w:bookmarkStart w:id="16" w:name="_Toc199434235"/>
      <w:r w:rsidRPr="0026626C">
        <w:rPr>
          <w:rFonts w:ascii="Amasis MT Pro Light" w:hAnsi="Amasis MT Pro Light" w:cs="Segoe UI Emoji"/>
        </w:rPr>
        <w:t>6.1</w:t>
      </w:r>
      <w:r w:rsidRPr="0026626C">
        <w:rPr>
          <w:rFonts w:ascii="Amasis MT Pro Light" w:hAnsi="Amasis MT Pro Light"/>
        </w:rPr>
        <w:t xml:space="preserve"> Country-Level Performance Indicators</w:t>
      </w:r>
      <w:bookmarkEnd w:id="16"/>
    </w:p>
    <w:p w14:paraId="730527B0" w14:textId="35CFBDCE" w:rsidR="00737499" w:rsidRPr="0026626C" w:rsidRDefault="0026626C">
      <w:pPr>
        <w:rPr>
          <w:rFonts w:ascii="Amasis MT Pro Light" w:hAnsi="Amasis MT Pro Light"/>
          <w:sz w:val="24"/>
          <w:szCs w:val="24"/>
        </w:rPr>
      </w:pPr>
      <w:r w:rsidRPr="0026626C">
        <w:rPr>
          <w:rFonts w:ascii="Amasis MT Pro Light" w:hAnsi="Amasis MT Pro Light"/>
          <w:noProof/>
          <w:sz w:val="24"/>
          <w:szCs w:val="24"/>
        </w:rPr>
        <w:drawing>
          <wp:inline distT="0" distB="0" distL="0" distR="0" wp14:anchorId="7DB167AA" wp14:editId="531F44E2">
            <wp:extent cx="6102350" cy="3257550"/>
            <wp:effectExtent l="0" t="0" r="0" b="0"/>
            <wp:docPr id="326473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73253" name="Picture 1" descr="A screenshot of a computer&#10;&#10;AI-generated content may be incorrect."/>
                    <pic:cNvPicPr/>
                  </pic:nvPicPr>
                  <pic:blipFill>
                    <a:blip r:embed="rId16"/>
                    <a:stretch>
                      <a:fillRect/>
                    </a:stretch>
                  </pic:blipFill>
                  <pic:spPr>
                    <a:xfrm>
                      <a:off x="0" y="0"/>
                      <a:ext cx="6102350" cy="3257550"/>
                    </a:xfrm>
                    <a:prstGeom prst="rect">
                      <a:avLst/>
                    </a:prstGeom>
                  </pic:spPr>
                </pic:pic>
              </a:graphicData>
            </a:graphic>
          </wp:inline>
        </w:drawing>
      </w:r>
    </w:p>
    <w:p w14:paraId="67459F2C" w14:textId="164519D7" w:rsidR="00EF73FA" w:rsidRPr="00EF73FA" w:rsidRDefault="00EF73FA" w:rsidP="00EF73FA">
      <w:pPr>
        <w:rPr>
          <w:rFonts w:ascii="Amasis MT Pro Light" w:hAnsi="Amasis MT Pro Light"/>
          <w:sz w:val="24"/>
          <w:szCs w:val="24"/>
          <w:lang w:val="en-KE"/>
        </w:rPr>
      </w:pPr>
      <w:r>
        <w:rPr>
          <w:rFonts w:ascii="Amasis MT Pro Light" w:hAnsi="Amasis MT Pro Light"/>
          <w:b/>
          <w:bCs/>
          <w:sz w:val="24"/>
          <w:szCs w:val="24"/>
          <w:lang w:val="en-KE"/>
        </w:rPr>
        <w:t>I</w:t>
      </w:r>
      <w:r w:rsidRPr="00EF73FA">
        <w:rPr>
          <w:rFonts w:ascii="Amasis MT Pro Light" w:hAnsi="Amasis MT Pro Light"/>
          <w:b/>
          <w:bCs/>
          <w:sz w:val="24"/>
          <w:szCs w:val="24"/>
          <w:lang w:val="en-KE"/>
        </w:rPr>
        <w:t>nsight:</w:t>
      </w:r>
      <w:r w:rsidRPr="00EF73FA">
        <w:rPr>
          <w:rFonts w:ascii="Amasis MT Pro Light" w:hAnsi="Amasis MT Pro Light"/>
          <w:sz w:val="24"/>
          <w:szCs w:val="24"/>
          <w:lang w:val="en-KE"/>
        </w:rPr>
        <w:br/>
        <w:t>Countries exhibit notable disparities in how they perceive the impact of crop protection technologies and the effectiveness of related regulatory processes:</w:t>
      </w:r>
    </w:p>
    <w:p w14:paraId="74F83DD0" w14:textId="77777777" w:rsidR="00EF73FA" w:rsidRPr="00EF73FA" w:rsidRDefault="00EF73FA" w:rsidP="00EF73FA">
      <w:pPr>
        <w:numPr>
          <w:ilvl w:val="0"/>
          <w:numId w:val="14"/>
        </w:numPr>
        <w:rPr>
          <w:rFonts w:ascii="Amasis MT Pro Light" w:hAnsi="Amasis MT Pro Light"/>
          <w:sz w:val="24"/>
          <w:szCs w:val="24"/>
          <w:lang w:val="en-KE"/>
        </w:rPr>
      </w:pPr>
      <w:r w:rsidRPr="00EF73FA">
        <w:rPr>
          <w:rFonts w:ascii="Amasis MT Pro Light" w:hAnsi="Amasis MT Pro Light"/>
          <w:b/>
          <w:bCs/>
          <w:sz w:val="24"/>
          <w:szCs w:val="24"/>
          <w:lang w:val="en-KE"/>
        </w:rPr>
        <w:t>High Performers:</w:t>
      </w:r>
    </w:p>
    <w:p w14:paraId="726844CD" w14:textId="77777777" w:rsidR="00EF73FA" w:rsidRPr="00EF73FA" w:rsidRDefault="00EF73FA" w:rsidP="00EF73FA">
      <w:pPr>
        <w:numPr>
          <w:ilvl w:val="1"/>
          <w:numId w:val="14"/>
        </w:numPr>
        <w:rPr>
          <w:rFonts w:ascii="Amasis MT Pro Light" w:hAnsi="Amasis MT Pro Light"/>
          <w:sz w:val="24"/>
          <w:szCs w:val="24"/>
          <w:lang w:val="en-KE"/>
        </w:rPr>
      </w:pPr>
      <w:r w:rsidRPr="00EF73FA">
        <w:rPr>
          <w:rFonts w:ascii="Amasis MT Pro Light" w:hAnsi="Amasis MT Pro Light"/>
          <w:b/>
          <w:bCs/>
          <w:sz w:val="24"/>
          <w:szCs w:val="24"/>
          <w:lang w:val="en-KE"/>
        </w:rPr>
        <w:lastRenderedPageBreak/>
        <w:t>Mali</w:t>
      </w:r>
      <w:r w:rsidRPr="00EF73FA">
        <w:rPr>
          <w:rFonts w:ascii="Amasis MT Pro Light" w:hAnsi="Amasis MT Pro Light"/>
          <w:sz w:val="24"/>
          <w:szCs w:val="24"/>
          <w:lang w:val="en-KE"/>
        </w:rPr>
        <w:t xml:space="preserve"> and </w:t>
      </w:r>
      <w:r w:rsidRPr="00EF73FA">
        <w:rPr>
          <w:rFonts w:ascii="Amasis MT Pro Light" w:hAnsi="Amasis MT Pro Light"/>
          <w:b/>
          <w:bCs/>
          <w:sz w:val="24"/>
          <w:szCs w:val="24"/>
          <w:lang w:val="en-KE"/>
        </w:rPr>
        <w:t>Saudi Arabia</w:t>
      </w:r>
      <w:r w:rsidRPr="00EF73FA">
        <w:rPr>
          <w:rFonts w:ascii="Amasis MT Pro Light" w:hAnsi="Amasis MT Pro Light"/>
          <w:sz w:val="24"/>
          <w:szCs w:val="24"/>
          <w:lang w:val="en-KE"/>
        </w:rPr>
        <w:t xml:space="preserve"> rate highest across all indicators — productivity, sustainability, and registration effectiveness — suggesting robust regulatory frameworks and positive technology outcomes.</w:t>
      </w:r>
    </w:p>
    <w:p w14:paraId="25247093" w14:textId="77777777" w:rsidR="00EF73FA" w:rsidRPr="00EF73FA" w:rsidRDefault="00EF73FA" w:rsidP="00EF73FA">
      <w:pPr>
        <w:numPr>
          <w:ilvl w:val="1"/>
          <w:numId w:val="14"/>
        </w:numPr>
        <w:rPr>
          <w:rFonts w:ascii="Amasis MT Pro Light" w:hAnsi="Amasis MT Pro Light"/>
          <w:sz w:val="24"/>
          <w:szCs w:val="24"/>
          <w:lang w:val="en-KE"/>
        </w:rPr>
      </w:pPr>
      <w:r w:rsidRPr="00EF73FA">
        <w:rPr>
          <w:rFonts w:ascii="Amasis MT Pro Light" w:hAnsi="Amasis MT Pro Light"/>
          <w:b/>
          <w:bCs/>
          <w:sz w:val="24"/>
          <w:szCs w:val="24"/>
          <w:lang w:val="en-KE"/>
        </w:rPr>
        <w:t>Zimbabwe</w:t>
      </w:r>
      <w:r w:rsidRPr="00EF73FA">
        <w:rPr>
          <w:rFonts w:ascii="Amasis MT Pro Light" w:hAnsi="Amasis MT Pro Light"/>
          <w:sz w:val="24"/>
          <w:szCs w:val="24"/>
          <w:lang w:val="en-KE"/>
        </w:rPr>
        <w:t xml:space="preserve"> also shows strong scores in sustainability and registration despite moderate productivity.</w:t>
      </w:r>
    </w:p>
    <w:p w14:paraId="01FF73E0" w14:textId="77777777" w:rsidR="00EF73FA" w:rsidRPr="00EF73FA" w:rsidRDefault="00EF73FA" w:rsidP="00EF73FA">
      <w:pPr>
        <w:numPr>
          <w:ilvl w:val="0"/>
          <w:numId w:val="14"/>
        </w:numPr>
        <w:rPr>
          <w:rFonts w:ascii="Amasis MT Pro Light" w:hAnsi="Amasis MT Pro Light"/>
          <w:sz w:val="24"/>
          <w:szCs w:val="24"/>
          <w:lang w:val="en-KE"/>
        </w:rPr>
      </w:pPr>
      <w:r w:rsidRPr="00EF73FA">
        <w:rPr>
          <w:rFonts w:ascii="Amasis MT Pro Light" w:hAnsi="Amasis MT Pro Light"/>
          <w:b/>
          <w:bCs/>
          <w:sz w:val="24"/>
          <w:szCs w:val="24"/>
          <w:lang w:val="en-KE"/>
        </w:rPr>
        <w:t>Moderate Performers:</w:t>
      </w:r>
    </w:p>
    <w:p w14:paraId="400CFBE4" w14:textId="77777777" w:rsidR="00EF73FA" w:rsidRPr="00EF73FA" w:rsidRDefault="00EF73FA" w:rsidP="00EF73FA">
      <w:pPr>
        <w:numPr>
          <w:ilvl w:val="1"/>
          <w:numId w:val="14"/>
        </w:numPr>
        <w:rPr>
          <w:rFonts w:ascii="Amasis MT Pro Light" w:hAnsi="Amasis MT Pro Light"/>
          <w:sz w:val="24"/>
          <w:szCs w:val="24"/>
          <w:lang w:val="en-KE"/>
        </w:rPr>
      </w:pPr>
      <w:r w:rsidRPr="00EF73FA">
        <w:rPr>
          <w:rFonts w:ascii="Amasis MT Pro Light" w:hAnsi="Amasis MT Pro Light"/>
          <w:b/>
          <w:bCs/>
          <w:sz w:val="24"/>
          <w:szCs w:val="24"/>
          <w:lang w:val="en-KE"/>
        </w:rPr>
        <w:t>Kenya, Nigeria, Tanzania, Ghana, and Côte d’Ivoire</w:t>
      </w:r>
      <w:r w:rsidRPr="00EF73FA">
        <w:rPr>
          <w:rFonts w:ascii="Amasis MT Pro Light" w:hAnsi="Amasis MT Pro Light"/>
          <w:sz w:val="24"/>
          <w:szCs w:val="24"/>
          <w:lang w:val="en-KE"/>
        </w:rPr>
        <w:t xml:space="preserve"> demonstrate </w:t>
      </w:r>
      <w:proofErr w:type="gramStart"/>
      <w:r w:rsidRPr="00EF73FA">
        <w:rPr>
          <w:rFonts w:ascii="Amasis MT Pro Light" w:hAnsi="Amasis MT Pro Light"/>
          <w:sz w:val="24"/>
          <w:szCs w:val="24"/>
          <w:lang w:val="en-KE"/>
        </w:rPr>
        <w:t>fairly balanced</w:t>
      </w:r>
      <w:proofErr w:type="gramEnd"/>
      <w:r w:rsidRPr="00EF73FA">
        <w:rPr>
          <w:rFonts w:ascii="Amasis MT Pro Light" w:hAnsi="Amasis MT Pro Light"/>
          <w:sz w:val="24"/>
          <w:szCs w:val="24"/>
          <w:lang w:val="en-KE"/>
        </w:rPr>
        <w:t xml:space="preserve"> but mid-level performance, indicating room for growth especially in productivity or registration systems.</w:t>
      </w:r>
    </w:p>
    <w:p w14:paraId="4D28376A" w14:textId="77777777" w:rsidR="00EF73FA" w:rsidRPr="00EF73FA" w:rsidRDefault="00EF73FA" w:rsidP="00EF73FA">
      <w:pPr>
        <w:numPr>
          <w:ilvl w:val="0"/>
          <w:numId w:val="14"/>
        </w:numPr>
        <w:rPr>
          <w:rFonts w:ascii="Amasis MT Pro Light" w:hAnsi="Amasis MT Pro Light"/>
          <w:sz w:val="24"/>
          <w:szCs w:val="24"/>
          <w:lang w:val="en-KE"/>
        </w:rPr>
      </w:pPr>
      <w:r w:rsidRPr="00EF73FA">
        <w:rPr>
          <w:rFonts w:ascii="Amasis MT Pro Light" w:hAnsi="Amasis MT Pro Light"/>
          <w:b/>
          <w:bCs/>
          <w:sz w:val="24"/>
          <w:szCs w:val="24"/>
          <w:lang w:val="en-KE"/>
        </w:rPr>
        <w:t>Low Performers:</w:t>
      </w:r>
    </w:p>
    <w:p w14:paraId="1AE2C955" w14:textId="77777777" w:rsidR="00EF73FA" w:rsidRPr="00EF73FA" w:rsidRDefault="00EF73FA" w:rsidP="00EF73FA">
      <w:pPr>
        <w:numPr>
          <w:ilvl w:val="1"/>
          <w:numId w:val="14"/>
        </w:numPr>
        <w:rPr>
          <w:rFonts w:ascii="Amasis MT Pro Light" w:hAnsi="Amasis MT Pro Light"/>
          <w:sz w:val="24"/>
          <w:szCs w:val="24"/>
          <w:lang w:val="en-KE"/>
        </w:rPr>
      </w:pPr>
      <w:r w:rsidRPr="00EF73FA">
        <w:rPr>
          <w:rFonts w:ascii="Amasis MT Pro Light" w:hAnsi="Amasis MT Pro Light"/>
          <w:b/>
          <w:bCs/>
          <w:sz w:val="24"/>
          <w:szCs w:val="24"/>
          <w:lang w:val="en-KE"/>
        </w:rPr>
        <w:t>South Africa</w:t>
      </w:r>
      <w:r w:rsidRPr="00EF73FA">
        <w:rPr>
          <w:rFonts w:ascii="Amasis MT Pro Light" w:hAnsi="Amasis MT Pro Light"/>
          <w:sz w:val="24"/>
          <w:szCs w:val="24"/>
          <w:lang w:val="en-KE"/>
        </w:rPr>
        <w:t xml:space="preserve">, </w:t>
      </w:r>
      <w:r w:rsidRPr="00EF73FA">
        <w:rPr>
          <w:rFonts w:ascii="Amasis MT Pro Light" w:hAnsi="Amasis MT Pro Light"/>
          <w:b/>
          <w:bCs/>
          <w:sz w:val="24"/>
          <w:szCs w:val="24"/>
          <w:lang w:val="en-KE"/>
        </w:rPr>
        <w:t>Zambia</w:t>
      </w:r>
      <w:r w:rsidRPr="00EF73FA">
        <w:rPr>
          <w:rFonts w:ascii="Amasis MT Pro Light" w:hAnsi="Amasis MT Pro Light"/>
          <w:sz w:val="24"/>
          <w:szCs w:val="24"/>
          <w:lang w:val="en-KE"/>
        </w:rPr>
        <w:t xml:space="preserve">, </w:t>
      </w:r>
      <w:r w:rsidRPr="00EF73FA">
        <w:rPr>
          <w:rFonts w:ascii="Amasis MT Pro Light" w:hAnsi="Amasis MT Pro Light"/>
          <w:b/>
          <w:bCs/>
          <w:sz w:val="24"/>
          <w:szCs w:val="24"/>
          <w:lang w:val="en-KE"/>
        </w:rPr>
        <w:t>Angola</w:t>
      </w:r>
      <w:r w:rsidRPr="00EF73FA">
        <w:rPr>
          <w:rFonts w:ascii="Amasis MT Pro Light" w:hAnsi="Amasis MT Pro Light"/>
          <w:sz w:val="24"/>
          <w:szCs w:val="24"/>
          <w:lang w:val="en-KE"/>
        </w:rPr>
        <w:t xml:space="preserve">, and </w:t>
      </w:r>
      <w:r w:rsidRPr="00EF73FA">
        <w:rPr>
          <w:rFonts w:ascii="Amasis MT Pro Light" w:hAnsi="Amasis MT Pro Light"/>
          <w:b/>
          <w:bCs/>
          <w:sz w:val="24"/>
          <w:szCs w:val="24"/>
          <w:lang w:val="en-KE"/>
        </w:rPr>
        <w:t>Ethiopia</w:t>
      </w:r>
      <w:r w:rsidRPr="00EF73FA">
        <w:rPr>
          <w:rFonts w:ascii="Amasis MT Pro Light" w:hAnsi="Amasis MT Pro Light"/>
          <w:sz w:val="24"/>
          <w:szCs w:val="24"/>
          <w:lang w:val="en-KE"/>
        </w:rPr>
        <w:t xml:space="preserve"> report low average scores, particularly in productivity and effectiveness, which may reflect bottlenecks in adoption or weak regulatory implementation.</w:t>
      </w:r>
    </w:p>
    <w:p w14:paraId="095283F8" w14:textId="77777777" w:rsidR="00EF73FA" w:rsidRPr="00EF73FA" w:rsidRDefault="00EF73FA" w:rsidP="00EF73FA">
      <w:pPr>
        <w:numPr>
          <w:ilvl w:val="0"/>
          <w:numId w:val="14"/>
        </w:numPr>
        <w:rPr>
          <w:rFonts w:ascii="Amasis MT Pro Light" w:hAnsi="Amasis MT Pro Light"/>
          <w:sz w:val="24"/>
          <w:szCs w:val="24"/>
          <w:lang w:val="en-KE"/>
        </w:rPr>
      </w:pPr>
      <w:r w:rsidRPr="00EF73FA">
        <w:rPr>
          <w:rFonts w:ascii="Amasis MT Pro Light" w:hAnsi="Amasis MT Pro Light"/>
          <w:b/>
          <w:bCs/>
          <w:sz w:val="24"/>
          <w:szCs w:val="24"/>
          <w:lang w:val="en-KE"/>
        </w:rPr>
        <w:t>Missing/Incomplete Data:</w:t>
      </w:r>
    </w:p>
    <w:p w14:paraId="3D9D7C83" w14:textId="77777777" w:rsidR="00EF73FA" w:rsidRPr="00EF73FA" w:rsidRDefault="00EF73FA" w:rsidP="00EF73FA">
      <w:pPr>
        <w:numPr>
          <w:ilvl w:val="1"/>
          <w:numId w:val="14"/>
        </w:numPr>
        <w:rPr>
          <w:rFonts w:ascii="Amasis MT Pro Light" w:hAnsi="Amasis MT Pro Light"/>
          <w:sz w:val="24"/>
          <w:szCs w:val="24"/>
          <w:lang w:val="en-KE"/>
        </w:rPr>
      </w:pPr>
      <w:r w:rsidRPr="00EF73FA">
        <w:rPr>
          <w:rFonts w:ascii="Amasis MT Pro Light" w:hAnsi="Amasis MT Pro Light"/>
          <w:b/>
          <w:bCs/>
          <w:sz w:val="24"/>
          <w:szCs w:val="24"/>
          <w:lang w:val="en-KE"/>
        </w:rPr>
        <w:t>Uganda</w:t>
      </w:r>
      <w:r w:rsidRPr="00EF73FA">
        <w:rPr>
          <w:rFonts w:ascii="Amasis MT Pro Light" w:hAnsi="Amasis MT Pro Light"/>
          <w:sz w:val="24"/>
          <w:szCs w:val="24"/>
          <w:lang w:val="en-KE"/>
        </w:rPr>
        <w:t xml:space="preserve"> lacks numeric data, possibly due to limited survey input or reporting gaps, hindering its inclusion in comparative analysis.</w:t>
      </w:r>
    </w:p>
    <w:p w14:paraId="5DBE8900" w14:textId="77777777" w:rsidR="00EF73FA" w:rsidRPr="00EF73FA" w:rsidRDefault="00EF73FA" w:rsidP="00EF73FA">
      <w:pPr>
        <w:rPr>
          <w:rFonts w:ascii="Amasis MT Pro Light" w:hAnsi="Amasis MT Pro Light"/>
          <w:sz w:val="24"/>
          <w:szCs w:val="24"/>
          <w:lang w:val="en-KE"/>
        </w:rPr>
      </w:pPr>
      <w:r w:rsidRPr="00EF73FA">
        <w:rPr>
          <w:rFonts w:ascii="Amasis MT Pro Light" w:hAnsi="Amasis MT Pro Light"/>
          <w:b/>
          <w:bCs/>
          <w:sz w:val="24"/>
          <w:szCs w:val="24"/>
          <w:lang w:val="en-KE"/>
        </w:rPr>
        <w:t>Additional Note:</w:t>
      </w:r>
    </w:p>
    <w:p w14:paraId="719AB5EA" w14:textId="77777777" w:rsidR="00EF73FA" w:rsidRPr="00EF73FA" w:rsidRDefault="00EF73FA" w:rsidP="00EF73FA">
      <w:pPr>
        <w:numPr>
          <w:ilvl w:val="0"/>
          <w:numId w:val="15"/>
        </w:numPr>
        <w:rPr>
          <w:rFonts w:ascii="Amasis MT Pro Light" w:hAnsi="Amasis MT Pro Light"/>
          <w:sz w:val="24"/>
          <w:szCs w:val="24"/>
          <w:lang w:val="en-KE"/>
        </w:rPr>
      </w:pPr>
      <w:r w:rsidRPr="00EF73FA">
        <w:rPr>
          <w:rFonts w:ascii="Amasis MT Pro Light" w:hAnsi="Amasis MT Pro Light"/>
          <w:sz w:val="24"/>
          <w:szCs w:val="24"/>
          <w:lang w:val="en-KE"/>
        </w:rPr>
        <w:t xml:space="preserve">Countries with a </w:t>
      </w:r>
      <w:r w:rsidRPr="00EF73FA">
        <w:rPr>
          <w:rFonts w:ascii="Amasis MT Pro Light" w:hAnsi="Amasis MT Pro Light"/>
          <w:b/>
          <w:bCs/>
          <w:sz w:val="24"/>
          <w:szCs w:val="24"/>
          <w:lang w:val="en-KE"/>
        </w:rPr>
        <w:t>lower Most Common Registration Time</w:t>
      </w:r>
      <w:r w:rsidRPr="00EF73FA">
        <w:rPr>
          <w:rFonts w:ascii="Amasis MT Pro Light" w:hAnsi="Amasis MT Pro Light"/>
          <w:sz w:val="24"/>
          <w:szCs w:val="24"/>
          <w:lang w:val="en-KE"/>
        </w:rPr>
        <w:t xml:space="preserve"> (e.g., Ethiopia: 1 year) may have faster but potentially less rigorous approval processes.</w:t>
      </w:r>
    </w:p>
    <w:p w14:paraId="5741C7F2" w14:textId="77777777" w:rsidR="00EF73FA" w:rsidRPr="00EF73FA" w:rsidRDefault="00EF73FA" w:rsidP="00EF73FA">
      <w:pPr>
        <w:numPr>
          <w:ilvl w:val="0"/>
          <w:numId w:val="15"/>
        </w:numPr>
        <w:rPr>
          <w:rFonts w:ascii="Amasis MT Pro Light" w:hAnsi="Amasis MT Pro Light"/>
          <w:sz w:val="24"/>
          <w:szCs w:val="24"/>
          <w:lang w:val="en-KE"/>
        </w:rPr>
      </w:pPr>
      <w:r w:rsidRPr="00EF73FA">
        <w:rPr>
          <w:rFonts w:ascii="Amasis MT Pro Light" w:hAnsi="Amasis MT Pro Light"/>
          <w:sz w:val="24"/>
          <w:szCs w:val="24"/>
          <w:lang w:val="en-KE"/>
        </w:rPr>
        <w:t>Conversely, longer registration times (e.g., Zimbabwe, Saudi Arabia: 5 years) could signal complex regulatory environments that may delay innovation unless streamlined.</w:t>
      </w:r>
    </w:p>
    <w:p w14:paraId="157BE9A0" w14:textId="77777777" w:rsidR="00FA5C09" w:rsidRPr="0026626C" w:rsidRDefault="00000000" w:rsidP="00737499">
      <w:pPr>
        <w:pStyle w:val="Heading1"/>
        <w:rPr>
          <w:rFonts w:ascii="Amasis MT Pro Light" w:hAnsi="Amasis MT Pro Light"/>
          <w:sz w:val="36"/>
          <w:szCs w:val="36"/>
        </w:rPr>
      </w:pPr>
      <w:bookmarkStart w:id="17" w:name="_Toc199434236"/>
      <w:r w:rsidRPr="0026626C">
        <w:rPr>
          <w:rFonts w:ascii="Amasis MT Pro Light" w:hAnsi="Amasis MT Pro Light"/>
          <w:sz w:val="36"/>
          <w:szCs w:val="36"/>
        </w:rPr>
        <w:t>7. Advanced Analytics: Diagnostic Summary</w:t>
      </w:r>
      <w:bookmarkEnd w:id="17"/>
    </w:p>
    <w:p w14:paraId="76906FBD" w14:textId="54E12FC4" w:rsidR="00E06B21" w:rsidRDefault="00000000">
      <w:pPr>
        <w:rPr>
          <w:rFonts w:ascii="Amasis MT Pro Light" w:hAnsi="Amasis MT Pro Light"/>
          <w:color w:val="FF0000"/>
          <w:sz w:val="24"/>
          <w:szCs w:val="24"/>
        </w:rPr>
      </w:pPr>
      <w:r w:rsidRPr="00C5209A">
        <w:rPr>
          <w:rFonts w:ascii="Amasis MT Pro Light" w:hAnsi="Amasis MT Pro Light"/>
          <w:color w:val="FF0000"/>
          <w:sz w:val="24"/>
          <w:szCs w:val="24"/>
        </w:rPr>
        <w:t xml:space="preserve">Cluster and predictive modeling attempts were hindered by missing data. </w:t>
      </w:r>
      <w:r w:rsidR="00C5209A" w:rsidRPr="00C5209A">
        <w:rPr>
          <w:rFonts w:ascii="Amasis MT Pro Light" w:hAnsi="Amasis MT Pro Light"/>
          <w:color w:val="FF0000"/>
          <w:sz w:val="24"/>
          <w:szCs w:val="24"/>
        </w:rPr>
        <w:t>I am continuing with a few</w:t>
      </w:r>
      <w:r w:rsidRPr="00C5209A">
        <w:rPr>
          <w:rFonts w:ascii="Amasis MT Pro Light" w:hAnsi="Amasis MT Pro Light"/>
          <w:color w:val="FF0000"/>
          <w:sz w:val="24"/>
          <w:szCs w:val="24"/>
        </w:rPr>
        <w:t xml:space="preserve"> iterations, </w:t>
      </w:r>
      <w:r w:rsidR="00C5209A" w:rsidRPr="00C5209A">
        <w:rPr>
          <w:rFonts w:ascii="Amasis MT Pro Light" w:hAnsi="Amasis MT Pro Light"/>
          <w:color w:val="FF0000"/>
          <w:sz w:val="24"/>
          <w:szCs w:val="24"/>
        </w:rPr>
        <w:t>will update this section</w:t>
      </w:r>
      <w:r w:rsidRPr="00C5209A">
        <w:rPr>
          <w:rFonts w:ascii="Amasis MT Pro Light" w:hAnsi="Amasis MT Pro Light"/>
          <w:color w:val="FF0000"/>
          <w:sz w:val="24"/>
          <w:szCs w:val="24"/>
        </w:rPr>
        <w:t>.</w:t>
      </w:r>
    </w:p>
    <w:p w14:paraId="54A19CF0" w14:textId="50A19E93" w:rsidR="00410A55" w:rsidRDefault="00410A55" w:rsidP="00410A55">
      <w:pPr>
        <w:pStyle w:val="Heading1"/>
        <w:rPr>
          <w:rFonts w:ascii="Amasis MT Pro Light" w:hAnsi="Amasis MT Pro Light"/>
          <w:sz w:val="36"/>
          <w:szCs w:val="36"/>
        </w:rPr>
      </w:pPr>
      <w:bookmarkStart w:id="18" w:name="_Toc199434237"/>
      <w:r w:rsidRPr="0026626C">
        <w:rPr>
          <w:rFonts w:ascii="Amasis MT Pro Light" w:hAnsi="Amasis MT Pro Light"/>
          <w:sz w:val="36"/>
          <w:szCs w:val="36"/>
        </w:rPr>
        <w:t xml:space="preserve">8. </w:t>
      </w:r>
      <w:r>
        <w:rPr>
          <w:rFonts w:ascii="Amasis MT Pro Light" w:hAnsi="Amasis MT Pro Light"/>
          <w:sz w:val="36"/>
          <w:szCs w:val="36"/>
        </w:rPr>
        <w:t xml:space="preserve">Prescriptive </w:t>
      </w:r>
      <w:r w:rsidRPr="0026626C">
        <w:rPr>
          <w:rFonts w:ascii="Amasis MT Pro Light" w:hAnsi="Amasis MT Pro Light"/>
          <w:sz w:val="36"/>
          <w:szCs w:val="36"/>
        </w:rPr>
        <w:t>Recommendations</w:t>
      </w:r>
      <w:bookmarkEnd w:id="18"/>
    </w:p>
    <w:p w14:paraId="261C756F" w14:textId="386640C5" w:rsidR="00430FA6" w:rsidRPr="00430FA6" w:rsidRDefault="00430FA6" w:rsidP="00430FA6">
      <w:pPr>
        <w:rPr>
          <w:rFonts w:ascii="Amasis MT Pro Light" w:hAnsi="Amasis MT Pro Light"/>
          <w:sz w:val="24"/>
          <w:szCs w:val="24"/>
          <w:lang w:val="en-KE"/>
        </w:rPr>
      </w:pPr>
      <w:r w:rsidRPr="00430FA6">
        <w:rPr>
          <w:rFonts w:ascii="Amasis MT Pro Light" w:hAnsi="Amasis MT Pro Light"/>
          <w:sz w:val="24"/>
          <w:szCs w:val="24"/>
          <w:lang w:val="en-KE"/>
        </w:rPr>
        <w:t xml:space="preserve">Based on the data and insights presented in earlier sections, this section offers targeted recommendations to improve regulatory environments, strengthen innovation ecosystems, and accelerate adoption at scale. These suggestions aim to guide </w:t>
      </w:r>
      <w:r w:rsidRPr="00430FA6">
        <w:rPr>
          <w:rFonts w:ascii="Amasis MT Pro Light" w:hAnsi="Amasis MT Pro Light"/>
          <w:sz w:val="24"/>
          <w:szCs w:val="24"/>
          <w:lang w:val="en-KE"/>
        </w:rPr>
        <w:lastRenderedPageBreak/>
        <w:t>stakeholders—governments, innovators, and funders—toward high-impact interventions.</w:t>
      </w:r>
    </w:p>
    <w:tbl>
      <w:tblPr>
        <w:tblStyle w:val="TableGrid"/>
        <w:tblW w:w="9209" w:type="dxa"/>
        <w:tblLook w:val="04A0" w:firstRow="1" w:lastRow="0" w:firstColumn="1" w:lastColumn="0" w:noHBand="0" w:noVBand="1"/>
      </w:tblPr>
      <w:tblGrid>
        <w:gridCol w:w="2254"/>
        <w:gridCol w:w="2254"/>
        <w:gridCol w:w="4701"/>
      </w:tblGrid>
      <w:tr w:rsidR="0026626C" w:rsidRPr="0026626C" w14:paraId="0CBA249C" w14:textId="77777777" w:rsidTr="005A32CC">
        <w:trPr>
          <w:trHeight w:val="557"/>
        </w:trPr>
        <w:tc>
          <w:tcPr>
            <w:tcW w:w="2254" w:type="dxa"/>
          </w:tcPr>
          <w:p w14:paraId="0FB85239" w14:textId="77777777" w:rsidR="0026626C" w:rsidRPr="0026626C" w:rsidRDefault="0026626C" w:rsidP="005A32CC">
            <w:pPr>
              <w:rPr>
                <w:rFonts w:ascii="Amasis MT Pro Light" w:hAnsi="Amasis MT Pro Light"/>
                <w:b/>
                <w:bCs/>
                <w:sz w:val="24"/>
                <w:szCs w:val="24"/>
              </w:rPr>
            </w:pPr>
            <w:r w:rsidRPr="0026626C">
              <w:rPr>
                <w:rFonts w:ascii="Amasis MT Pro Light" w:hAnsi="Amasis MT Pro Light"/>
                <w:b/>
                <w:bCs/>
                <w:sz w:val="24"/>
                <w:szCs w:val="24"/>
              </w:rPr>
              <w:t>Area</w:t>
            </w:r>
          </w:p>
        </w:tc>
        <w:tc>
          <w:tcPr>
            <w:tcW w:w="2254" w:type="dxa"/>
          </w:tcPr>
          <w:p w14:paraId="2D370F27" w14:textId="77777777" w:rsidR="0026626C" w:rsidRPr="0026626C" w:rsidRDefault="0026626C" w:rsidP="005A32CC">
            <w:pPr>
              <w:rPr>
                <w:rFonts w:ascii="Amasis MT Pro Light" w:hAnsi="Amasis MT Pro Light"/>
                <w:b/>
                <w:bCs/>
                <w:sz w:val="24"/>
                <w:szCs w:val="24"/>
              </w:rPr>
            </w:pPr>
            <w:r w:rsidRPr="0026626C">
              <w:rPr>
                <w:rFonts w:ascii="Amasis MT Pro Light" w:hAnsi="Amasis MT Pro Light"/>
                <w:b/>
                <w:bCs/>
                <w:sz w:val="24"/>
                <w:szCs w:val="24"/>
              </w:rPr>
              <w:t>Recommendation</w:t>
            </w:r>
          </w:p>
        </w:tc>
        <w:tc>
          <w:tcPr>
            <w:tcW w:w="4701" w:type="dxa"/>
          </w:tcPr>
          <w:p w14:paraId="344D18B8" w14:textId="77777777" w:rsidR="0026626C" w:rsidRPr="0026626C" w:rsidRDefault="0026626C" w:rsidP="005A32CC">
            <w:pPr>
              <w:rPr>
                <w:rFonts w:ascii="Amasis MT Pro Light" w:hAnsi="Amasis MT Pro Light"/>
                <w:b/>
                <w:bCs/>
                <w:sz w:val="24"/>
                <w:szCs w:val="24"/>
              </w:rPr>
            </w:pPr>
            <w:r w:rsidRPr="0026626C">
              <w:rPr>
                <w:rFonts w:ascii="Amasis MT Pro Light" w:hAnsi="Amasis MT Pro Light"/>
                <w:b/>
                <w:bCs/>
                <w:sz w:val="24"/>
                <w:szCs w:val="24"/>
              </w:rPr>
              <w:t>Rationale</w:t>
            </w:r>
          </w:p>
        </w:tc>
      </w:tr>
      <w:tr w:rsidR="0026626C" w:rsidRPr="0026626C" w14:paraId="37CDD333" w14:textId="77777777" w:rsidTr="005A32CC">
        <w:tc>
          <w:tcPr>
            <w:tcW w:w="2254" w:type="dxa"/>
          </w:tcPr>
          <w:p w14:paraId="5C1B3F60"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Regulatory Systems</w:t>
            </w:r>
          </w:p>
        </w:tc>
        <w:tc>
          <w:tcPr>
            <w:tcW w:w="2254" w:type="dxa"/>
          </w:tcPr>
          <w:p w14:paraId="1C5B2363"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Strengthen post-market surveillance and enforcement mechanisms to improve confidence in crop protection technologies.</w:t>
            </w:r>
          </w:p>
        </w:tc>
        <w:tc>
          <w:tcPr>
            <w:tcW w:w="4701" w:type="dxa"/>
          </w:tcPr>
          <w:p w14:paraId="6F695AD0"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Analysis showed these are the weakest aspects of regulatory systems but most predictive of positive technology perceptions.</w:t>
            </w:r>
          </w:p>
        </w:tc>
      </w:tr>
      <w:tr w:rsidR="0026626C" w:rsidRPr="0026626C" w14:paraId="5E27F8D5" w14:textId="77777777" w:rsidTr="005A32CC">
        <w:tc>
          <w:tcPr>
            <w:tcW w:w="2254" w:type="dxa"/>
          </w:tcPr>
          <w:p w14:paraId="6E2C2C42"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Farmer Engagement</w:t>
            </w:r>
          </w:p>
        </w:tc>
        <w:tc>
          <w:tcPr>
            <w:tcW w:w="2254" w:type="dxa"/>
          </w:tcPr>
          <w:p w14:paraId="2FAACCEC"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Increase farmer participation in innovation systems through targeted outreach and education programs.</w:t>
            </w:r>
          </w:p>
        </w:tc>
        <w:tc>
          <w:tcPr>
            <w:tcW w:w="4701" w:type="dxa"/>
          </w:tcPr>
          <w:p w14:paraId="468457C5"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Farmers were underrepresented in survey responses but are critical end-users of technologies.</w:t>
            </w:r>
          </w:p>
        </w:tc>
      </w:tr>
      <w:tr w:rsidR="0026626C" w:rsidRPr="0026626C" w14:paraId="4A85EADB" w14:textId="77777777" w:rsidTr="005A32CC">
        <w:tc>
          <w:tcPr>
            <w:tcW w:w="2254" w:type="dxa"/>
          </w:tcPr>
          <w:p w14:paraId="3E81DC2B"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Technology Development</w:t>
            </w:r>
          </w:p>
        </w:tc>
        <w:tc>
          <w:tcPr>
            <w:tcW w:w="2254" w:type="dxa"/>
          </w:tcPr>
          <w:p w14:paraId="16E840D4"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Prioritize development of biopesticides and biocontrol agents with streamlined regulatory pathways.</w:t>
            </w:r>
          </w:p>
        </w:tc>
        <w:tc>
          <w:tcPr>
            <w:tcW w:w="4701" w:type="dxa"/>
          </w:tcPr>
          <w:p w14:paraId="670BCB5F"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These technologies face longer registration times despite their sustainability benefits.</w:t>
            </w:r>
          </w:p>
        </w:tc>
      </w:tr>
      <w:tr w:rsidR="0026626C" w:rsidRPr="0026626C" w14:paraId="07002614" w14:textId="77777777" w:rsidTr="005A32CC">
        <w:tc>
          <w:tcPr>
            <w:tcW w:w="2254" w:type="dxa"/>
          </w:tcPr>
          <w:p w14:paraId="0E8FAA41"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Policy Framework</w:t>
            </w:r>
          </w:p>
        </w:tc>
        <w:tc>
          <w:tcPr>
            <w:tcW w:w="2254" w:type="dxa"/>
          </w:tcPr>
          <w:p w14:paraId="38833929"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Develop specific policies for emerging technologies like drone applications in agriculture.</w:t>
            </w:r>
          </w:p>
        </w:tc>
        <w:tc>
          <w:tcPr>
            <w:tcW w:w="4701" w:type="dxa"/>
          </w:tcPr>
          <w:p w14:paraId="1D34A08E"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Drone policies were the least commonly reported among surveyed countries.</w:t>
            </w:r>
          </w:p>
        </w:tc>
      </w:tr>
      <w:tr w:rsidR="0026626C" w:rsidRPr="0026626C" w14:paraId="1AA98201" w14:textId="77777777" w:rsidTr="005A32CC">
        <w:tc>
          <w:tcPr>
            <w:tcW w:w="2254" w:type="dxa"/>
          </w:tcPr>
          <w:p w14:paraId="2BC1937A"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Capacity Building</w:t>
            </w:r>
          </w:p>
        </w:tc>
        <w:tc>
          <w:tcPr>
            <w:tcW w:w="2254" w:type="dxa"/>
          </w:tcPr>
          <w:p w14:paraId="3C436A5D"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Invest in training for regulators on evaluating new technologies and for farmers on adopting them.</w:t>
            </w:r>
          </w:p>
        </w:tc>
        <w:tc>
          <w:tcPr>
            <w:tcW w:w="4701" w:type="dxa"/>
          </w:tcPr>
          <w:p w14:paraId="015450B9" w14:textId="77777777" w:rsidR="0026626C" w:rsidRPr="0026626C" w:rsidRDefault="0026626C" w:rsidP="005A32CC">
            <w:pPr>
              <w:rPr>
                <w:rFonts w:ascii="Amasis MT Pro Light" w:hAnsi="Amasis MT Pro Light"/>
                <w:sz w:val="24"/>
                <w:szCs w:val="24"/>
              </w:rPr>
            </w:pPr>
            <w:r w:rsidRPr="0026626C">
              <w:rPr>
                <w:rFonts w:ascii="Amasis MT Pro Light" w:hAnsi="Amasis MT Pro Light"/>
                <w:sz w:val="24"/>
                <w:szCs w:val="24"/>
              </w:rPr>
              <w:t>Knowledge gaps were frequently cited as barriers to innovation adoption.</w:t>
            </w:r>
          </w:p>
        </w:tc>
      </w:tr>
    </w:tbl>
    <w:p w14:paraId="3E971E7D" w14:textId="77777777" w:rsidR="0037389B" w:rsidRPr="0037389B" w:rsidRDefault="0037389B" w:rsidP="0037389B">
      <w:pPr>
        <w:pStyle w:val="Heading1"/>
        <w:rPr>
          <w:rFonts w:ascii="Amasis MT Pro Light" w:hAnsi="Amasis MT Pro Light"/>
          <w:sz w:val="36"/>
          <w:szCs w:val="36"/>
        </w:rPr>
      </w:pPr>
      <w:r w:rsidRPr="0037389B">
        <w:rPr>
          <w:rFonts w:ascii="Amasis MT Pro Light" w:hAnsi="Amasis MT Pro Light"/>
          <w:sz w:val="36"/>
          <w:szCs w:val="36"/>
        </w:rPr>
        <w:t>Methodology Note:</w:t>
      </w:r>
    </w:p>
    <w:p w14:paraId="46797DDF" w14:textId="77777777" w:rsidR="0037389B" w:rsidRPr="0037389B" w:rsidRDefault="0037389B" w:rsidP="0037389B">
      <w:pPr>
        <w:numPr>
          <w:ilvl w:val="0"/>
          <w:numId w:val="16"/>
        </w:numPr>
        <w:rPr>
          <w:rFonts w:ascii="Amasis MT Pro Light" w:hAnsi="Amasis MT Pro Light"/>
          <w:sz w:val="24"/>
          <w:szCs w:val="24"/>
          <w:lang w:val="en-KE"/>
        </w:rPr>
      </w:pPr>
      <w:r w:rsidRPr="0037389B">
        <w:rPr>
          <w:rFonts w:ascii="Amasis MT Pro Light" w:hAnsi="Amasis MT Pro Light"/>
          <w:sz w:val="24"/>
          <w:szCs w:val="24"/>
          <w:lang w:val="en-KE"/>
        </w:rPr>
        <w:t>Data was collected through a survey of stakeholders in low- and middle-income countries.</w:t>
      </w:r>
    </w:p>
    <w:p w14:paraId="3DDEB365" w14:textId="77777777" w:rsidR="0037389B" w:rsidRPr="0037389B" w:rsidRDefault="0037389B" w:rsidP="0037389B">
      <w:pPr>
        <w:numPr>
          <w:ilvl w:val="0"/>
          <w:numId w:val="16"/>
        </w:numPr>
        <w:rPr>
          <w:rFonts w:ascii="Amasis MT Pro Light" w:hAnsi="Amasis MT Pro Light"/>
          <w:sz w:val="24"/>
          <w:szCs w:val="24"/>
          <w:lang w:val="en-KE"/>
        </w:rPr>
      </w:pPr>
      <w:r w:rsidRPr="0037389B">
        <w:rPr>
          <w:rFonts w:ascii="Amasis MT Pro Light" w:hAnsi="Amasis MT Pro Light"/>
          <w:sz w:val="24"/>
          <w:szCs w:val="24"/>
          <w:lang w:val="en-KE"/>
        </w:rPr>
        <w:t xml:space="preserve">Analysis includes descriptive statistics, text mining, clustering, and predictive </w:t>
      </w:r>
      <w:proofErr w:type="spellStart"/>
      <w:r w:rsidRPr="0037389B">
        <w:rPr>
          <w:rFonts w:ascii="Amasis MT Pro Light" w:hAnsi="Amasis MT Pro Light"/>
          <w:sz w:val="24"/>
          <w:szCs w:val="24"/>
          <w:lang w:val="en-KE"/>
        </w:rPr>
        <w:t>modeling</w:t>
      </w:r>
      <w:proofErr w:type="spellEnd"/>
      <w:r w:rsidRPr="0037389B">
        <w:rPr>
          <w:rFonts w:ascii="Amasis MT Pro Light" w:hAnsi="Amasis MT Pro Light"/>
          <w:sz w:val="24"/>
          <w:szCs w:val="24"/>
          <w:lang w:val="en-KE"/>
        </w:rPr>
        <w:t>.</w:t>
      </w:r>
    </w:p>
    <w:p w14:paraId="23950C4D" w14:textId="77777777" w:rsidR="0037389B" w:rsidRPr="0037389B" w:rsidRDefault="0037389B" w:rsidP="0037389B">
      <w:pPr>
        <w:numPr>
          <w:ilvl w:val="0"/>
          <w:numId w:val="16"/>
        </w:numPr>
        <w:rPr>
          <w:rFonts w:ascii="Amasis MT Pro Light" w:hAnsi="Amasis MT Pro Light"/>
          <w:sz w:val="24"/>
          <w:szCs w:val="24"/>
          <w:lang w:val="en-KE"/>
        </w:rPr>
      </w:pPr>
      <w:r w:rsidRPr="0037389B">
        <w:rPr>
          <w:rFonts w:ascii="Amasis MT Pro Light" w:hAnsi="Amasis MT Pro Light"/>
          <w:sz w:val="24"/>
          <w:szCs w:val="24"/>
          <w:lang w:val="en-KE"/>
        </w:rPr>
        <w:lastRenderedPageBreak/>
        <w:t>Missing data was handled through exclusion for relevant analyses.</w:t>
      </w:r>
    </w:p>
    <w:p w14:paraId="36ADF4FA" w14:textId="77777777" w:rsidR="0037389B" w:rsidRPr="0026626C" w:rsidRDefault="0037389B" w:rsidP="0037389B">
      <w:pPr>
        <w:pStyle w:val="Heading1"/>
        <w:rPr>
          <w:rFonts w:ascii="Amasis MT Pro Light" w:hAnsi="Amasis MT Pro Light"/>
          <w:sz w:val="24"/>
          <w:szCs w:val="24"/>
        </w:rPr>
      </w:pPr>
      <w:bookmarkStart w:id="19" w:name="_Toc199434238"/>
      <w:r w:rsidRPr="0026626C">
        <w:rPr>
          <w:rFonts w:ascii="Amasis MT Pro Light" w:hAnsi="Amasis MT Pro Light"/>
          <w:sz w:val="36"/>
          <w:szCs w:val="36"/>
        </w:rPr>
        <w:t>Appendix</w:t>
      </w:r>
      <w:bookmarkEnd w:id="19"/>
    </w:p>
    <w:p w14:paraId="4A9BFC01" w14:textId="77777777" w:rsidR="0037389B" w:rsidRPr="00755AA5" w:rsidRDefault="0037389B" w:rsidP="0037389B">
      <w:pPr>
        <w:rPr>
          <w:rFonts w:ascii="Amasis MT Pro Light" w:hAnsi="Amasis MT Pro Light"/>
          <w:sz w:val="24"/>
          <w:szCs w:val="24"/>
          <w:lang w:val="en-KE"/>
        </w:rPr>
      </w:pPr>
      <w:r w:rsidRPr="00755AA5">
        <w:rPr>
          <w:rFonts w:ascii="Amasis MT Pro Light" w:hAnsi="Amasis MT Pro Light"/>
          <w:sz w:val="24"/>
          <w:szCs w:val="24"/>
          <w:lang w:val="en-KE"/>
        </w:rPr>
        <w:t>For access to the full dataset, including:</w:t>
      </w:r>
    </w:p>
    <w:p w14:paraId="5D1F7C64" w14:textId="77777777" w:rsidR="0037389B" w:rsidRPr="00755AA5" w:rsidRDefault="0037389B" w:rsidP="0037389B">
      <w:pPr>
        <w:numPr>
          <w:ilvl w:val="0"/>
          <w:numId w:val="13"/>
        </w:numPr>
        <w:rPr>
          <w:rFonts w:ascii="Amasis MT Pro Light" w:hAnsi="Amasis MT Pro Light"/>
          <w:sz w:val="24"/>
          <w:szCs w:val="24"/>
          <w:lang w:val="en-KE"/>
        </w:rPr>
      </w:pPr>
      <w:r w:rsidRPr="00755AA5">
        <w:rPr>
          <w:rFonts w:ascii="Amasis MT Pro Light" w:hAnsi="Amasis MT Pro Light"/>
          <w:sz w:val="24"/>
          <w:szCs w:val="24"/>
          <w:lang w:val="en-KE"/>
        </w:rPr>
        <w:t xml:space="preserve">The detailed questionnaire </w:t>
      </w:r>
      <w:r>
        <w:rPr>
          <w:rFonts w:ascii="Amasis MT Pro Light" w:hAnsi="Amasis MT Pro Light"/>
          <w:sz w:val="24"/>
          <w:szCs w:val="24"/>
          <w:lang w:val="en-KE"/>
        </w:rPr>
        <w:t>responses for</w:t>
      </w:r>
      <w:r w:rsidRPr="00755AA5">
        <w:rPr>
          <w:rFonts w:ascii="Amasis MT Pro Light" w:hAnsi="Amasis MT Pro Light"/>
          <w:sz w:val="24"/>
          <w:szCs w:val="24"/>
          <w:lang w:val="en-KE"/>
        </w:rPr>
        <w:t xml:space="preserve"> this study</w:t>
      </w:r>
    </w:p>
    <w:p w14:paraId="1BF3F3DA" w14:textId="77777777" w:rsidR="0037389B" w:rsidRPr="00755AA5" w:rsidRDefault="0037389B" w:rsidP="0037389B">
      <w:pPr>
        <w:numPr>
          <w:ilvl w:val="0"/>
          <w:numId w:val="13"/>
        </w:numPr>
        <w:rPr>
          <w:rFonts w:ascii="Amasis MT Pro Light" w:hAnsi="Amasis MT Pro Light"/>
          <w:sz w:val="24"/>
          <w:szCs w:val="24"/>
          <w:lang w:val="en-KE"/>
        </w:rPr>
      </w:pPr>
      <w:r w:rsidRPr="00755AA5">
        <w:rPr>
          <w:rFonts w:ascii="Amasis MT Pro Light" w:hAnsi="Amasis MT Pro Light"/>
          <w:sz w:val="24"/>
          <w:szCs w:val="24"/>
          <w:lang w:val="en-KE"/>
        </w:rPr>
        <w:t>Survey metadata and implementation notes</w:t>
      </w:r>
    </w:p>
    <w:p w14:paraId="78DEBEC5" w14:textId="77777777" w:rsidR="0037389B" w:rsidRPr="00755AA5" w:rsidRDefault="0037389B" w:rsidP="0037389B">
      <w:pPr>
        <w:numPr>
          <w:ilvl w:val="0"/>
          <w:numId w:val="13"/>
        </w:numPr>
        <w:rPr>
          <w:rFonts w:ascii="Amasis MT Pro Light" w:hAnsi="Amasis MT Pro Light"/>
          <w:sz w:val="24"/>
          <w:szCs w:val="24"/>
          <w:lang w:val="en-KE"/>
        </w:rPr>
      </w:pPr>
      <w:r w:rsidRPr="00755AA5">
        <w:rPr>
          <w:rFonts w:ascii="Amasis MT Pro Light" w:hAnsi="Amasis MT Pro Light"/>
          <w:sz w:val="24"/>
          <w:szCs w:val="24"/>
          <w:lang w:val="en-KE"/>
        </w:rPr>
        <w:t>Complete response tables and analytics</w:t>
      </w:r>
    </w:p>
    <w:p w14:paraId="14497DD6" w14:textId="77777777" w:rsidR="0037389B" w:rsidRPr="00755AA5" w:rsidRDefault="0037389B" w:rsidP="0037389B">
      <w:pPr>
        <w:rPr>
          <w:rFonts w:ascii="Amasis MT Pro Light" w:hAnsi="Amasis MT Pro Light"/>
          <w:sz w:val="24"/>
          <w:szCs w:val="24"/>
          <w:lang w:val="en-KE"/>
        </w:rPr>
      </w:pPr>
      <w:r w:rsidRPr="00755AA5">
        <w:rPr>
          <w:rFonts w:ascii="Amasis MT Pro Light" w:hAnsi="Amasis MT Pro Light"/>
          <w:sz w:val="24"/>
          <w:szCs w:val="24"/>
          <w:lang w:val="en-KE"/>
        </w:rPr>
        <w:t xml:space="preserve">Please visit the live </w:t>
      </w:r>
      <w:r w:rsidRPr="00755AA5">
        <w:rPr>
          <w:rFonts w:ascii="Amasis MT Pro Light" w:hAnsi="Amasis MT Pro Light"/>
          <w:b/>
          <w:bCs/>
          <w:sz w:val="24"/>
          <w:szCs w:val="24"/>
          <w:lang w:val="en-KE"/>
        </w:rPr>
        <w:t>Survey Monitoring Dashboard</w:t>
      </w:r>
      <w:r w:rsidRPr="00755AA5">
        <w:rPr>
          <w:rFonts w:ascii="Amasis MT Pro Light" w:hAnsi="Amasis MT Pro Light"/>
          <w:sz w:val="24"/>
          <w:szCs w:val="24"/>
          <w:lang w:val="en-KE"/>
        </w:rPr>
        <w:t>:</w:t>
      </w:r>
      <w:r w:rsidRPr="00755AA5">
        <w:rPr>
          <w:rFonts w:ascii="Amasis MT Pro Light" w:hAnsi="Amasis MT Pro Light"/>
          <w:sz w:val="24"/>
          <w:szCs w:val="24"/>
          <w:lang w:val="en-KE"/>
        </w:rPr>
        <w:br/>
      </w:r>
      <w:r w:rsidRPr="00755AA5">
        <w:rPr>
          <w:rFonts w:ascii="Segoe UI Emoji" w:hAnsi="Segoe UI Emoji" w:cs="Segoe UI Emoji"/>
          <w:sz w:val="24"/>
          <w:szCs w:val="24"/>
          <w:lang w:val="en-KE"/>
        </w:rPr>
        <w:t>🌐</w:t>
      </w:r>
      <w:r w:rsidRPr="00755AA5">
        <w:rPr>
          <w:rFonts w:ascii="Amasis MT Pro Light" w:hAnsi="Amasis MT Pro Light"/>
          <w:sz w:val="24"/>
          <w:szCs w:val="24"/>
          <w:lang w:val="en-KE"/>
        </w:rPr>
        <w:t xml:space="preserve"> </w:t>
      </w:r>
      <w:hyperlink r:id="rId17" w:tgtFrame="_new" w:history="1">
        <w:r w:rsidRPr="00755AA5">
          <w:rPr>
            <w:rStyle w:val="Hyperlink"/>
            <w:rFonts w:ascii="Amasis MT Pro Light" w:hAnsi="Amasis MT Pro Light"/>
            <w:sz w:val="24"/>
            <w:szCs w:val="24"/>
            <w:lang w:val="en-KE"/>
          </w:rPr>
          <w:t>https://survey-monitoring-dashboard.streamlit.app/</w:t>
        </w:r>
      </w:hyperlink>
    </w:p>
    <w:p w14:paraId="626D2E5E" w14:textId="77777777" w:rsidR="0037389B" w:rsidRPr="00755AA5" w:rsidRDefault="0037389B" w:rsidP="0037389B">
      <w:pPr>
        <w:rPr>
          <w:rFonts w:ascii="Amasis MT Pro Light" w:hAnsi="Amasis MT Pro Light"/>
          <w:sz w:val="24"/>
          <w:szCs w:val="24"/>
          <w:lang w:val="en-KE"/>
        </w:rPr>
      </w:pPr>
      <w:r w:rsidRPr="00755AA5">
        <w:rPr>
          <w:rFonts w:ascii="Amasis MT Pro Light" w:hAnsi="Amasis MT Pro Light"/>
          <w:sz w:val="24"/>
          <w:szCs w:val="24"/>
          <w:lang w:val="en-KE"/>
        </w:rPr>
        <w:t>This interactive platform provides real-time access to all country-level and stakeholder-specific insights collected during the study.</w:t>
      </w:r>
    </w:p>
    <w:bookmarkEnd w:id="0"/>
    <w:p w14:paraId="62EB261E" w14:textId="77777777" w:rsidR="0037389B" w:rsidRPr="0026626C" w:rsidRDefault="0037389B" w:rsidP="00755AA5">
      <w:pPr>
        <w:rPr>
          <w:rFonts w:ascii="Amasis MT Pro Light" w:hAnsi="Amasis MT Pro Light"/>
          <w:sz w:val="24"/>
          <w:szCs w:val="24"/>
        </w:rPr>
      </w:pPr>
    </w:p>
    <w:sectPr w:rsidR="0037389B" w:rsidRPr="0026626C" w:rsidSect="00EF73FA">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F6108" w14:textId="77777777" w:rsidR="00346627" w:rsidRDefault="00346627" w:rsidP="00177E25">
      <w:pPr>
        <w:spacing w:after="0" w:line="240" w:lineRule="auto"/>
      </w:pPr>
      <w:r>
        <w:separator/>
      </w:r>
    </w:p>
  </w:endnote>
  <w:endnote w:type="continuationSeparator" w:id="0">
    <w:p w14:paraId="740E6E5A" w14:textId="77777777" w:rsidR="00346627" w:rsidRDefault="00346627" w:rsidP="0017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masis MT Pro Light">
    <w:charset w:val="00"/>
    <w:family w:val="roman"/>
    <w:pitch w:val="variable"/>
    <w:sig w:usb0="A00000AF" w:usb1="4000205B" w:usb2="00000000" w:usb3="00000000" w:csb0="00000093"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3974A" w14:textId="77777777" w:rsidR="00346627" w:rsidRDefault="00346627" w:rsidP="00177E25">
      <w:pPr>
        <w:spacing w:after="0" w:line="240" w:lineRule="auto"/>
      </w:pPr>
      <w:r>
        <w:separator/>
      </w:r>
    </w:p>
  </w:footnote>
  <w:footnote w:type="continuationSeparator" w:id="0">
    <w:p w14:paraId="78FC7248" w14:textId="77777777" w:rsidR="00346627" w:rsidRDefault="00346627" w:rsidP="00177E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136762"/>
    <w:multiLevelType w:val="multilevel"/>
    <w:tmpl w:val="DF101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A6F08"/>
    <w:multiLevelType w:val="multilevel"/>
    <w:tmpl w:val="9C5A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4604F8"/>
    <w:multiLevelType w:val="multilevel"/>
    <w:tmpl w:val="AEDE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B0472"/>
    <w:multiLevelType w:val="multilevel"/>
    <w:tmpl w:val="8EF2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61AF9"/>
    <w:multiLevelType w:val="multilevel"/>
    <w:tmpl w:val="096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C434D9"/>
    <w:multiLevelType w:val="multilevel"/>
    <w:tmpl w:val="2B50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113CC2"/>
    <w:multiLevelType w:val="multilevel"/>
    <w:tmpl w:val="37BE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59340">
    <w:abstractNumId w:val="8"/>
  </w:num>
  <w:num w:numId="2" w16cid:durableId="1331445302">
    <w:abstractNumId w:val="6"/>
  </w:num>
  <w:num w:numId="3" w16cid:durableId="900336207">
    <w:abstractNumId w:val="5"/>
  </w:num>
  <w:num w:numId="4" w16cid:durableId="1882591918">
    <w:abstractNumId w:val="4"/>
  </w:num>
  <w:num w:numId="5" w16cid:durableId="1686250169">
    <w:abstractNumId w:val="7"/>
  </w:num>
  <w:num w:numId="6" w16cid:durableId="983002952">
    <w:abstractNumId w:val="3"/>
  </w:num>
  <w:num w:numId="7" w16cid:durableId="1484350140">
    <w:abstractNumId w:val="2"/>
  </w:num>
  <w:num w:numId="8" w16cid:durableId="921914552">
    <w:abstractNumId w:val="1"/>
  </w:num>
  <w:num w:numId="9" w16cid:durableId="438642867">
    <w:abstractNumId w:val="0"/>
  </w:num>
  <w:num w:numId="10" w16cid:durableId="1192305401">
    <w:abstractNumId w:val="12"/>
  </w:num>
  <w:num w:numId="11" w16cid:durableId="335501232">
    <w:abstractNumId w:val="13"/>
  </w:num>
  <w:num w:numId="12" w16cid:durableId="1326980093">
    <w:abstractNumId w:val="11"/>
  </w:num>
  <w:num w:numId="13" w16cid:durableId="56167111">
    <w:abstractNumId w:val="14"/>
  </w:num>
  <w:num w:numId="14" w16cid:durableId="1474643204">
    <w:abstractNumId w:val="9"/>
  </w:num>
  <w:num w:numId="15" w16cid:durableId="2081324904">
    <w:abstractNumId w:val="15"/>
  </w:num>
  <w:num w:numId="16" w16cid:durableId="13150625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066A"/>
    <w:rsid w:val="0015074B"/>
    <w:rsid w:val="00177E25"/>
    <w:rsid w:val="00262B91"/>
    <w:rsid w:val="0026626C"/>
    <w:rsid w:val="0029639D"/>
    <w:rsid w:val="00326F90"/>
    <w:rsid w:val="00346627"/>
    <w:rsid w:val="0037389B"/>
    <w:rsid w:val="00410A55"/>
    <w:rsid w:val="00430FA6"/>
    <w:rsid w:val="0049403A"/>
    <w:rsid w:val="004E1387"/>
    <w:rsid w:val="004F2CD9"/>
    <w:rsid w:val="00602BDA"/>
    <w:rsid w:val="006369E6"/>
    <w:rsid w:val="00644488"/>
    <w:rsid w:val="00737499"/>
    <w:rsid w:val="00755AA5"/>
    <w:rsid w:val="00AA1D8D"/>
    <w:rsid w:val="00B47730"/>
    <w:rsid w:val="00C5209A"/>
    <w:rsid w:val="00CB0664"/>
    <w:rsid w:val="00CC426A"/>
    <w:rsid w:val="00D03565"/>
    <w:rsid w:val="00E06B21"/>
    <w:rsid w:val="00EE5698"/>
    <w:rsid w:val="00EF73FA"/>
    <w:rsid w:val="00FA5C0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1EA2D9"/>
  <w14:defaultImageDpi w14:val="300"/>
  <w15:docId w15:val="{F4DA1BDC-D4E7-435C-A83E-07B5002B9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55AA5"/>
    <w:rPr>
      <w:color w:val="0000FF" w:themeColor="hyperlink"/>
      <w:u w:val="single"/>
    </w:rPr>
  </w:style>
  <w:style w:type="character" w:styleId="UnresolvedMention">
    <w:name w:val="Unresolved Mention"/>
    <w:basedOn w:val="DefaultParagraphFont"/>
    <w:uiPriority w:val="99"/>
    <w:semiHidden/>
    <w:unhideWhenUsed/>
    <w:rsid w:val="00755AA5"/>
    <w:rPr>
      <w:color w:val="605E5C"/>
      <w:shd w:val="clear" w:color="auto" w:fill="E1DFDD"/>
    </w:rPr>
  </w:style>
  <w:style w:type="character" w:customStyle="1" w:styleId="NoSpacingChar">
    <w:name w:val="No Spacing Char"/>
    <w:basedOn w:val="DefaultParagraphFont"/>
    <w:link w:val="NoSpacing"/>
    <w:uiPriority w:val="1"/>
    <w:rsid w:val="00EF73FA"/>
  </w:style>
  <w:style w:type="paragraph" w:styleId="TOC1">
    <w:name w:val="toc 1"/>
    <w:basedOn w:val="Normal"/>
    <w:next w:val="Normal"/>
    <w:autoRedefine/>
    <w:uiPriority w:val="39"/>
    <w:unhideWhenUsed/>
    <w:rsid w:val="00177E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5644">
      <w:bodyDiv w:val="1"/>
      <w:marLeft w:val="0"/>
      <w:marRight w:val="0"/>
      <w:marTop w:val="0"/>
      <w:marBottom w:val="0"/>
      <w:divBdr>
        <w:top w:val="none" w:sz="0" w:space="0" w:color="auto"/>
        <w:left w:val="none" w:sz="0" w:space="0" w:color="auto"/>
        <w:bottom w:val="none" w:sz="0" w:space="0" w:color="auto"/>
        <w:right w:val="none" w:sz="0" w:space="0" w:color="auto"/>
      </w:divBdr>
    </w:div>
    <w:div w:id="49035635">
      <w:bodyDiv w:val="1"/>
      <w:marLeft w:val="0"/>
      <w:marRight w:val="0"/>
      <w:marTop w:val="0"/>
      <w:marBottom w:val="0"/>
      <w:divBdr>
        <w:top w:val="none" w:sz="0" w:space="0" w:color="auto"/>
        <w:left w:val="none" w:sz="0" w:space="0" w:color="auto"/>
        <w:bottom w:val="none" w:sz="0" w:space="0" w:color="auto"/>
        <w:right w:val="none" w:sz="0" w:space="0" w:color="auto"/>
      </w:divBdr>
    </w:div>
    <w:div w:id="534972232">
      <w:bodyDiv w:val="1"/>
      <w:marLeft w:val="0"/>
      <w:marRight w:val="0"/>
      <w:marTop w:val="0"/>
      <w:marBottom w:val="0"/>
      <w:divBdr>
        <w:top w:val="none" w:sz="0" w:space="0" w:color="auto"/>
        <w:left w:val="none" w:sz="0" w:space="0" w:color="auto"/>
        <w:bottom w:val="none" w:sz="0" w:space="0" w:color="auto"/>
        <w:right w:val="none" w:sz="0" w:space="0" w:color="auto"/>
      </w:divBdr>
    </w:div>
    <w:div w:id="727536801">
      <w:bodyDiv w:val="1"/>
      <w:marLeft w:val="0"/>
      <w:marRight w:val="0"/>
      <w:marTop w:val="0"/>
      <w:marBottom w:val="0"/>
      <w:divBdr>
        <w:top w:val="none" w:sz="0" w:space="0" w:color="auto"/>
        <w:left w:val="none" w:sz="0" w:space="0" w:color="auto"/>
        <w:bottom w:val="none" w:sz="0" w:space="0" w:color="auto"/>
        <w:right w:val="none" w:sz="0" w:space="0" w:color="auto"/>
      </w:divBdr>
      <w:divsChild>
        <w:div w:id="761489183">
          <w:marLeft w:val="0"/>
          <w:marRight w:val="0"/>
          <w:marTop w:val="0"/>
          <w:marBottom w:val="0"/>
          <w:divBdr>
            <w:top w:val="none" w:sz="0" w:space="0" w:color="auto"/>
            <w:left w:val="none" w:sz="0" w:space="0" w:color="auto"/>
            <w:bottom w:val="none" w:sz="0" w:space="0" w:color="auto"/>
            <w:right w:val="none" w:sz="0" w:space="0" w:color="auto"/>
          </w:divBdr>
          <w:divsChild>
            <w:div w:id="504252762">
              <w:marLeft w:val="0"/>
              <w:marRight w:val="0"/>
              <w:marTop w:val="0"/>
              <w:marBottom w:val="0"/>
              <w:divBdr>
                <w:top w:val="none" w:sz="0" w:space="0" w:color="auto"/>
                <w:left w:val="none" w:sz="0" w:space="0" w:color="auto"/>
                <w:bottom w:val="none" w:sz="0" w:space="0" w:color="auto"/>
                <w:right w:val="none" w:sz="0" w:space="0" w:color="auto"/>
              </w:divBdr>
              <w:divsChild>
                <w:div w:id="672731875">
                  <w:marLeft w:val="0"/>
                  <w:marRight w:val="0"/>
                  <w:marTop w:val="0"/>
                  <w:marBottom w:val="0"/>
                  <w:divBdr>
                    <w:top w:val="none" w:sz="0" w:space="0" w:color="auto"/>
                    <w:left w:val="none" w:sz="0" w:space="0" w:color="auto"/>
                    <w:bottom w:val="none" w:sz="0" w:space="0" w:color="auto"/>
                    <w:right w:val="none" w:sz="0" w:space="0" w:color="auto"/>
                  </w:divBdr>
                  <w:divsChild>
                    <w:div w:id="18462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75602">
          <w:marLeft w:val="0"/>
          <w:marRight w:val="0"/>
          <w:marTop w:val="0"/>
          <w:marBottom w:val="0"/>
          <w:divBdr>
            <w:top w:val="none" w:sz="0" w:space="0" w:color="auto"/>
            <w:left w:val="none" w:sz="0" w:space="0" w:color="auto"/>
            <w:bottom w:val="none" w:sz="0" w:space="0" w:color="auto"/>
            <w:right w:val="none" w:sz="0" w:space="0" w:color="auto"/>
          </w:divBdr>
          <w:divsChild>
            <w:div w:id="2544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7106">
      <w:bodyDiv w:val="1"/>
      <w:marLeft w:val="0"/>
      <w:marRight w:val="0"/>
      <w:marTop w:val="0"/>
      <w:marBottom w:val="0"/>
      <w:divBdr>
        <w:top w:val="none" w:sz="0" w:space="0" w:color="auto"/>
        <w:left w:val="none" w:sz="0" w:space="0" w:color="auto"/>
        <w:bottom w:val="none" w:sz="0" w:space="0" w:color="auto"/>
        <w:right w:val="none" w:sz="0" w:space="0" w:color="auto"/>
      </w:divBdr>
    </w:div>
    <w:div w:id="991911282">
      <w:bodyDiv w:val="1"/>
      <w:marLeft w:val="0"/>
      <w:marRight w:val="0"/>
      <w:marTop w:val="0"/>
      <w:marBottom w:val="0"/>
      <w:divBdr>
        <w:top w:val="none" w:sz="0" w:space="0" w:color="auto"/>
        <w:left w:val="none" w:sz="0" w:space="0" w:color="auto"/>
        <w:bottom w:val="none" w:sz="0" w:space="0" w:color="auto"/>
        <w:right w:val="none" w:sz="0" w:space="0" w:color="auto"/>
      </w:divBdr>
    </w:div>
    <w:div w:id="1163665415">
      <w:bodyDiv w:val="1"/>
      <w:marLeft w:val="0"/>
      <w:marRight w:val="0"/>
      <w:marTop w:val="0"/>
      <w:marBottom w:val="0"/>
      <w:divBdr>
        <w:top w:val="none" w:sz="0" w:space="0" w:color="auto"/>
        <w:left w:val="none" w:sz="0" w:space="0" w:color="auto"/>
        <w:bottom w:val="none" w:sz="0" w:space="0" w:color="auto"/>
        <w:right w:val="none" w:sz="0" w:space="0" w:color="auto"/>
      </w:divBdr>
    </w:div>
    <w:div w:id="1326972966">
      <w:bodyDiv w:val="1"/>
      <w:marLeft w:val="0"/>
      <w:marRight w:val="0"/>
      <w:marTop w:val="0"/>
      <w:marBottom w:val="0"/>
      <w:divBdr>
        <w:top w:val="none" w:sz="0" w:space="0" w:color="auto"/>
        <w:left w:val="none" w:sz="0" w:space="0" w:color="auto"/>
        <w:bottom w:val="none" w:sz="0" w:space="0" w:color="auto"/>
        <w:right w:val="none" w:sz="0" w:space="0" w:color="auto"/>
      </w:divBdr>
    </w:div>
    <w:div w:id="1359358879">
      <w:bodyDiv w:val="1"/>
      <w:marLeft w:val="0"/>
      <w:marRight w:val="0"/>
      <w:marTop w:val="0"/>
      <w:marBottom w:val="0"/>
      <w:divBdr>
        <w:top w:val="none" w:sz="0" w:space="0" w:color="auto"/>
        <w:left w:val="none" w:sz="0" w:space="0" w:color="auto"/>
        <w:bottom w:val="none" w:sz="0" w:space="0" w:color="auto"/>
        <w:right w:val="none" w:sz="0" w:space="0" w:color="auto"/>
      </w:divBdr>
    </w:div>
    <w:div w:id="1375420086">
      <w:bodyDiv w:val="1"/>
      <w:marLeft w:val="0"/>
      <w:marRight w:val="0"/>
      <w:marTop w:val="0"/>
      <w:marBottom w:val="0"/>
      <w:divBdr>
        <w:top w:val="none" w:sz="0" w:space="0" w:color="auto"/>
        <w:left w:val="none" w:sz="0" w:space="0" w:color="auto"/>
        <w:bottom w:val="none" w:sz="0" w:space="0" w:color="auto"/>
        <w:right w:val="none" w:sz="0" w:space="0" w:color="auto"/>
      </w:divBdr>
    </w:div>
    <w:div w:id="1482967166">
      <w:bodyDiv w:val="1"/>
      <w:marLeft w:val="0"/>
      <w:marRight w:val="0"/>
      <w:marTop w:val="0"/>
      <w:marBottom w:val="0"/>
      <w:divBdr>
        <w:top w:val="none" w:sz="0" w:space="0" w:color="auto"/>
        <w:left w:val="none" w:sz="0" w:space="0" w:color="auto"/>
        <w:bottom w:val="none" w:sz="0" w:space="0" w:color="auto"/>
        <w:right w:val="none" w:sz="0" w:space="0" w:color="auto"/>
      </w:divBdr>
      <w:divsChild>
        <w:div w:id="616260588">
          <w:marLeft w:val="0"/>
          <w:marRight w:val="0"/>
          <w:marTop w:val="0"/>
          <w:marBottom w:val="0"/>
          <w:divBdr>
            <w:top w:val="none" w:sz="0" w:space="0" w:color="auto"/>
            <w:left w:val="none" w:sz="0" w:space="0" w:color="auto"/>
            <w:bottom w:val="none" w:sz="0" w:space="0" w:color="auto"/>
            <w:right w:val="none" w:sz="0" w:space="0" w:color="auto"/>
          </w:divBdr>
          <w:divsChild>
            <w:div w:id="274405565">
              <w:marLeft w:val="0"/>
              <w:marRight w:val="0"/>
              <w:marTop w:val="0"/>
              <w:marBottom w:val="0"/>
              <w:divBdr>
                <w:top w:val="none" w:sz="0" w:space="0" w:color="auto"/>
                <w:left w:val="none" w:sz="0" w:space="0" w:color="auto"/>
                <w:bottom w:val="none" w:sz="0" w:space="0" w:color="auto"/>
                <w:right w:val="none" w:sz="0" w:space="0" w:color="auto"/>
              </w:divBdr>
              <w:divsChild>
                <w:div w:id="238712584">
                  <w:marLeft w:val="0"/>
                  <w:marRight w:val="0"/>
                  <w:marTop w:val="0"/>
                  <w:marBottom w:val="0"/>
                  <w:divBdr>
                    <w:top w:val="none" w:sz="0" w:space="0" w:color="auto"/>
                    <w:left w:val="none" w:sz="0" w:space="0" w:color="auto"/>
                    <w:bottom w:val="none" w:sz="0" w:space="0" w:color="auto"/>
                    <w:right w:val="none" w:sz="0" w:space="0" w:color="auto"/>
                  </w:divBdr>
                  <w:divsChild>
                    <w:div w:id="16545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24146">
          <w:marLeft w:val="0"/>
          <w:marRight w:val="0"/>
          <w:marTop w:val="0"/>
          <w:marBottom w:val="0"/>
          <w:divBdr>
            <w:top w:val="none" w:sz="0" w:space="0" w:color="auto"/>
            <w:left w:val="none" w:sz="0" w:space="0" w:color="auto"/>
            <w:bottom w:val="none" w:sz="0" w:space="0" w:color="auto"/>
            <w:right w:val="none" w:sz="0" w:space="0" w:color="auto"/>
          </w:divBdr>
          <w:divsChild>
            <w:div w:id="9168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690">
      <w:bodyDiv w:val="1"/>
      <w:marLeft w:val="0"/>
      <w:marRight w:val="0"/>
      <w:marTop w:val="0"/>
      <w:marBottom w:val="0"/>
      <w:divBdr>
        <w:top w:val="none" w:sz="0" w:space="0" w:color="auto"/>
        <w:left w:val="none" w:sz="0" w:space="0" w:color="auto"/>
        <w:bottom w:val="none" w:sz="0" w:space="0" w:color="auto"/>
        <w:right w:val="none" w:sz="0" w:space="0" w:color="auto"/>
      </w:divBdr>
    </w:div>
    <w:div w:id="1689523227">
      <w:bodyDiv w:val="1"/>
      <w:marLeft w:val="0"/>
      <w:marRight w:val="0"/>
      <w:marTop w:val="0"/>
      <w:marBottom w:val="0"/>
      <w:divBdr>
        <w:top w:val="none" w:sz="0" w:space="0" w:color="auto"/>
        <w:left w:val="none" w:sz="0" w:space="0" w:color="auto"/>
        <w:bottom w:val="none" w:sz="0" w:space="0" w:color="auto"/>
        <w:right w:val="none" w:sz="0" w:space="0" w:color="auto"/>
      </w:divBdr>
    </w:div>
    <w:div w:id="1691056952">
      <w:bodyDiv w:val="1"/>
      <w:marLeft w:val="0"/>
      <w:marRight w:val="0"/>
      <w:marTop w:val="0"/>
      <w:marBottom w:val="0"/>
      <w:divBdr>
        <w:top w:val="none" w:sz="0" w:space="0" w:color="auto"/>
        <w:left w:val="none" w:sz="0" w:space="0" w:color="auto"/>
        <w:bottom w:val="none" w:sz="0" w:space="0" w:color="auto"/>
        <w:right w:val="none" w:sz="0" w:space="0" w:color="auto"/>
      </w:divBdr>
      <w:divsChild>
        <w:div w:id="79642776">
          <w:marLeft w:val="0"/>
          <w:marRight w:val="0"/>
          <w:marTop w:val="0"/>
          <w:marBottom w:val="0"/>
          <w:divBdr>
            <w:top w:val="none" w:sz="0" w:space="0" w:color="auto"/>
            <w:left w:val="none" w:sz="0" w:space="0" w:color="auto"/>
            <w:bottom w:val="none" w:sz="0" w:space="0" w:color="auto"/>
            <w:right w:val="none" w:sz="0" w:space="0" w:color="auto"/>
          </w:divBdr>
          <w:divsChild>
            <w:div w:id="922302671">
              <w:marLeft w:val="0"/>
              <w:marRight w:val="0"/>
              <w:marTop w:val="0"/>
              <w:marBottom w:val="0"/>
              <w:divBdr>
                <w:top w:val="none" w:sz="0" w:space="0" w:color="auto"/>
                <w:left w:val="none" w:sz="0" w:space="0" w:color="auto"/>
                <w:bottom w:val="none" w:sz="0" w:space="0" w:color="auto"/>
                <w:right w:val="none" w:sz="0" w:space="0" w:color="auto"/>
              </w:divBdr>
              <w:divsChild>
                <w:div w:id="1369648336">
                  <w:marLeft w:val="0"/>
                  <w:marRight w:val="0"/>
                  <w:marTop w:val="0"/>
                  <w:marBottom w:val="0"/>
                  <w:divBdr>
                    <w:top w:val="none" w:sz="0" w:space="0" w:color="auto"/>
                    <w:left w:val="none" w:sz="0" w:space="0" w:color="auto"/>
                    <w:bottom w:val="none" w:sz="0" w:space="0" w:color="auto"/>
                    <w:right w:val="none" w:sz="0" w:space="0" w:color="auto"/>
                  </w:divBdr>
                  <w:divsChild>
                    <w:div w:id="597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19008">
          <w:marLeft w:val="0"/>
          <w:marRight w:val="0"/>
          <w:marTop w:val="0"/>
          <w:marBottom w:val="0"/>
          <w:divBdr>
            <w:top w:val="none" w:sz="0" w:space="0" w:color="auto"/>
            <w:left w:val="none" w:sz="0" w:space="0" w:color="auto"/>
            <w:bottom w:val="none" w:sz="0" w:space="0" w:color="auto"/>
            <w:right w:val="none" w:sz="0" w:space="0" w:color="auto"/>
          </w:divBdr>
          <w:divsChild>
            <w:div w:id="9320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7172">
      <w:bodyDiv w:val="1"/>
      <w:marLeft w:val="0"/>
      <w:marRight w:val="0"/>
      <w:marTop w:val="0"/>
      <w:marBottom w:val="0"/>
      <w:divBdr>
        <w:top w:val="none" w:sz="0" w:space="0" w:color="auto"/>
        <w:left w:val="none" w:sz="0" w:space="0" w:color="auto"/>
        <w:bottom w:val="none" w:sz="0" w:space="0" w:color="auto"/>
        <w:right w:val="none" w:sz="0" w:space="0" w:color="auto"/>
      </w:divBdr>
    </w:div>
    <w:div w:id="1845587000">
      <w:bodyDiv w:val="1"/>
      <w:marLeft w:val="0"/>
      <w:marRight w:val="0"/>
      <w:marTop w:val="0"/>
      <w:marBottom w:val="0"/>
      <w:divBdr>
        <w:top w:val="none" w:sz="0" w:space="0" w:color="auto"/>
        <w:left w:val="none" w:sz="0" w:space="0" w:color="auto"/>
        <w:bottom w:val="none" w:sz="0" w:space="0" w:color="auto"/>
        <w:right w:val="none" w:sz="0" w:space="0" w:color="auto"/>
      </w:divBdr>
    </w:div>
    <w:div w:id="1847741160">
      <w:bodyDiv w:val="1"/>
      <w:marLeft w:val="0"/>
      <w:marRight w:val="0"/>
      <w:marTop w:val="0"/>
      <w:marBottom w:val="0"/>
      <w:divBdr>
        <w:top w:val="none" w:sz="0" w:space="0" w:color="auto"/>
        <w:left w:val="none" w:sz="0" w:space="0" w:color="auto"/>
        <w:bottom w:val="none" w:sz="0" w:space="0" w:color="auto"/>
        <w:right w:val="none" w:sz="0" w:space="0" w:color="auto"/>
      </w:divBdr>
    </w:div>
    <w:div w:id="1873302360">
      <w:bodyDiv w:val="1"/>
      <w:marLeft w:val="0"/>
      <w:marRight w:val="0"/>
      <w:marTop w:val="0"/>
      <w:marBottom w:val="0"/>
      <w:divBdr>
        <w:top w:val="none" w:sz="0" w:space="0" w:color="auto"/>
        <w:left w:val="none" w:sz="0" w:space="0" w:color="auto"/>
        <w:bottom w:val="none" w:sz="0" w:space="0" w:color="auto"/>
        <w:right w:val="none" w:sz="0" w:space="0" w:color="auto"/>
      </w:divBdr>
    </w:div>
    <w:div w:id="1943608250">
      <w:bodyDiv w:val="1"/>
      <w:marLeft w:val="0"/>
      <w:marRight w:val="0"/>
      <w:marTop w:val="0"/>
      <w:marBottom w:val="0"/>
      <w:divBdr>
        <w:top w:val="none" w:sz="0" w:space="0" w:color="auto"/>
        <w:left w:val="none" w:sz="0" w:space="0" w:color="auto"/>
        <w:bottom w:val="none" w:sz="0" w:space="0" w:color="auto"/>
        <w:right w:val="none" w:sz="0" w:space="0" w:color="auto"/>
      </w:divBdr>
    </w:div>
    <w:div w:id="2034107636">
      <w:bodyDiv w:val="1"/>
      <w:marLeft w:val="0"/>
      <w:marRight w:val="0"/>
      <w:marTop w:val="0"/>
      <w:marBottom w:val="0"/>
      <w:divBdr>
        <w:top w:val="none" w:sz="0" w:space="0" w:color="auto"/>
        <w:left w:val="none" w:sz="0" w:space="0" w:color="auto"/>
        <w:bottom w:val="none" w:sz="0" w:space="0" w:color="auto"/>
        <w:right w:val="none" w:sz="0" w:space="0" w:color="auto"/>
      </w:divBdr>
    </w:div>
    <w:div w:id="2039159967">
      <w:bodyDiv w:val="1"/>
      <w:marLeft w:val="0"/>
      <w:marRight w:val="0"/>
      <w:marTop w:val="0"/>
      <w:marBottom w:val="0"/>
      <w:divBdr>
        <w:top w:val="none" w:sz="0" w:space="0" w:color="auto"/>
        <w:left w:val="none" w:sz="0" w:space="0" w:color="auto"/>
        <w:bottom w:val="none" w:sz="0" w:space="0" w:color="auto"/>
        <w:right w:val="none" w:sz="0" w:space="0" w:color="auto"/>
      </w:divBdr>
    </w:div>
    <w:div w:id="2121411375">
      <w:bodyDiv w:val="1"/>
      <w:marLeft w:val="0"/>
      <w:marRight w:val="0"/>
      <w:marTop w:val="0"/>
      <w:marBottom w:val="0"/>
      <w:divBdr>
        <w:top w:val="none" w:sz="0" w:space="0" w:color="auto"/>
        <w:left w:val="none" w:sz="0" w:space="0" w:color="auto"/>
        <w:bottom w:val="none" w:sz="0" w:space="0" w:color="auto"/>
        <w:right w:val="none" w:sz="0" w:space="0" w:color="auto"/>
      </w:divBdr>
    </w:div>
    <w:div w:id="2132093578">
      <w:bodyDiv w:val="1"/>
      <w:marLeft w:val="0"/>
      <w:marRight w:val="0"/>
      <w:marTop w:val="0"/>
      <w:marBottom w:val="0"/>
      <w:divBdr>
        <w:top w:val="none" w:sz="0" w:space="0" w:color="auto"/>
        <w:left w:val="none" w:sz="0" w:space="0" w:color="auto"/>
        <w:bottom w:val="none" w:sz="0" w:space="0" w:color="auto"/>
        <w:right w:val="none" w:sz="0" w:space="0" w:color="auto"/>
      </w:divBdr>
      <w:divsChild>
        <w:div w:id="893393432">
          <w:marLeft w:val="0"/>
          <w:marRight w:val="0"/>
          <w:marTop w:val="0"/>
          <w:marBottom w:val="0"/>
          <w:divBdr>
            <w:top w:val="none" w:sz="0" w:space="0" w:color="auto"/>
            <w:left w:val="none" w:sz="0" w:space="0" w:color="auto"/>
            <w:bottom w:val="none" w:sz="0" w:space="0" w:color="auto"/>
            <w:right w:val="none" w:sz="0" w:space="0" w:color="auto"/>
          </w:divBdr>
          <w:divsChild>
            <w:div w:id="1908225816">
              <w:marLeft w:val="0"/>
              <w:marRight w:val="0"/>
              <w:marTop w:val="0"/>
              <w:marBottom w:val="0"/>
              <w:divBdr>
                <w:top w:val="none" w:sz="0" w:space="0" w:color="auto"/>
                <w:left w:val="none" w:sz="0" w:space="0" w:color="auto"/>
                <w:bottom w:val="none" w:sz="0" w:space="0" w:color="auto"/>
                <w:right w:val="none" w:sz="0" w:space="0" w:color="auto"/>
              </w:divBdr>
              <w:divsChild>
                <w:div w:id="1234584620">
                  <w:marLeft w:val="0"/>
                  <w:marRight w:val="0"/>
                  <w:marTop w:val="0"/>
                  <w:marBottom w:val="0"/>
                  <w:divBdr>
                    <w:top w:val="none" w:sz="0" w:space="0" w:color="auto"/>
                    <w:left w:val="none" w:sz="0" w:space="0" w:color="auto"/>
                    <w:bottom w:val="none" w:sz="0" w:space="0" w:color="auto"/>
                    <w:right w:val="none" w:sz="0" w:space="0" w:color="auto"/>
                  </w:divBdr>
                  <w:divsChild>
                    <w:div w:id="273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963">
          <w:marLeft w:val="0"/>
          <w:marRight w:val="0"/>
          <w:marTop w:val="0"/>
          <w:marBottom w:val="0"/>
          <w:divBdr>
            <w:top w:val="none" w:sz="0" w:space="0" w:color="auto"/>
            <w:left w:val="none" w:sz="0" w:space="0" w:color="auto"/>
            <w:bottom w:val="none" w:sz="0" w:space="0" w:color="auto"/>
            <w:right w:val="none" w:sz="0" w:space="0" w:color="auto"/>
          </w:divBdr>
          <w:divsChild>
            <w:div w:id="158298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88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rvey-monitoring-dashboard.streamlit.app/"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2298</Words>
  <Characters>13103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Crop Protection Innovation Landscape Analysis Report</vt:lpstr>
    </vt:vector>
  </TitlesOfParts>
  <Manager/>
  <Company>Prepared by: Virtual Analytics</Company>
  <LinksUpToDate>false</LinksUpToDate>
  <CharactersWithSpaces>15371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Crop Protection Innovation Landscape Analysis Report</dc:title>
  <dc:subject/>
  <dc:creator>David Keya</dc:creator>
  <cp:keywords/>
  <cp:lastModifiedBy>David Keya</cp:lastModifiedBy>
  <dcterms:created xsi:type="dcterms:W3CDTF">2025-05-29T14:42:00Z</dcterms:created>
  <dcterms:modified xsi:type="dcterms:W3CDTF">2025-05-29T19:41:00Z</dcterms:modified>
  <cp:category/>
</cp:coreProperties>
</file>